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3AA57B" w14:textId="77777777" w:rsidR="00E95592" w:rsidRPr="00E95592" w:rsidRDefault="00E95592" w:rsidP="00E95592">
      <w:pPr>
        <w:jc w:val="center"/>
        <w:rPr>
          <w:rFonts w:ascii="Times New Roman" w:hAnsi="Times New Roman" w:cs="Times New Roman"/>
          <w:b/>
          <w:bCs/>
          <w:sz w:val="48"/>
          <w:szCs w:val="48"/>
          <w:lang w:val="sr-Cyrl-RS"/>
        </w:rPr>
      </w:pPr>
      <w:r w:rsidRPr="00E95592">
        <w:rPr>
          <w:rFonts w:ascii="Times New Roman" w:hAnsi="Times New Roman" w:cs="Times New Roman"/>
          <w:b/>
          <w:bCs/>
          <w:sz w:val="48"/>
          <w:szCs w:val="48"/>
          <w:lang w:val="sr-Cyrl-RS"/>
        </w:rPr>
        <w:t xml:space="preserve">АНЕКС </w:t>
      </w:r>
    </w:p>
    <w:p w14:paraId="7A6E7853" w14:textId="35EB2571" w:rsidR="0075276B" w:rsidRDefault="00E95592" w:rsidP="00E95592">
      <w:pPr>
        <w:jc w:val="center"/>
        <w:rPr>
          <w:rFonts w:ascii="Times New Roman" w:hAnsi="Times New Roman" w:cs="Times New Roman"/>
          <w:b/>
          <w:bCs/>
          <w:sz w:val="48"/>
          <w:szCs w:val="48"/>
          <w:lang w:val="sr-Cyrl-RS"/>
        </w:rPr>
      </w:pPr>
      <w:r w:rsidRPr="00E95592">
        <w:rPr>
          <w:rFonts w:ascii="Times New Roman" w:hAnsi="Times New Roman" w:cs="Times New Roman"/>
          <w:b/>
          <w:bCs/>
          <w:sz w:val="48"/>
          <w:szCs w:val="48"/>
          <w:lang w:val="sr-Cyrl-RS"/>
        </w:rPr>
        <w:t>ШКОЛСКОГ ПРОГРАМА</w:t>
      </w:r>
    </w:p>
    <w:p w14:paraId="19083E03" w14:textId="6C3FCA62" w:rsidR="00E95592" w:rsidRDefault="00E95592" w:rsidP="00E95592">
      <w:pPr>
        <w:jc w:val="center"/>
        <w:rPr>
          <w:rFonts w:ascii="Times New Roman" w:hAnsi="Times New Roman" w:cs="Times New Roman"/>
          <w:b/>
          <w:bCs/>
          <w:sz w:val="48"/>
          <w:szCs w:val="48"/>
          <w:lang w:val="sr-Cyrl-RS"/>
        </w:rPr>
      </w:pPr>
    </w:p>
    <w:p w14:paraId="664414E0" w14:textId="3955190C" w:rsidR="00E95592" w:rsidRDefault="00E95592" w:rsidP="00E95592">
      <w:pPr>
        <w:jc w:val="center"/>
        <w:rPr>
          <w:rFonts w:ascii="Times New Roman" w:hAnsi="Times New Roman" w:cs="Times New Roman"/>
          <w:b/>
          <w:bCs/>
          <w:sz w:val="48"/>
          <w:szCs w:val="48"/>
          <w:lang w:val="sr-Cyrl-RS"/>
        </w:rPr>
      </w:pPr>
      <w:r>
        <w:rPr>
          <w:rFonts w:ascii="Times New Roman" w:hAnsi="Times New Roman" w:cs="Times New Roman"/>
          <w:b/>
          <w:bCs/>
          <w:sz w:val="48"/>
          <w:szCs w:val="48"/>
          <w:lang w:val="sr-Cyrl-RS"/>
        </w:rPr>
        <w:t>ПОДРУЧЈЕ РАДА: ЕКОНОМИЈА, ПРАВО И АДМИНИСТРАЦИЈА</w:t>
      </w:r>
    </w:p>
    <w:p w14:paraId="10AEA1F3" w14:textId="6868A85F" w:rsidR="00E95592" w:rsidRDefault="00E95592" w:rsidP="00E95592">
      <w:pPr>
        <w:jc w:val="center"/>
        <w:rPr>
          <w:rFonts w:ascii="Times New Roman" w:hAnsi="Times New Roman" w:cs="Times New Roman"/>
          <w:b/>
          <w:bCs/>
          <w:sz w:val="48"/>
          <w:szCs w:val="48"/>
          <w:lang w:val="sr-Cyrl-RS"/>
        </w:rPr>
      </w:pPr>
      <w:r>
        <w:rPr>
          <w:rFonts w:ascii="Times New Roman" w:hAnsi="Times New Roman" w:cs="Times New Roman"/>
          <w:b/>
          <w:bCs/>
          <w:sz w:val="48"/>
          <w:szCs w:val="48"/>
          <w:lang w:val="sr-Cyrl-RS"/>
        </w:rPr>
        <w:t>ОБРАЗОВНИ ПРОФИЛ: ФИНАНСИЈСКО-РАЧУНОВОДСТВЕНИ ТЕХНИЧАР</w:t>
      </w:r>
    </w:p>
    <w:p w14:paraId="12103AE7" w14:textId="13B06319" w:rsidR="00E95592" w:rsidRDefault="00E95592" w:rsidP="00E95592">
      <w:pPr>
        <w:jc w:val="center"/>
        <w:rPr>
          <w:rFonts w:ascii="Times New Roman" w:hAnsi="Times New Roman" w:cs="Times New Roman"/>
          <w:b/>
          <w:bCs/>
          <w:sz w:val="48"/>
          <w:szCs w:val="48"/>
          <w:lang w:val="sr-Cyrl-RS"/>
        </w:rPr>
      </w:pPr>
    </w:p>
    <w:p w14:paraId="70D66BE1" w14:textId="6CF5809C" w:rsidR="00E95592" w:rsidRDefault="00E95592" w:rsidP="00E95592">
      <w:pPr>
        <w:jc w:val="center"/>
        <w:rPr>
          <w:rFonts w:ascii="Times New Roman" w:hAnsi="Times New Roman" w:cs="Times New Roman"/>
          <w:b/>
          <w:bCs/>
          <w:sz w:val="48"/>
          <w:szCs w:val="48"/>
          <w:lang w:val="sr-Cyrl-RS"/>
        </w:rPr>
      </w:pPr>
    </w:p>
    <w:p w14:paraId="2153D3D7" w14:textId="27F299A0" w:rsidR="00E95592" w:rsidRDefault="00E95592" w:rsidP="00E95592">
      <w:pPr>
        <w:jc w:val="center"/>
        <w:rPr>
          <w:rFonts w:ascii="Times New Roman" w:hAnsi="Times New Roman" w:cs="Times New Roman"/>
          <w:b/>
          <w:bCs/>
          <w:sz w:val="48"/>
          <w:szCs w:val="48"/>
          <w:lang w:val="sr-Cyrl-RS"/>
        </w:rPr>
      </w:pPr>
    </w:p>
    <w:p w14:paraId="20FC63A5" w14:textId="0D878696" w:rsidR="00E95592" w:rsidRDefault="00E95592" w:rsidP="00E95592">
      <w:pPr>
        <w:jc w:val="center"/>
        <w:rPr>
          <w:rFonts w:ascii="Times New Roman" w:hAnsi="Times New Roman" w:cs="Times New Roman"/>
          <w:b/>
          <w:bCs/>
          <w:sz w:val="48"/>
          <w:szCs w:val="48"/>
          <w:lang w:val="sr-Cyrl-RS"/>
        </w:rPr>
      </w:pPr>
    </w:p>
    <w:p w14:paraId="2342F393" w14:textId="5A870207" w:rsidR="00E95592" w:rsidRDefault="00E95592" w:rsidP="00E95592">
      <w:pPr>
        <w:jc w:val="center"/>
        <w:rPr>
          <w:rFonts w:ascii="Times New Roman" w:hAnsi="Times New Roman" w:cs="Times New Roman"/>
          <w:b/>
          <w:bCs/>
          <w:sz w:val="48"/>
          <w:szCs w:val="48"/>
          <w:lang w:val="sr-Cyrl-RS"/>
        </w:rPr>
      </w:pPr>
    </w:p>
    <w:p w14:paraId="0865A628" w14:textId="3EA3F751" w:rsidR="00E95592" w:rsidRDefault="00E95592" w:rsidP="00E95592">
      <w:pPr>
        <w:jc w:val="center"/>
        <w:rPr>
          <w:rFonts w:ascii="Times New Roman" w:hAnsi="Times New Roman" w:cs="Times New Roman"/>
          <w:b/>
          <w:bCs/>
          <w:sz w:val="48"/>
          <w:szCs w:val="48"/>
          <w:lang w:val="sr-Cyrl-RS"/>
        </w:rPr>
      </w:pPr>
    </w:p>
    <w:p w14:paraId="3353AD67" w14:textId="2C300D21" w:rsidR="00E95592" w:rsidRDefault="00E95592" w:rsidP="00E95592">
      <w:pPr>
        <w:jc w:val="center"/>
        <w:rPr>
          <w:rFonts w:ascii="Times New Roman" w:hAnsi="Times New Roman" w:cs="Times New Roman"/>
          <w:b/>
          <w:bCs/>
          <w:sz w:val="48"/>
          <w:szCs w:val="48"/>
          <w:lang w:val="sr-Cyrl-RS"/>
        </w:rPr>
      </w:pPr>
    </w:p>
    <w:p w14:paraId="4A74741E" w14:textId="70978786" w:rsidR="00E95592" w:rsidRDefault="00E95592" w:rsidP="00E95592">
      <w:pPr>
        <w:jc w:val="center"/>
        <w:rPr>
          <w:rFonts w:ascii="Times New Roman" w:hAnsi="Times New Roman" w:cs="Times New Roman"/>
          <w:b/>
          <w:bCs/>
          <w:sz w:val="48"/>
          <w:szCs w:val="48"/>
          <w:lang w:val="sr-Cyrl-RS"/>
        </w:rPr>
      </w:pPr>
    </w:p>
    <w:p w14:paraId="00371DB7" w14:textId="5D7B96AC" w:rsidR="00E95592" w:rsidRDefault="00E95592" w:rsidP="00E95592">
      <w:pPr>
        <w:jc w:val="center"/>
        <w:rPr>
          <w:rFonts w:ascii="Times New Roman" w:hAnsi="Times New Roman" w:cs="Times New Roman"/>
          <w:b/>
          <w:bCs/>
          <w:sz w:val="48"/>
          <w:szCs w:val="48"/>
          <w:lang w:val="sr-Cyrl-RS"/>
        </w:rPr>
      </w:pPr>
    </w:p>
    <w:p w14:paraId="6950303B" w14:textId="4457374D" w:rsidR="00E95592" w:rsidRDefault="00E95592" w:rsidP="00E95592">
      <w:pPr>
        <w:jc w:val="center"/>
        <w:rPr>
          <w:rFonts w:ascii="Times New Roman" w:hAnsi="Times New Roman" w:cs="Times New Roman"/>
          <w:b/>
          <w:bCs/>
          <w:sz w:val="48"/>
          <w:szCs w:val="48"/>
          <w:lang w:val="sr-Cyrl-RS"/>
        </w:rPr>
      </w:pPr>
    </w:p>
    <w:p w14:paraId="1877A619" w14:textId="643EA701" w:rsidR="00E95592" w:rsidRDefault="00E95592" w:rsidP="00E95592">
      <w:pPr>
        <w:jc w:val="both"/>
        <w:rPr>
          <w:rFonts w:ascii="Times New Roman" w:hAnsi="Times New Roman" w:cs="Times New Roman"/>
          <w:sz w:val="32"/>
          <w:szCs w:val="32"/>
          <w:lang w:val="sr-Cyrl-RS"/>
        </w:rPr>
      </w:pPr>
      <w:r>
        <w:rPr>
          <w:rFonts w:ascii="Times New Roman" w:hAnsi="Times New Roman" w:cs="Times New Roman"/>
          <w:sz w:val="32"/>
          <w:szCs w:val="32"/>
          <w:lang w:val="sr-Cyrl-RS"/>
        </w:rPr>
        <w:lastRenderedPageBreak/>
        <w:t xml:space="preserve">План и програм наставе и учења општеобразовних и стручних предмета у подручју рада </w:t>
      </w:r>
      <w:r w:rsidRPr="00E95592">
        <w:rPr>
          <w:rFonts w:ascii="Times New Roman" w:hAnsi="Times New Roman" w:cs="Times New Roman"/>
          <w:sz w:val="32"/>
          <w:szCs w:val="32"/>
          <w:lang w:val="sr-Cyrl-RS"/>
        </w:rPr>
        <w:t xml:space="preserve">Економија, право и администрација </w:t>
      </w:r>
      <w:r w:rsidR="009F43ED">
        <w:rPr>
          <w:rFonts w:ascii="Times New Roman" w:hAnsi="Times New Roman" w:cs="Times New Roman"/>
          <w:sz w:val="32"/>
          <w:szCs w:val="32"/>
          <w:lang w:val="sr-Cyrl-RS"/>
        </w:rPr>
        <w:t>за образовни профил - Финансијско-рачуноводствени техничар</w:t>
      </w:r>
      <w:r>
        <w:rPr>
          <w:rFonts w:ascii="Times New Roman" w:hAnsi="Times New Roman" w:cs="Times New Roman"/>
          <w:sz w:val="32"/>
          <w:szCs w:val="32"/>
          <w:lang w:val="sr-Cyrl-RS"/>
        </w:rPr>
        <w:t xml:space="preserve"> на основу правилника:</w:t>
      </w:r>
    </w:p>
    <w:p w14:paraId="1A5C20A6" w14:textId="5DF4EEBD" w:rsidR="00E95592" w:rsidRDefault="00E95592" w:rsidP="00E95592">
      <w:pPr>
        <w:jc w:val="both"/>
        <w:rPr>
          <w:rFonts w:ascii="Times New Roman" w:hAnsi="Times New Roman" w:cs="Times New Roman"/>
          <w:sz w:val="32"/>
          <w:szCs w:val="32"/>
          <w:lang w:val="sr-Cyrl-RS"/>
        </w:rPr>
      </w:pPr>
      <w:r w:rsidRPr="00E95592">
        <w:rPr>
          <w:rFonts w:ascii="Times New Roman" w:hAnsi="Times New Roman" w:cs="Times New Roman"/>
          <w:sz w:val="32"/>
          <w:szCs w:val="32"/>
          <w:lang w:val="sr-Cyrl-RS"/>
        </w:rPr>
        <w:t>Правилник о плану и програму наставе и учења општеобразовних предмета средњег стручног образовања и васпитања у подручју рада Економија, право и администрација: 6/2019-1, 9/2019-3, 2/2022-423</w:t>
      </w:r>
    </w:p>
    <w:p w14:paraId="60F16614" w14:textId="5299BA7D" w:rsidR="00E95592" w:rsidRDefault="00E95592" w:rsidP="00E95592">
      <w:pPr>
        <w:jc w:val="both"/>
        <w:rPr>
          <w:rFonts w:ascii="Times New Roman" w:hAnsi="Times New Roman" w:cs="Times New Roman"/>
          <w:sz w:val="32"/>
          <w:szCs w:val="32"/>
          <w:lang w:val="sr-Cyrl-RS"/>
        </w:rPr>
      </w:pPr>
      <w:r w:rsidRPr="00E95592">
        <w:rPr>
          <w:rFonts w:ascii="Times New Roman" w:hAnsi="Times New Roman" w:cs="Times New Roman"/>
          <w:sz w:val="32"/>
          <w:szCs w:val="32"/>
          <w:lang w:val="sr-Cyrl-RS"/>
        </w:rPr>
        <w:t>Правилник о плану и програму наставе и учења стручних предмета средњег стручног образовања и васпитања у подручју рада Економија, право и администрација: 6/2019-85, 9/2019-83, 2/2022-507</w:t>
      </w:r>
    </w:p>
    <w:p w14:paraId="6E94212D" w14:textId="43C9BE66" w:rsidR="009F43ED" w:rsidRDefault="009F43ED" w:rsidP="00E95592">
      <w:pPr>
        <w:jc w:val="both"/>
        <w:rPr>
          <w:rFonts w:ascii="Times New Roman" w:hAnsi="Times New Roman" w:cs="Times New Roman"/>
          <w:sz w:val="32"/>
          <w:szCs w:val="32"/>
          <w:lang w:val="sr-Cyrl-RS"/>
        </w:rPr>
      </w:pPr>
    </w:p>
    <w:p w14:paraId="2D9A1D0E" w14:textId="0C597F4D" w:rsidR="009F43ED" w:rsidRDefault="009F43ED" w:rsidP="00E95592">
      <w:pPr>
        <w:jc w:val="both"/>
        <w:rPr>
          <w:rFonts w:ascii="Times New Roman" w:hAnsi="Times New Roman" w:cs="Times New Roman"/>
          <w:sz w:val="32"/>
          <w:szCs w:val="32"/>
          <w:lang w:val="sr-Cyrl-RS"/>
        </w:rPr>
      </w:pPr>
    </w:p>
    <w:p w14:paraId="60755EF3" w14:textId="11C8700A" w:rsidR="009F43ED" w:rsidRDefault="009F43ED" w:rsidP="00E95592">
      <w:pPr>
        <w:jc w:val="both"/>
        <w:rPr>
          <w:rFonts w:ascii="Times New Roman" w:hAnsi="Times New Roman" w:cs="Times New Roman"/>
          <w:sz w:val="32"/>
          <w:szCs w:val="32"/>
          <w:lang w:val="sr-Cyrl-RS"/>
        </w:rPr>
      </w:pPr>
    </w:p>
    <w:p w14:paraId="517EE85A" w14:textId="0CA4B1CB" w:rsidR="009F43ED" w:rsidRDefault="009F43ED" w:rsidP="00E95592">
      <w:pPr>
        <w:jc w:val="both"/>
        <w:rPr>
          <w:rFonts w:ascii="Times New Roman" w:hAnsi="Times New Roman" w:cs="Times New Roman"/>
          <w:sz w:val="32"/>
          <w:szCs w:val="32"/>
          <w:lang w:val="sr-Cyrl-RS"/>
        </w:rPr>
      </w:pPr>
    </w:p>
    <w:p w14:paraId="25457E35" w14:textId="76077956" w:rsidR="009F43ED" w:rsidRDefault="009F43ED" w:rsidP="00E95592">
      <w:pPr>
        <w:jc w:val="both"/>
        <w:rPr>
          <w:rFonts w:ascii="Times New Roman" w:hAnsi="Times New Roman" w:cs="Times New Roman"/>
          <w:sz w:val="32"/>
          <w:szCs w:val="32"/>
          <w:lang w:val="sr-Cyrl-RS"/>
        </w:rPr>
      </w:pPr>
    </w:p>
    <w:p w14:paraId="17C6E064" w14:textId="439B1174" w:rsidR="009F43ED" w:rsidRDefault="009F43ED" w:rsidP="00E95592">
      <w:pPr>
        <w:jc w:val="both"/>
        <w:rPr>
          <w:rFonts w:ascii="Times New Roman" w:hAnsi="Times New Roman" w:cs="Times New Roman"/>
          <w:sz w:val="32"/>
          <w:szCs w:val="32"/>
          <w:lang w:val="sr-Cyrl-RS"/>
        </w:rPr>
      </w:pPr>
    </w:p>
    <w:p w14:paraId="2EF960AA" w14:textId="2FFE2536" w:rsidR="009F43ED" w:rsidRDefault="009F43ED" w:rsidP="00E95592">
      <w:pPr>
        <w:jc w:val="both"/>
        <w:rPr>
          <w:rFonts w:ascii="Times New Roman" w:hAnsi="Times New Roman" w:cs="Times New Roman"/>
          <w:sz w:val="32"/>
          <w:szCs w:val="32"/>
          <w:lang w:val="sr-Cyrl-RS"/>
        </w:rPr>
      </w:pPr>
    </w:p>
    <w:p w14:paraId="43E65F16" w14:textId="77DA99FE" w:rsidR="009F43ED" w:rsidRDefault="009F43ED" w:rsidP="00E95592">
      <w:pPr>
        <w:jc w:val="both"/>
        <w:rPr>
          <w:rFonts w:ascii="Times New Roman" w:hAnsi="Times New Roman" w:cs="Times New Roman"/>
          <w:sz w:val="32"/>
          <w:szCs w:val="32"/>
          <w:lang w:val="sr-Cyrl-RS"/>
        </w:rPr>
      </w:pPr>
    </w:p>
    <w:p w14:paraId="18529EA9" w14:textId="349D76C3" w:rsidR="009F43ED" w:rsidRDefault="009F43ED" w:rsidP="00E95592">
      <w:pPr>
        <w:jc w:val="both"/>
        <w:rPr>
          <w:rFonts w:ascii="Times New Roman" w:hAnsi="Times New Roman" w:cs="Times New Roman"/>
          <w:sz w:val="32"/>
          <w:szCs w:val="32"/>
          <w:lang w:val="sr-Cyrl-RS"/>
        </w:rPr>
      </w:pPr>
    </w:p>
    <w:p w14:paraId="17E1E79E" w14:textId="507F4488" w:rsidR="009F43ED" w:rsidRDefault="009F43ED" w:rsidP="00E95592">
      <w:pPr>
        <w:jc w:val="both"/>
        <w:rPr>
          <w:rFonts w:ascii="Times New Roman" w:hAnsi="Times New Roman" w:cs="Times New Roman"/>
          <w:sz w:val="32"/>
          <w:szCs w:val="32"/>
          <w:lang w:val="sr-Cyrl-RS"/>
        </w:rPr>
      </w:pPr>
    </w:p>
    <w:p w14:paraId="3D74EEB9" w14:textId="49F6F677" w:rsidR="009F43ED" w:rsidRDefault="009F43ED" w:rsidP="00E95592">
      <w:pPr>
        <w:jc w:val="both"/>
        <w:rPr>
          <w:rFonts w:ascii="Times New Roman" w:hAnsi="Times New Roman" w:cs="Times New Roman"/>
          <w:sz w:val="32"/>
          <w:szCs w:val="32"/>
          <w:lang w:val="sr-Cyrl-RS"/>
        </w:rPr>
      </w:pPr>
    </w:p>
    <w:p w14:paraId="225A031B" w14:textId="7235EE69" w:rsidR="009F43ED" w:rsidRDefault="009F43ED" w:rsidP="00E95592">
      <w:pPr>
        <w:jc w:val="both"/>
        <w:rPr>
          <w:rFonts w:ascii="Times New Roman" w:hAnsi="Times New Roman" w:cs="Times New Roman"/>
          <w:sz w:val="32"/>
          <w:szCs w:val="32"/>
          <w:lang w:val="sr-Cyrl-RS"/>
        </w:rPr>
      </w:pPr>
    </w:p>
    <w:p w14:paraId="1A08168D" w14:textId="4355E1FC" w:rsidR="009F43ED" w:rsidRDefault="009F43ED" w:rsidP="00E95592">
      <w:pPr>
        <w:jc w:val="both"/>
        <w:rPr>
          <w:rFonts w:ascii="Times New Roman" w:hAnsi="Times New Roman" w:cs="Times New Roman"/>
          <w:sz w:val="32"/>
          <w:szCs w:val="32"/>
          <w:lang w:val="sr-Cyrl-RS"/>
        </w:rPr>
      </w:pPr>
    </w:p>
    <w:p w14:paraId="61CF1A75" w14:textId="6136F71C" w:rsidR="009F43ED" w:rsidRDefault="009F43ED" w:rsidP="00E95592">
      <w:pPr>
        <w:jc w:val="both"/>
        <w:rPr>
          <w:rFonts w:ascii="Times New Roman" w:hAnsi="Times New Roman" w:cs="Times New Roman"/>
          <w:sz w:val="32"/>
          <w:szCs w:val="32"/>
          <w:lang w:val="sr-Cyrl-RS"/>
        </w:rPr>
      </w:pPr>
    </w:p>
    <w:p w14:paraId="14B2C9A3" w14:textId="77777777" w:rsidR="009F43ED" w:rsidRPr="00E95592" w:rsidRDefault="009F43ED" w:rsidP="00E95592">
      <w:pPr>
        <w:jc w:val="both"/>
        <w:rPr>
          <w:rFonts w:ascii="Times New Roman" w:hAnsi="Times New Roman" w:cs="Times New Roman"/>
          <w:sz w:val="32"/>
          <w:szCs w:val="32"/>
          <w:lang w:val="sr-Cyrl-RS"/>
        </w:rPr>
      </w:pPr>
    </w:p>
    <w:p w14:paraId="0F382E39" w14:textId="77777777" w:rsidR="00E95592" w:rsidRPr="00E95592" w:rsidRDefault="00E95592" w:rsidP="00E95592">
      <w:pPr>
        <w:shd w:val="clear" w:color="auto" w:fill="FFFFFF"/>
        <w:spacing w:after="100" w:afterAutospacing="1" w:line="240" w:lineRule="auto"/>
        <w:outlineLvl w:val="0"/>
        <w:rPr>
          <w:rFonts w:ascii="Times New Roman" w:eastAsia="Times New Roman" w:hAnsi="Times New Roman" w:cs="Times New Roman"/>
          <w:b/>
          <w:bCs/>
          <w:kern w:val="36"/>
          <w:sz w:val="24"/>
          <w:szCs w:val="24"/>
        </w:rPr>
      </w:pPr>
      <w:r w:rsidRPr="00E95592">
        <w:rPr>
          <w:rFonts w:ascii="Times New Roman" w:eastAsia="Times New Roman" w:hAnsi="Times New Roman" w:cs="Times New Roman"/>
          <w:b/>
          <w:bCs/>
          <w:kern w:val="36"/>
          <w:sz w:val="24"/>
          <w:szCs w:val="24"/>
        </w:rPr>
        <w:t>Финансијско-рачуноводствени техничар</w:t>
      </w:r>
    </w:p>
    <w:p w14:paraId="7951F275" w14:textId="77777777" w:rsidR="00E95592" w:rsidRPr="00E95592" w:rsidRDefault="006261B6" w:rsidP="00E9559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1A76E1E">
          <v:rect id="_x0000_i1025" style="width:0;height:1.5pt" o:hralign="center" o:hrstd="t" o:hr="t" fillcolor="#a0a0a0" stroked="f"/>
        </w:pict>
      </w:r>
    </w:p>
    <w:p w14:paraId="57CF6F39" w14:textId="77777777" w:rsidR="00E95592" w:rsidRPr="00E95592" w:rsidRDefault="00E95592" w:rsidP="00E95592">
      <w:pPr>
        <w:shd w:val="clear" w:color="auto" w:fill="FFFFFF"/>
        <w:spacing w:after="100" w:afterAutospacing="1" w:line="240" w:lineRule="auto"/>
        <w:rPr>
          <w:rFonts w:ascii="Times New Roman" w:eastAsia="Times New Roman" w:hAnsi="Times New Roman" w:cs="Times New Roman"/>
          <w:sz w:val="24"/>
          <w:szCs w:val="24"/>
        </w:rPr>
      </w:pPr>
      <w:r w:rsidRPr="00E95592">
        <w:rPr>
          <w:rFonts w:ascii="Times New Roman" w:eastAsia="Times New Roman" w:hAnsi="Times New Roman" w:cs="Times New Roman"/>
          <w:b/>
          <w:bCs/>
          <w:sz w:val="24"/>
          <w:szCs w:val="24"/>
        </w:rPr>
        <w:t>Подручје рада: </w:t>
      </w:r>
      <w:r w:rsidRPr="00E95592">
        <w:rPr>
          <w:rFonts w:ascii="Times New Roman" w:eastAsia="Times New Roman" w:hAnsi="Times New Roman" w:cs="Times New Roman"/>
          <w:sz w:val="24"/>
          <w:szCs w:val="24"/>
        </w:rPr>
        <w:t>Економија, право и администрација</w:t>
      </w:r>
    </w:p>
    <w:p w14:paraId="4BEAB18D" w14:textId="77777777" w:rsidR="00E95592" w:rsidRPr="00E95592" w:rsidRDefault="00E95592" w:rsidP="00E95592">
      <w:pPr>
        <w:shd w:val="clear" w:color="auto" w:fill="FFFFFF"/>
        <w:spacing w:after="100" w:afterAutospacing="1" w:line="240" w:lineRule="auto"/>
        <w:rPr>
          <w:rFonts w:ascii="Times New Roman" w:eastAsia="Times New Roman" w:hAnsi="Times New Roman" w:cs="Times New Roman"/>
          <w:sz w:val="24"/>
          <w:szCs w:val="24"/>
        </w:rPr>
      </w:pPr>
      <w:r w:rsidRPr="00E95592">
        <w:rPr>
          <w:rFonts w:ascii="Times New Roman" w:eastAsia="Times New Roman" w:hAnsi="Times New Roman" w:cs="Times New Roman"/>
          <w:b/>
          <w:bCs/>
          <w:sz w:val="24"/>
          <w:szCs w:val="24"/>
        </w:rPr>
        <w:t>Ниво квалификације:</w:t>
      </w:r>
      <w:r w:rsidRPr="00E95592">
        <w:rPr>
          <w:rFonts w:ascii="Times New Roman" w:eastAsia="Times New Roman" w:hAnsi="Times New Roman" w:cs="Times New Roman"/>
          <w:sz w:val="24"/>
          <w:szCs w:val="24"/>
        </w:rPr>
        <w:t> IV</w:t>
      </w:r>
    </w:p>
    <w:p w14:paraId="05AA51E2" w14:textId="77777777" w:rsidR="00E95592" w:rsidRPr="00E95592" w:rsidRDefault="00E95592" w:rsidP="00E95592">
      <w:pPr>
        <w:shd w:val="clear" w:color="auto" w:fill="FFFFFF"/>
        <w:spacing w:after="100" w:afterAutospacing="1" w:line="240" w:lineRule="auto"/>
        <w:rPr>
          <w:rFonts w:ascii="Times New Roman" w:eastAsia="Times New Roman" w:hAnsi="Times New Roman" w:cs="Times New Roman"/>
          <w:sz w:val="24"/>
          <w:szCs w:val="24"/>
        </w:rPr>
      </w:pPr>
      <w:r w:rsidRPr="00E95592">
        <w:rPr>
          <w:rFonts w:ascii="Times New Roman" w:eastAsia="Times New Roman" w:hAnsi="Times New Roman" w:cs="Times New Roman"/>
          <w:b/>
          <w:bCs/>
          <w:sz w:val="24"/>
          <w:szCs w:val="24"/>
        </w:rPr>
        <w:t>Трајање образовања: </w:t>
      </w:r>
      <w:r w:rsidRPr="00E95592">
        <w:rPr>
          <w:rFonts w:ascii="Times New Roman" w:eastAsia="Times New Roman" w:hAnsi="Times New Roman" w:cs="Times New Roman"/>
          <w:sz w:val="24"/>
          <w:szCs w:val="24"/>
        </w:rPr>
        <w:t>четири године</w:t>
      </w:r>
    </w:p>
    <w:p w14:paraId="01B3211E" w14:textId="7DCE00CF" w:rsidR="00E95592" w:rsidRPr="00E95592" w:rsidRDefault="00E95592" w:rsidP="00E95592">
      <w:pPr>
        <w:shd w:val="clear" w:color="auto" w:fill="FFFFFF"/>
        <w:spacing w:after="100" w:afterAutospacing="1" w:line="240" w:lineRule="auto"/>
        <w:rPr>
          <w:rFonts w:ascii="Times New Roman" w:eastAsia="Times New Roman" w:hAnsi="Times New Roman" w:cs="Times New Roman"/>
          <w:sz w:val="24"/>
          <w:szCs w:val="24"/>
        </w:rPr>
      </w:pPr>
      <w:r w:rsidRPr="00E95592">
        <w:rPr>
          <w:rFonts w:ascii="Times New Roman" w:eastAsia="Times New Roman" w:hAnsi="Times New Roman" w:cs="Times New Roman"/>
          <w:b/>
          <w:bCs/>
          <w:sz w:val="24"/>
          <w:szCs w:val="24"/>
        </w:rPr>
        <w:t>Сврха квалификације: </w:t>
      </w:r>
      <w:r w:rsidRPr="00E95592">
        <w:rPr>
          <w:rFonts w:ascii="Times New Roman" w:eastAsia="Times New Roman" w:hAnsi="Times New Roman" w:cs="Times New Roman"/>
          <w:sz w:val="24"/>
          <w:szCs w:val="24"/>
        </w:rPr>
        <w:t>Обављање финансијско – рачуноводствених послова, састављање и презентација финансијских и пореских извештаја</w:t>
      </w:r>
      <w:r w:rsidRPr="00E95592">
        <w:rPr>
          <w:rFonts w:ascii="Times New Roman" w:eastAsia="Times New Roman" w:hAnsi="Times New Roman" w:cs="Times New Roman"/>
          <w:b/>
          <w:bCs/>
          <w:sz w:val="24"/>
          <w:szCs w:val="24"/>
        </w:rPr>
        <w:t>.</w:t>
      </w:r>
    </w:p>
    <w:p w14:paraId="665573D1" w14:textId="77777777" w:rsidR="00E95592" w:rsidRPr="00E95592" w:rsidRDefault="00E95592" w:rsidP="00E95592">
      <w:pPr>
        <w:shd w:val="clear" w:color="auto" w:fill="FFFFFF"/>
        <w:spacing w:after="100" w:afterAutospacing="1" w:line="240" w:lineRule="auto"/>
        <w:rPr>
          <w:rFonts w:ascii="Lora" w:eastAsia="Times New Roman" w:hAnsi="Lora" w:cs="Times New Roman"/>
          <w:sz w:val="24"/>
          <w:szCs w:val="24"/>
        </w:rPr>
      </w:pPr>
      <w:r w:rsidRPr="00E95592">
        <w:rPr>
          <w:rFonts w:ascii="Cambria" w:eastAsia="Times New Roman" w:hAnsi="Cambria" w:cs="Cambria"/>
          <w:b/>
          <w:bCs/>
          <w:sz w:val="24"/>
          <w:szCs w:val="24"/>
        </w:rPr>
        <w:t>Стручне</w:t>
      </w:r>
      <w:r w:rsidRPr="00E95592">
        <w:rPr>
          <w:rFonts w:ascii="Lora" w:eastAsia="Times New Roman" w:hAnsi="Lora" w:cs="Times New Roman"/>
          <w:b/>
          <w:bCs/>
          <w:sz w:val="24"/>
          <w:szCs w:val="24"/>
        </w:rPr>
        <w:t xml:space="preserve"> </w:t>
      </w:r>
      <w:r w:rsidRPr="00E95592">
        <w:rPr>
          <w:rFonts w:ascii="Cambria" w:eastAsia="Times New Roman" w:hAnsi="Cambria" w:cs="Cambria"/>
          <w:b/>
          <w:bCs/>
          <w:sz w:val="24"/>
          <w:szCs w:val="24"/>
        </w:rPr>
        <w:t>компетенције</w:t>
      </w:r>
      <w:r w:rsidRPr="00E95592">
        <w:rPr>
          <w:rFonts w:ascii="Lora" w:eastAsia="Times New Roman" w:hAnsi="Lora" w:cs="Times New Roman"/>
          <w:b/>
          <w:bCs/>
          <w:sz w:val="24"/>
          <w:szCs w:val="24"/>
        </w:rPr>
        <w:t>:</w:t>
      </w:r>
    </w:p>
    <w:p w14:paraId="7748F77B" w14:textId="77777777" w:rsidR="00E95592" w:rsidRPr="00E95592" w:rsidRDefault="00E95592" w:rsidP="00E95592">
      <w:pPr>
        <w:numPr>
          <w:ilvl w:val="0"/>
          <w:numId w:val="1"/>
        </w:numPr>
        <w:shd w:val="clear" w:color="auto" w:fill="FFFFFF"/>
        <w:spacing w:before="100" w:beforeAutospacing="1" w:after="100" w:afterAutospacing="1" w:line="240" w:lineRule="auto"/>
        <w:rPr>
          <w:rFonts w:ascii="Lora" w:eastAsia="Times New Roman" w:hAnsi="Lora" w:cs="Times New Roman"/>
          <w:sz w:val="24"/>
          <w:szCs w:val="24"/>
        </w:rPr>
      </w:pPr>
      <w:r w:rsidRPr="00E95592">
        <w:rPr>
          <w:rFonts w:ascii="Cambria" w:eastAsia="Times New Roman" w:hAnsi="Cambria" w:cs="Cambria"/>
          <w:sz w:val="24"/>
          <w:szCs w:val="24"/>
        </w:rPr>
        <w:t>Организовање</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сопственог</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рада</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у</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области</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финансија</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и</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рачуноводства</w:t>
      </w:r>
    </w:p>
    <w:p w14:paraId="454B32BA" w14:textId="77777777" w:rsidR="00E95592" w:rsidRPr="00E95592" w:rsidRDefault="00E95592" w:rsidP="00E95592">
      <w:pPr>
        <w:numPr>
          <w:ilvl w:val="0"/>
          <w:numId w:val="1"/>
        </w:numPr>
        <w:shd w:val="clear" w:color="auto" w:fill="FFFFFF"/>
        <w:spacing w:before="100" w:beforeAutospacing="1" w:after="100" w:afterAutospacing="1" w:line="240" w:lineRule="auto"/>
        <w:rPr>
          <w:rFonts w:ascii="Lora" w:eastAsia="Times New Roman" w:hAnsi="Lora" w:cs="Times New Roman"/>
          <w:sz w:val="24"/>
          <w:szCs w:val="24"/>
        </w:rPr>
      </w:pPr>
      <w:r w:rsidRPr="00E95592">
        <w:rPr>
          <w:rFonts w:ascii="Cambria" w:eastAsia="Times New Roman" w:hAnsi="Cambria" w:cs="Cambria"/>
          <w:sz w:val="24"/>
          <w:szCs w:val="24"/>
        </w:rPr>
        <w:t>Обављање</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послова</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са</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књиговодственом</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документацијом</w:t>
      </w:r>
    </w:p>
    <w:p w14:paraId="70E5EBF3" w14:textId="77777777" w:rsidR="00E95592" w:rsidRPr="00E95592" w:rsidRDefault="00E95592" w:rsidP="00E95592">
      <w:pPr>
        <w:numPr>
          <w:ilvl w:val="0"/>
          <w:numId w:val="1"/>
        </w:numPr>
        <w:shd w:val="clear" w:color="auto" w:fill="FFFFFF"/>
        <w:spacing w:before="100" w:beforeAutospacing="1" w:after="100" w:afterAutospacing="1" w:line="240" w:lineRule="auto"/>
        <w:rPr>
          <w:rFonts w:ascii="Lora" w:eastAsia="Times New Roman" w:hAnsi="Lora" w:cs="Times New Roman"/>
          <w:sz w:val="24"/>
          <w:szCs w:val="24"/>
        </w:rPr>
      </w:pPr>
      <w:r w:rsidRPr="00E95592">
        <w:rPr>
          <w:rFonts w:ascii="Cambria" w:eastAsia="Times New Roman" w:hAnsi="Cambria" w:cs="Cambria"/>
          <w:sz w:val="24"/>
          <w:szCs w:val="24"/>
        </w:rPr>
        <w:t>Обављање</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послова</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платног</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промета</w:t>
      </w:r>
    </w:p>
    <w:p w14:paraId="3F99B613" w14:textId="77777777" w:rsidR="00E95592" w:rsidRPr="00E95592" w:rsidRDefault="00E95592" w:rsidP="00E95592">
      <w:pPr>
        <w:numPr>
          <w:ilvl w:val="0"/>
          <w:numId w:val="1"/>
        </w:numPr>
        <w:shd w:val="clear" w:color="auto" w:fill="FFFFFF"/>
        <w:spacing w:before="100" w:beforeAutospacing="1" w:after="100" w:afterAutospacing="1" w:line="240" w:lineRule="auto"/>
        <w:rPr>
          <w:rFonts w:ascii="Lora" w:eastAsia="Times New Roman" w:hAnsi="Lora" w:cs="Times New Roman"/>
          <w:sz w:val="24"/>
          <w:szCs w:val="24"/>
        </w:rPr>
      </w:pPr>
      <w:r w:rsidRPr="00E95592">
        <w:rPr>
          <w:rFonts w:ascii="Cambria" w:eastAsia="Times New Roman" w:hAnsi="Cambria" w:cs="Cambria"/>
          <w:sz w:val="24"/>
          <w:szCs w:val="24"/>
        </w:rPr>
        <w:t>Контирање</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и</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књижење</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пословних</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промена</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кроз</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пословне</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књиге</w:t>
      </w:r>
    </w:p>
    <w:p w14:paraId="06EAC6DB" w14:textId="77777777" w:rsidR="00E95592" w:rsidRPr="00E95592" w:rsidRDefault="00E95592" w:rsidP="00E95592">
      <w:pPr>
        <w:numPr>
          <w:ilvl w:val="0"/>
          <w:numId w:val="1"/>
        </w:numPr>
        <w:shd w:val="clear" w:color="auto" w:fill="FFFFFF"/>
        <w:spacing w:before="100" w:beforeAutospacing="1" w:after="100" w:afterAutospacing="1" w:line="240" w:lineRule="auto"/>
        <w:rPr>
          <w:rFonts w:ascii="Lora" w:eastAsia="Times New Roman" w:hAnsi="Lora" w:cs="Times New Roman"/>
          <w:sz w:val="24"/>
          <w:szCs w:val="24"/>
        </w:rPr>
      </w:pPr>
      <w:r w:rsidRPr="00E95592">
        <w:rPr>
          <w:rFonts w:ascii="Cambria" w:eastAsia="Times New Roman" w:hAnsi="Cambria" w:cs="Cambria"/>
          <w:sz w:val="24"/>
          <w:szCs w:val="24"/>
        </w:rPr>
        <w:t>Обављање</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финансијских</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послова</w:t>
      </w:r>
    </w:p>
    <w:p w14:paraId="77DB6BC3" w14:textId="77777777" w:rsidR="00E95592" w:rsidRPr="00E95592" w:rsidRDefault="00E95592" w:rsidP="00E95592">
      <w:pPr>
        <w:numPr>
          <w:ilvl w:val="0"/>
          <w:numId w:val="1"/>
        </w:numPr>
        <w:shd w:val="clear" w:color="auto" w:fill="FFFFFF"/>
        <w:spacing w:before="100" w:beforeAutospacing="1" w:after="100" w:afterAutospacing="1" w:line="240" w:lineRule="auto"/>
        <w:rPr>
          <w:rFonts w:ascii="Lora" w:eastAsia="Times New Roman" w:hAnsi="Lora" w:cs="Times New Roman"/>
          <w:sz w:val="24"/>
          <w:szCs w:val="24"/>
        </w:rPr>
      </w:pPr>
      <w:r w:rsidRPr="00E95592">
        <w:rPr>
          <w:rFonts w:ascii="Cambria" w:eastAsia="Times New Roman" w:hAnsi="Cambria" w:cs="Cambria"/>
          <w:sz w:val="24"/>
          <w:szCs w:val="24"/>
        </w:rPr>
        <w:t>Припремање</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и</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израда</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обрачуна</w:t>
      </w:r>
    </w:p>
    <w:p w14:paraId="37C21E7D" w14:textId="7C67D4E8" w:rsidR="00E95592" w:rsidRPr="00E95592" w:rsidRDefault="00E95592" w:rsidP="00E95592">
      <w:pPr>
        <w:numPr>
          <w:ilvl w:val="0"/>
          <w:numId w:val="1"/>
        </w:numPr>
        <w:shd w:val="clear" w:color="auto" w:fill="FFFFFF"/>
        <w:spacing w:before="100" w:beforeAutospacing="1" w:after="100" w:afterAutospacing="1" w:line="240" w:lineRule="auto"/>
        <w:rPr>
          <w:rFonts w:ascii="Lora" w:eastAsia="Times New Roman" w:hAnsi="Lora" w:cs="Times New Roman"/>
          <w:sz w:val="24"/>
          <w:szCs w:val="24"/>
        </w:rPr>
      </w:pPr>
      <w:r w:rsidRPr="00E95592">
        <w:rPr>
          <w:rFonts w:ascii="Cambria" w:eastAsia="Times New Roman" w:hAnsi="Cambria" w:cs="Cambria"/>
          <w:sz w:val="24"/>
          <w:szCs w:val="24"/>
        </w:rPr>
        <w:t>Припремање</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и</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израда</w:t>
      </w:r>
      <w:r w:rsidRPr="00E95592">
        <w:rPr>
          <w:rFonts w:ascii="Lora" w:eastAsia="Times New Roman" w:hAnsi="Lora" w:cs="Times New Roman"/>
          <w:sz w:val="24"/>
          <w:szCs w:val="24"/>
        </w:rPr>
        <w:t xml:space="preserve"> </w:t>
      </w:r>
      <w:r w:rsidRPr="00E95592">
        <w:rPr>
          <w:rFonts w:ascii="Cambria" w:eastAsia="Times New Roman" w:hAnsi="Cambria" w:cs="Cambria"/>
          <w:sz w:val="24"/>
          <w:szCs w:val="24"/>
        </w:rPr>
        <w:t>извештаја</w:t>
      </w:r>
    </w:p>
    <w:p w14:paraId="365FCA0F" w14:textId="13D76C02" w:rsidR="00E95592" w:rsidRDefault="00E95592" w:rsidP="00E95592">
      <w:pPr>
        <w:shd w:val="clear" w:color="auto" w:fill="FFFFFF"/>
        <w:spacing w:before="100" w:beforeAutospacing="1" w:after="100" w:afterAutospacing="1" w:line="240" w:lineRule="auto"/>
        <w:ind w:left="720"/>
        <w:rPr>
          <w:rFonts w:ascii="Cambria" w:eastAsia="Times New Roman" w:hAnsi="Cambria" w:cs="Cambria"/>
          <w:sz w:val="24"/>
          <w:szCs w:val="24"/>
        </w:rPr>
      </w:pPr>
    </w:p>
    <w:p w14:paraId="4A5731F0" w14:textId="0E239A49" w:rsidR="00E95592" w:rsidRDefault="00E95592" w:rsidP="00E95592">
      <w:pPr>
        <w:shd w:val="clear" w:color="auto" w:fill="FFFFFF"/>
        <w:spacing w:before="100" w:beforeAutospacing="1" w:after="100" w:afterAutospacing="1" w:line="240" w:lineRule="auto"/>
        <w:ind w:left="720"/>
        <w:rPr>
          <w:rFonts w:ascii="Cambria" w:eastAsia="Times New Roman" w:hAnsi="Cambria" w:cs="Cambria"/>
          <w:sz w:val="24"/>
          <w:szCs w:val="24"/>
        </w:rPr>
      </w:pPr>
    </w:p>
    <w:p w14:paraId="06E28AAF" w14:textId="3BEF1CD6" w:rsidR="00E95592" w:rsidRDefault="00E95592" w:rsidP="00E95592">
      <w:pPr>
        <w:shd w:val="clear" w:color="auto" w:fill="FFFFFF"/>
        <w:spacing w:before="100" w:beforeAutospacing="1" w:after="100" w:afterAutospacing="1" w:line="240" w:lineRule="auto"/>
        <w:ind w:left="720"/>
        <w:rPr>
          <w:rFonts w:ascii="Cambria" w:eastAsia="Times New Roman" w:hAnsi="Cambria" w:cs="Cambria"/>
          <w:sz w:val="24"/>
          <w:szCs w:val="24"/>
        </w:rPr>
      </w:pPr>
    </w:p>
    <w:p w14:paraId="5F321F99" w14:textId="20F312F7" w:rsidR="00E95592" w:rsidRDefault="00E95592" w:rsidP="00E95592">
      <w:pPr>
        <w:shd w:val="clear" w:color="auto" w:fill="FFFFFF"/>
        <w:spacing w:before="100" w:beforeAutospacing="1" w:after="100" w:afterAutospacing="1" w:line="240" w:lineRule="auto"/>
        <w:ind w:left="720"/>
        <w:rPr>
          <w:rFonts w:ascii="Cambria" w:eastAsia="Times New Roman" w:hAnsi="Cambria" w:cs="Cambria"/>
          <w:sz w:val="24"/>
          <w:szCs w:val="24"/>
        </w:rPr>
      </w:pPr>
    </w:p>
    <w:p w14:paraId="282B542A" w14:textId="21489F35" w:rsidR="00E95592" w:rsidRDefault="00E95592" w:rsidP="00E95592">
      <w:pPr>
        <w:shd w:val="clear" w:color="auto" w:fill="FFFFFF"/>
        <w:spacing w:before="100" w:beforeAutospacing="1" w:after="100" w:afterAutospacing="1" w:line="240" w:lineRule="auto"/>
        <w:ind w:left="720"/>
        <w:rPr>
          <w:rFonts w:ascii="Cambria" w:eastAsia="Times New Roman" w:hAnsi="Cambria" w:cs="Cambria"/>
          <w:sz w:val="24"/>
          <w:szCs w:val="24"/>
        </w:rPr>
      </w:pPr>
    </w:p>
    <w:p w14:paraId="7A1086D2" w14:textId="67112CEF" w:rsidR="00E95592" w:rsidRDefault="00E95592" w:rsidP="00E95592">
      <w:pPr>
        <w:shd w:val="clear" w:color="auto" w:fill="FFFFFF"/>
        <w:spacing w:before="100" w:beforeAutospacing="1" w:after="100" w:afterAutospacing="1" w:line="240" w:lineRule="auto"/>
        <w:ind w:left="720"/>
        <w:rPr>
          <w:rFonts w:ascii="Cambria" w:eastAsia="Times New Roman" w:hAnsi="Cambria" w:cs="Cambria"/>
          <w:sz w:val="24"/>
          <w:szCs w:val="24"/>
        </w:rPr>
      </w:pPr>
    </w:p>
    <w:p w14:paraId="18F5B667" w14:textId="25633E46" w:rsidR="00E95592" w:rsidRDefault="00E95592" w:rsidP="00E95592">
      <w:pPr>
        <w:shd w:val="clear" w:color="auto" w:fill="FFFFFF"/>
        <w:spacing w:before="100" w:beforeAutospacing="1" w:after="100" w:afterAutospacing="1" w:line="240" w:lineRule="auto"/>
        <w:ind w:left="720"/>
        <w:rPr>
          <w:rFonts w:ascii="Cambria" w:eastAsia="Times New Roman" w:hAnsi="Cambria" w:cs="Cambria"/>
          <w:sz w:val="24"/>
          <w:szCs w:val="24"/>
        </w:rPr>
      </w:pPr>
    </w:p>
    <w:p w14:paraId="6B58C763" w14:textId="47E61780" w:rsidR="00E95592" w:rsidRDefault="00E95592" w:rsidP="00E95592">
      <w:pPr>
        <w:shd w:val="clear" w:color="auto" w:fill="FFFFFF"/>
        <w:spacing w:before="100" w:beforeAutospacing="1" w:after="100" w:afterAutospacing="1" w:line="240" w:lineRule="auto"/>
        <w:ind w:left="720"/>
        <w:rPr>
          <w:rFonts w:ascii="Cambria" w:eastAsia="Times New Roman" w:hAnsi="Cambria" w:cs="Cambria"/>
          <w:sz w:val="24"/>
          <w:szCs w:val="24"/>
        </w:rPr>
      </w:pPr>
    </w:p>
    <w:p w14:paraId="61207120" w14:textId="34A0BA7B" w:rsidR="00E95592" w:rsidRDefault="00E95592" w:rsidP="00E95592">
      <w:pPr>
        <w:shd w:val="clear" w:color="auto" w:fill="FFFFFF"/>
        <w:spacing w:before="100" w:beforeAutospacing="1" w:after="100" w:afterAutospacing="1" w:line="240" w:lineRule="auto"/>
        <w:ind w:left="720"/>
        <w:rPr>
          <w:rFonts w:ascii="Cambria" w:eastAsia="Times New Roman" w:hAnsi="Cambria" w:cs="Cambria"/>
          <w:sz w:val="24"/>
          <w:szCs w:val="24"/>
        </w:rPr>
      </w:pPr>
    </w:p>
    <w:p w14:paraId="151EE311" w14:textId="5CF9C99B" w:rsidR="00E95592" w:rsidRDefault="00E95592" w:rsidP="00E95592">
      <w:pPr>
        <w:shd w:val="clear" w:color="auto" w:fill="FFFFFF"/>
        <w:spacing w:before="100" w:beforeAutospacing="1" w:after="100" w:afterAutospacing="1" w:line="240" w:lineRule="auto"/>
        <w:ind w:left="720"/>
        <w:rPr>
          <w:rFonts w:ascii="Cambria" w:eastAsia="Times New Roman" w:hAnsi="Cambria" w:cs="Cambria"/>
          <w:sz w:val="24"/>
          <w:szCs w:val="24"/>
        </w:rPr>
      </w:pPr>
    </w:p>
    <w:p w14:paraId="75B8359E" w14:textId="36EDE755" w:rsidR="00E95592" w:rsidRDefault="00E95592" w:rsidP="00E95592">
      <w:pPr>
        <w:shd w:val="clear" w:color="auto" w:fill="FFFFFF"/>
        <w:spacing w:before="100" w:beforeAutospacing="1" w:after="100" w:afterAutospacing="1" w:line="240" w:lineRule="auto"/>
        <w:ind w:left="720"/>
        <w:rPr>
          <w:rFonts w:ascii="Cambria" w:eastAsia="Times New Roman" w:hAnsi="Cambria" w:cs="Cambria"/>
          <w:sz w:val="24"/>
          <w:szCs w:val="24"/>
        </w:rPr>
      </w:pPr>
    </w:p>
    <w:p w14:paraId="5FD0884F" w14:textId="5E0A3622" w:rsidR="00E95592" w:rsidRDefault="00E95592" w:rsidP="00E95592">
      <w:pPr>
        <w:shd w:val="clear" w:color="auto" w:fill="FFFFFF"/>
        <w:spacing w:before="100" w:beforeAutospacing="1" w:after="100" w:afterAutospacing="1" w:line="240" w:lineRule="auto"/>
        <w:ind w:left="720"/>
        <w:rPr>
          <w:rFonts w:ascii="Cambria" w:eastAsia="Times New Roman" w:hAnsi="Cambria" w:cs="Cambria"/>
          <w:sz w:val="24"/>
          <w:szCs w:val="24"/>
        </w:rPr>
      </w:pPr>
    </w:p>
    <w:p w14:paraId="48CBA4B9" w14:textId="4DA9419C" w:rsidR="00E95592" w:rsidRDefault="009F43ED" w:rsidP="00E95592">
      <w:pPr>
        <w:shd w:val="clear" w:color="auto" w:fill="FFFFFF"/>
        <w:spacing w:before="100" w:beforeAutospacing="1" w:after="100" w:afterAutospacing="1" w:line="240" w:lineRule="auto"/>
        <w:ind w:left="720"/>
        <w:rPr>
          <w:rFonts w:ascii="Cambria" w:eastAsia="Times New Roman" w:hAnsi="Cambria" w:cs="Times New Roman"/>
          <w:sz w:val="24"/>
          <w:szCs w:val="24"/>
          <w:lang w:val="sr-Cyrl-RS"/>
        </w:rPr>
      </w:pPr>
      <w:r>
        <w:rPr>
          <w:rFonts w:ascii="Cambria" w:eastAsia="Times New Roman" w:hAnsi="Cambria" w:cs="Times New Roman"/>
          <w:sz w:val="24"/>
          <w:szCs w:val="24"/>
          <w:lang w:val="sr-Cyrl-RS"/>
        </w:rPr>
        <w:t>ПЛАН И ПРОГРАМ НАСТАВЕ И УЧЕЊА ОПШТЕОБРАЗОВНИХ ПРЕДМЕТА</w:t>
      </w:r>
    </w:p>
    <w:p w14:paraId="7146D9E8" w14:textId="46228A20" w:rsidR="009F43ED" w:rsidRDefault="009F43ED" w:rsidP="00E95592">
      <w:pPr>
        <w:shd w:val="clear" w:color="auto" w:fill="FFFFFF"/>
        <w:spacing w:before="100" w:beforeAutospacing="1" w:after="100" w:afterAutospacing="1" w:line="240" w:lineRule="auto"/>
        <w:ind w:left="720"/>
        <w:rPr>
          <w:rFonts w:ascii="Cambria" w:eastAsia="Times New Roman" w:hAnsi="Cambria" w:cs="Times New Roman"/>
          <w:sz w:val="24"/>
          <w:szCs w:val="24"/>
          <w:lang w:val="sr-Cyrl-RS"/>
        </w:rPr>
      </w:pPr>
    </w:p>
    <w:p w14:paraId="5A83F84F" w14:textId="4741EA20" w:rsidR="00BF2F24" w:rsidRPr="00BF2F24" w:rsidRDefault="00BF2F24" w:rsidP="00BF2F24">
      <w:pPr>
        <w:spacing w:after="150" w:line="240" w:lineRule="auto"/>
        <w:ind w:firstLine="480"/>
        <w:rPr>
          <w:rFonts w:ascii="Verdana" w:eastAsia="Times New Roman" w:hAnsi="Verdana" w:cs="Times New Roman"/>
          <w:color w:val="000000"/>
          <w:sz w:val="18"/>
          <w:szCs w:val="18"/>
        </w:rPr>
      </w:pPr>
      <w:r w:rsidRPr="00BF2F24">
        <w:rPr>
          <w:rFonts w:ascii="Verdana" w:eastAsia="Times New Roman" w:hAnsi="Verdana" w:cs="Times New Roman"/>
          <w:noProof/>
          <w:color w:val="000000"/>
          <w:sz w:val="18"/>
          <w:szCs w:val="18"/>
        </w:rPr>
        <w:drawing>
          <wp:inline distT="0" distB="0" distL="0" distR="0" wp14:anchorId="64158A91" wp14:editId="26BD4D0E">
            <wp:extent cx="5943600" cy="4516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516755"/>
                    </a:xfrm>
                    <a:prstGeom prst="rect">
                      <a:avLst/>
                    </a:prstGeom>
                    <a:noFill/>
                    <a:ln>
                      <a:noFill/>
                    </a:ln>
                  </pic:spPr>
                </pic:pic>
              </a:graphicData>
            </a:graphic>
          </wp:inline>
        </w:drawing>
      </w:r>
    </w:p>
    <w:p w14:paraId="13D9DA7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Б: Листа изборних програма према програму образовног профила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62"/>
        <w:gridCol w:w="7306"/>
        <w:gridCol w:w="300"/>
        <w:gridCol w:w="471"/>
        <w:gridCol w:w="643"/>
        <w:gridCol w:w="673"/>
      </w:tblGrid>
      <w:tr w:rsidR="00BF2F24" w:rsidRPr="006261B6" w14:paraId="6B399EA0" w14:textId="77777777" w:rsidTr="00BF2F24">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9E28E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 б.</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93BF1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Листа изборних програма</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16D6C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r>
      <w:tr w:rsidR="00BF2F24" w:rsidRPr="006261B6" w14:paraId="65F94ADB" w14:textId="77777777" w:rsidTr="00BF2F24">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874B46"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5F8CAE"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A4B7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1888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27F8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8810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IV</w:t>
            </w:r>
          </w:p>
        </w:tc>
      </w:tr>
      <w:tr w:rsidR="00BF2F24" w:rsidRPr="006261B6" w14:paraId="19D055E9" w14:textId="77777777" w:rsidTr="00BF2F24">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B9B13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Општеобразовни програми</w:t>
            </w:r>
          </w:p>
        </w:tc>
      </w:tr>
      <w:tr w:rsidR="00BF2F24" w:rsidRPr="006261B6" w14:paraId="78F5D4EF"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7C97B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D46F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Музичка култура*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C6EB5B"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3FB1B7"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9181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10220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r>
      <w:tr w:rsidR="00BF2F24" w:rsidRPr="006261B6" w14:paraId="31330FB7"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F6BA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664C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95CABF"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8FE591"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66BFE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DC94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r>
      <w:tr w:rsidR="00BF2F24" w:rsidRPr="006261B6" w14:paraId="016FD871"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EEB7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1492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Хемија*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502639"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D746A0"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BD53F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4A537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r>
      <w:tr w:rsidR="00BF2F24" w:rsidRPr="006261B6" w14:paraId="291C81A3"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CF17F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D7C3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Изабрана поглавља математике*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65070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CC5D8F"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2DF6A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5BB43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r>
      <w:tr w:rsidR="00BF2F24" w:rsidRPr="006261B6" w14:paraId="581CB56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A608C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ABADD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Историја (одабране теме)*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38A1AB"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9ED611"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8725D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C27C0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r>
      <w:tr w:rsidR="00BF2F24" w:rsidRPr="006261B6" w14:paraId="0BB4E95C"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67949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BD62B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Логика са етиком*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7FEC5A"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9B208C"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3C76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A645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r>
    </w:tbl>
    <w:p w14:paraId="366920C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Ученик бира програм једном у току школовања</w:t>
      </w:r>
    </w:p>
    <w:p w14:paraId="7A1B282A"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Облици образовно-васпитног рада којима се остварују обавезни прeдмети, изборни програми и активности</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47"/>
        <w:gridCol w:w="1299"/>
        <w:gridCol w:w="1396"/>
        <w:gridCol w:w="1493"/>
        <w:gridCol w:w="1510"/>
        <w:gridCol w:w="1310"/>
      </w:tblGrid>
      <w:tr w:rsidR="00BF2F24" w:rsidRPr="006261B6" w14:paraId="27B517C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E0C41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CFE23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 РАЗРЕД</w:t>
            </w:r>
            <w:r w:rsidRPr="006261B6">
              <w:rPr>
                <w:rFonts w:ascii="Times New Roman" w:eastAsia="Times New Roman" w:hAnsi="Times New Roman" w:cs="Times New Roman"/>
                <w:sz w:val="24"/>
                <w:szCs w:val="24"/>
              </w:rPr>
              <w:br/>
              <w:t>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25A6C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 РАЗРЕД</w:t>
            </w:r>
            <w:r w:rsidRPr="006261B6">
              <w:rPr>
                <w:rFonts w:ascii="Times New Roman" w:eastAsia="Times New Roman" w:hAnsi="Times New Roman" w:cs="Times New Roman"/>
                <w:sz w:val="24"/>
                <w:szCs w:val="24"/>
              </w:rPr>
              <w:br/>
              <w:t>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7B06F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 РАЗРЕД</w:t>
            </w:r>
            <w:r w:rsidRPr="006261B6">
              <w:rPr>
                <w:rFonts w:ascii="Times New Roman" w:eastAsia="Times New Roman" w:hAnsi="Times New Roman" w:cs="Times New Roman"/>
                <w:sz w:val="24"/>
                <w:szCs w:val="24"/>
              </w:rPr>
              <w:br/>
              <w:t>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C7FFB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IV РАЗРЕД</w:t>
            </w:r>
            <w:r w:rsidRPr="006261B6">
              <w:rPr>
                <w:rFonts w:ascii="Times New Roman" w:eastAsia="Times New Roman" w:hAnsi="Times New Roman" w:cs="Times New Roman"/>
                <w:sz w:val="24"/>
                <w:szCs w:val="24"/>
              </w:rPr>
              <w:br/>
              <w:t>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A8CC5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r w:rsidRPr="006261B6">
              <w:rPr>
                <w:rFonts w:ascii="Times New Roman" w:eastAsia="Times New Roman" w:hAnsi="Times New Roman" w:cs="Times New Roman"/>
                <w:sz w:val="24"/>
                <w:szCs w:val="24"/>
              </w:rPr>
              <w:br/>
              <w:t>часова</w:t>
            </w:r>
          </w:p>
        </w:tc>
      </w:tr>
      <w:tr w:rsidR="00BF2F24" w:rsidRPr="006261B6" w14:paraId="29B23F5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5E76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 одељенског старешине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EB55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31AC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B08B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F66F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271DE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278</w:t>
            </w:r>
          </w:p>
        </w:tc>
      </w:tr>
      <w:tr w:rsidR="00BF2F24" w:rsidRPr="006261B6" w14:paraId="0D5D8493"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35D1F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Додатни рад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C3C76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C534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6A9FB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7D933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862C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120</w:t>
            </w:r>
          </w:p>
        </w:tc>
      </w:tr>
      <w:tr w:rsidR="00BF2F24" w:rsidRPr="006261B6" w14:paraId="5D14C48B"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B3BAA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Допунски рад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0C0B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12E9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8F9DD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A6B05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C71F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120</w:t>
            </w:r>
          </w:p>
        </w:tc>
      </w:tr>
      <w:tr w:rsidR="00BF2F24" w:rsidRPr="006261B6" w14:paraId="6191F736"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C4E1A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Припремни рад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11F01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34076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0C10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F35AD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F11A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120</w:t>
            </w:r>
          </w:p>
        </w:tc>
      </w:tr>
    </w:tbl>
    <w:p w14:paraId="37C5CF9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Ако се укаже потреба за овим облицима рада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554"/>
        <w:gridCol w:w="1014"/>
        <w:gridCol w:w="1061"/>
        <w:gridCol w:w="1413"/>
        <w:gridCol w:w="1413"/>
      </w:tblGrid>
      <w:tr w:rsidR="00BF2F24" w:rsidRPr="006261B6" w14:paraId="0C0CF81D"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B9F9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ОСТАЛИ ОБЛИЦИ ОБРАЗОВНО-ВАСПИТНОГ РАДА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A654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 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02F0F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 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E3BD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 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E11C7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IV РАЗРЕД</w:t>
            </w:r>
          </w:p>
        </w:tc>
      </w:tr>
      <w:tr w:rsidR="00BF2F24" w:rsidRPr="006261B6" w14:paraId="47AFC132"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973AF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Екскурзија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BCF13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 дана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7D9CC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5 дана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F425B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5</w:t>
            </w:r>
          </w:p>
          <w:p w14:paraId="0957591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наставних дана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00792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5</w:t>
            </w:r>
          </w:p>
          <w:p w14:paraId="6834AB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наставних дана</w:t>
            </w:r>
          </w:p>
        </w:tc>
      </w:tr>
      <w:tr w:rsidR="00BF2F24" w:rsidRPr="006261B6" w14:paraId="1F449D27"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93805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Језик другог народа или националне мањине са елементима националне културе</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AE85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часа недељно</w:t>
            </w:r>
          </w:p>
        </w:tc>
      </w:tr>
      <w:tr w:rsidR="00BF2F24" w:rsidRPr="006261B6" w14:paraId="3B3DF21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4D9B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Други страни језик</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495B3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часа недељно</w:t>
            </w:r>
          </w:p>
        </w:tc>
      </w:tr>
      <w:tr w:rsidR="00BF2F24" w:rsidRPr="006261B6" w14:paraId="0F8703CF"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7D991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Други предмети *</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6743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1–2 часа недељно</w:t>
            </w:r>
          </w:p>
        </w:tc>
      </w:tr>
      <w:tr w:rsidR="00BF2F24" w:rsidRPr="006261B6" w14:paraId="0658D5CD"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A9E6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Стваралачке и слободне активности ученика (хор, секције и друго)</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F22A9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30–60 часова годишње</w:t>
            </w:r>
          </w:p>
        </w:tc>
      </w:tr>
      <w:tr w:rsidR="00BF2F24" w:rsidRPr="006261B6" w14:paraId="78E6EF00"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0EBF0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Друштвене активности – ученички парламент, ученичке задруге</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C2B0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15–30 часова годишње</w:t>
            </w:r>
          </w:p>
        </w:tc>
      </w:tr>
    </w:tbl>
    <w:p w14:paraId="4E6BCEA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Поред наведених предмета школа може да организује, у складу са опредељењима ученика, наставу из предмета који су утврђени наставним планом других образовних профила истог или другог подручја рада или у наставним п</w:t>
      </w:r>
      <w:bookmarkStart w:id="0" w:name="_GoBack"/>
      <w:bookmarkEnd w:id="0"/>
      <w:r w:rsidRPr="006261B6">
        <w:rPr>
          <w:rFonts w:ascii="Times New Roman" w:eastAsia="Times New Roman" w:hAnsi="Times New Roman" w:cs="Times New Roman"/>
          <w:color w:val="000000"/>
          <w:sz w:val="24"/>
          <w:szCs w:val="24"/>
        </w:rPr>
        <w:t>лановима гимназије.</w:t>
      </w:r>
    </w:p>
    <w:p w14:paraId="18E2EB9B"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Остваривање плана програма наставе и учења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66"/>
        <w:gridCol w:w="1251"/>
        <w:gridCol w:w="1345"/>
        <w:gridCol w:w="1438"/>
        <w:gridCol w:w="1455"/>
      </w:tblGrid>
      <w:tr w:rsidR="00BF2F24" w:rsidRPr="006261B6" w14:paraId="1062D8AD"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7549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82B3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 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1AF7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 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84699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 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D3A4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IV РАЗРЕД</w:t>
            </w:r>
          </w:p>
        </w:tc>
      </w:tr>
      <w:tr w:rsidR="00BF2F24" w:rsidRPr="006261B6" w14:paraId="47AE76DB"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1F104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Разредно-часовна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C167A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B2AA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4D07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268AF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31</w:t>
            </w:r>
          </w:p>
        </w:tc>
      </w:tr>
      <w:tr w:rsidR="00BF2F24" w:rsidRPr="006261B6" w14:paraId="135C9367"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1287D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Менторски рад (настава у блоку, пракса)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F18271"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260C4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B1065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4CDA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r>
      <w:tr w:rsidR="00BF2F24" w:rsidRPr="006261B6" w14:paraId="5F83F56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8F8FF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Обавезне ваннаставне активности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92BD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7863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9A35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032A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r>
      <w:tr w:rsidR="00BF2F24" w:rsidRPr="006261B6" w14:paraId="492C6B26"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6B5C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Матурски испит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B9DEF7"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AB6B11"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375400"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9E624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r>
      <w:tr w:rsidR="00BF2F24" w:rsidRPr="006261B6" w14:paraId="0F001382"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175D3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Укупно радних недеља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6084C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D20EF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96248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042B5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39</w:t>
            </w:r>
          </w:p>
        </w:tc>
      </w:tr>
    </w:tbl>
    <w:p w14:paraId="10F926B7"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Подела одељења у групе</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48"/>
        <w:gridCol w:w="3573"/>
        <w:gridCol w:w="1761"/>
        <w:gridCol w:w="1287"/>
        <w:gridCol w:w="2886"/>
      </w:tblGrid>
      <w:tr w:rsidR="00BF2F24" w:rsidRPr="006261B6" w14:paraId="26EA9069" w14:textId="77777777" w:rsidTr="00BF2F24">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4EEEB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Разред</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28606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Предмет</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06662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Годишњи фонд часова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896B6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Број ученика у групи</w:t>
            </w:r>
          </w:p>
        </w:tc>
      </w:tr>
      <w:tr w:rsidR="00BF2F24" w:rsidRPr="006261B6" w14:paraId="065BED64" w14:textId="77777777" w:rsidTr="00BF2F24">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B2C9E4"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F7D6B7"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F50EB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В</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431D7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Б</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CEFA10"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25B026CD"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AEC3F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9F80E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Рачунарство и информатика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2169B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E1BA73"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BA71E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15</w:t>
            </w:r>
          </w:p>
        </w:tc>
      </w:tr>
    </w:tbl>
    <w:p w14:paraId="71CD3A52"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A1: ОБАВЕЗНИ OПШТЕОБРАЗОВНИ ПРЕДМЕТИ</w:t>
      </w:r>
    </w:p>
    <w:p w14:paraId="6943504D"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СРПСКИ ЈЕЗИК И КЊИЖЕВНОСТ</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73"/>
        <w:gridCol w:w="8682"/>
      </w:tblGrid>
      <w:tr w:rsidR="00BF2F24" w:rsidRPr="006261B6" w14:paraId="2A7C01D2"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6C85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3EA63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111</w:t>
            </w:r>
          </w:p>
        </w:tc>
      </w:tr>
      <w:tr w:rsidR="00BF2F24" w:rsidRPr="006261B6" w14:paraId="28DC8EF0"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5EADB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3AB91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Први</w:t>
            </w:r>
          </w:p>
        </w:tc>
      </w:tr>
      <w:tr w:rsidR="00BF2F24" w:rsidRPr="006261B6" w14:paraId="28104EB3"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645B4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Циљеви учења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0DFD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и продубљивање знања о српском књижевном језику;</w:t>
            </w:r>
          </w:p>
          <w:p w14:paraId="54C3AB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и неговање језичке културе, поштовање правила књижевног (стандардног) језика у усмeном и писаном изражавању;</w:t>
            </w:r>
          </w:p>
          <w:p w14:paraId="719886E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Подстицање ученика на усавршавање говорења, писања и читања, као и неговање културе дијалога;</w:t>
            </w:r>
          </w:p>
          <w:p w14:paraId="037C27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за ефикасно комуницирање;</w:t>
            </w:r>
          </w:p>
          <w:p w14:paraId="4D0372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да користе стручну литературу и језичке приручнике;</w:t>
            </w:r>
          </w:p>
          <w:p w14:paraId="1845AF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Продубљивање и проширивање знања о српској и светској књижевности;</w:t>
            </w:r>
          </w:p>
          <w:p w14:paraId="446790D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за интерпретацију књижевних текстова;</w:t>
            </w:r>
          </w:p>
          <w:p w14:paraId="542C29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књижевних знања и читалачких вештина;</w:t>
            </w:r>
          </w:p>
          <w:p w14:paraId="3D53133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и проучавање репрезентативних дела српске и опште књижевности, књижевних жанрова, књижевноисторијских појава и процеса у књижевности;</w:t>
            </w:r>
          </w:p>
          <w:p w14:paraId="371421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знања о сопственој култури и културама других народа;</w:t>
            </w:r>
          </w:p>
          <w:p w14:paraId="1A582DD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хуманистичког и књижевног образовања и васпитања на најбољим делима српске и светске културне баштине;</w:t>
            </w:r>
          </w:p>
          <w:p w14:paraId="43E432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Упућивање ученика на истраживачки и критички однос према књижевности;</w:t>
            </w:r>
          </w:p>
          <w:p w14:paraId="24771EE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Обезбеђивање функционалних знања из теорије и историје књижевности;</w:t>
            </w:r>
          </w:p>
          <w:p w14:paraId="08EA858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трајног интересовања за нова сазнања.</w:t>
            </w:r>
          </w:p>
        </w:tc>
      </w:tr>
    </w:tbl>
    <w:p w14:paraId="14A802A5"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34"/>
        <w:gridCol w:w="1784"/>
        <w:gridCol w:w="2123"/>
        <w:gridCol w:w="2081"/>
        <w:gridCol w:w="1822"/>
      </w:tblGrid>
      <w:tr w:rsidR="00BF2F24" w:rsidRPr="006261B6" w14:paraId="463730A6" w14:textId="77777777" w:rsidTr="00BF2F24">
        <w:tc>
          <w:tcPr>
            <w:tcW w:w="14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7A30B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8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AB758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9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C7C95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1D8371D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B2DBC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26A76F7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78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6BE4D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 ЗА</w:t>
            </w:r>
            <w:r w:rsidRPr="006261B6">
              <w:rPr>
                <w:rFonts w:ascii="Times New Roman" w:eastAsia="Times New Roman" w:hAnsi="Times New Roman" w:cs="Times New Roman"/>
                <w:b/>
                <w:bCs/>
                <w:sz w:val="24"/>
                <w:szCs w:val="24"/>
              </w:rPr>
              <w:br/>
              <w:t>ДИДАКТИЧКО-МЕТОДИЧКО ОСТВАРИВАЊЕ ПРОГРАМА</w:t>
            </w:r>
          </w:p>
        </w:tc>
      </w:tr>
      <w:tr w:rsidR="00BF2F24" w:rsidRPr="006261B6" w14:paraId="6CFBD96D" w14:textId="77777777" w:rsidTr="00BF2F24">
        <w:tc>
          <w:tcPr>
            <w:tcW w:w="14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5225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Увод у проучавање књижевног дела</w:t>
            </w:r>
          </w:p>
        </w:tc>
        <w:tc>
          <w:tcPr>
            <w:tcW w:w="8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7B325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Увођење ученика у свет књижевног дела и књижевност као науку и уметност</w:t>
            </w:r>
          </w:p>
        </w:tc>
        <w:tc>
          <w:tcPr>
            <w:tcW w:w="9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46EFB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уметности и њихова изражајна средства</w:t>
            </w:r>
          </w:p>
          <w:p w14:paraId="296673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и функцију књижевности као уметности и однос књижевности и других уметности</w:t>
            </w:r>
          </w:p>
          <w:p w14:paraId="5A670E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научне дисциплине које се баве проучавањем књижевности</w:t>
            </w:r>
          </w:p>
          <w:p w14:paraId="3EAF2E5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познаје књижевне родове и врсте и разликује њихове основне одлике</w:t>
            </w:r>
          </w:p>
          <w:p w14:paraId="619129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тему, мотив, сиже, фабулу, лик и идеју у књижевном делу</w:t>
            </w:r>
          </w:p>
          <w:p w14:paraId="18E95D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износи своје утиске и запажања о књижевном делу, тумачи његове битне чиниоце и вреднује га</w:t>
            </w:r>
          </w:p>
        </w:tc>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BBFB0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уметности, подела уметности</w:t>
            </w:r>
          </w:p>
          <w:p w14:paraId="059B4B4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Књижевност као уметност, књижевност и друге уметности</w:t>
            </w:r>
          </w:p>
          <w:p w14:paraId="31A40B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Историја књижевности, теорија књижевности, књижевна критика</w:t>
            </w:r>
          </w:p>
          <w:p w14:paraId="7D557C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Лирика као књижевни род: народна лирска песма и уметничка лирска песма по избору</w:t>
            </w:r>
          </w:p>
          <w:p w14:paraId="5399FD2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Епика као књижевни род: епска народна песма (предлог „Кнежева вечера”), приповетка по избору и роман (предлог Драгослав Михаиловић „Кад су цветале тикве”)</w:t>
            </w:r>
          </w:p>
          <w:p w14:paraId="5591BF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Драма као књижевни род: драма по избору</w:t>
            </w:r>
          </w:p>
        </w:tc>
        <w:tc>
          <w:tcPr>
            <w:tcW w:w="780"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7AAD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 почетку теме ученике упознати са циљевима и исходима наставе/учења, планом рада и начинима оцењивања.</w:t>
            </w:r>
          </w:p>
          <w:p w14:paraId="24693DA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w:t>
            </w:r>
          </w:p>
          <w:p w14:paraId="746EF66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се реализује у учионици</w:t>
            </w:r>
          </w:p>
          <w:p w14:paraId="5FEF92E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 и учења</w:t>
            </w:r>
          </w:p>
          <w:p w14:paraId="04E283E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Приликом обраде драмског дела могућност посете позоришној представи и гледање снимка позоришне представе, а након тога разговор о драмском тексту и његовој позоришној реализацији. Такође је ову наставну тему могуће обрађивати током целе школске године, па на пример структуру и одлике драмског дела обрадити на примеру </w:t>
            </w:r>
            <w:r w:rsidRPr="006261B6">
              <w:rPr>
                <w:rFonts w:ascii="Times New Roman" w:eastAsia="Times New Roman" w:hAnsi="Times New Roman" w:cs="Times New Roman"/>
                <w:sz w:val="24"/>
                <w:szCs w:val="24"/>
              </w:rPr>
              <w:lastRenderedPageBreak/>
              <w:t>„Ромеа и Јулије”, а структуру и одлике лирске и епске народне песме обрадити током реализације теме Народна књижевност</w:t>
            </w:r>
          </w:p>
          <w:p w14:paraId="00EAF74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Народна књижевност се може обрадити по мотивима (рад у групама)</w:t>
            </w:r>
          </w:p>
          <w:p w14:paraId="511E42A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10EEE5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37E411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праћење остварености исхода</w:t>
            </w:r>
          </w:p>
          <w:p w14:paraId="437BE2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тестове знања</w:t>
            </w:r>
          </w:p>
          <w:p w14:paraId="02B8922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7DCC17D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Увод у проучавање књижевног дела (</w:t>
            </w:r>
            <w:r w:rsidRPr="006261B6">
              <w:rPr>
                <w:rFonts w:ascii="Times New Roman" w:eastAsia="Times New Roman" w:hAnsi="Times New Roman" w:cs="Times New Roman"/>
                <w:b/>
                <w:bCs/>
                <w:sz w:val="24"/>
                <w:szCs w:val="24"/>
              </w:rPr>
              <w:t>15 часова)</w:t>
            </w:r>
          </w:p>
          <w:p w14:paraId="19BC8BD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Књижевност старог века </w:t>
            </w:r>
            <w:r w:rsidRPr="006261B6">
              <w:rPr>
                <w:rFonts w:ascii="Times New Roman" w:eastAsia="Times New Roman" w:hAnsi="Times New Roman" w:cs="Times New Roman"/>
                <w:b/>
                <w:bCs/>
                <w:sz w:val="24"/>
                <w:szCs w:val="24"/>
              </w:rPr>
              <w:t>(12 часова)</w:t>
            </w:r>
          </w:p>
          <w:p w14:paraId="714DD97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Средњовековна књижевност</w:t>
            </w:r>
          </w:p>
          <w:p w14:paraId="529CE86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(12 часова)</w:t>
            </w:r>
          </w:p>
          <w:p w14:paraId="688C6B3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Народна књижевност </w:t>
            </w:r>
            <w:r w:rsidRPr="006261B6">
              <w:rPr>
                <w:rFonts w:ascii="Times New Roman" w:eastAsia="Times New Roman" w:hAnsi="Times New Roman" w:cs="Times New Roman"/>
                <w:b/>
                <w:bCs/>
                <w:sz w:val="24"/>
                <w:szCs w:val="24"/>
              </w:rPr>
              <w:t>(13 часова)</w:t>
            </w:r>
          </w:p>
          <w:p w14:paraId="6DF9245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Хуманизам и ренесанса </w:t>
            </w:r>
            <w:r w:rsidRPr="006261B6">
              <w:rPr>
                <w:rFonts w:ascii="Times New Roman" w:eastAsia="Times New Roman" w:hAnsi="Times New Roman" w:cs="Times New Roman"/>
                <w:b/>
                <w:bCs/>
                <w:sz w:val="24"/>
                <w:szCs w:val="24"/>
              </w:rPr>
              <w:t>(12 часова)</w:t>
            </w:r>
          </w:p>
          <w:p w14:paraId="09F4333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Општи појмови о језику </w:t>
            </w:r>
            <w:r w:rsidRPr="006261B6">
              <w:rPr>
                <w:rFonts w:ascii="Times New Roman" w:eastAsia="Times New Roman" w:hAnsi="Times New Roman" w:cs="Times New Roman"/>
                <w:b/>
                <w:bCs/>
                <w:sz w:val="24"/>
                <w:szCs w:val="24"/>
              </w:rPr>
              <w:t>(5 часова)</w:t>
            </w:r>
          </w:p>
          <w:p w14:paraId="785E7AF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Фонетика </w:t>
            </w:r>
            <w:r w:rsidRPr="006261B6">
              <w:rPr>
                <w:rFonts w:ascii="Times New Roman" w:eastAsia="Times New Roman" w:hAnsi="Times New Roman" w:cs="Times New Roman"/>
                <w:b/>
                <w:bCs/>
                <w:sz w:val="24"/>
                <w:szCs w:val="24"/>
              </w:rPr>
              <w:t>(11 часова)</w:t>
            </w:r>
          </w:p>
          <w:p w14:paraId="5B9FF40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Правопис </w:t>
            </w:r>
            <w:r w:rsidRPr="006261B6">
              <w:rPr>
                <w:rFonts w:ascii="Times New Roman" w:eastAsia="Times New Roman" w:hAnsi="Times New Roman" w:cs="Times New Roman"/>
                <w:b/>
                <w:bCs/>
                <w:sz w:val="24"/>
                <w:szCs w:val="24"/>
              </w:rPr>
              <w:t>(11 часова)</w:t>
            </w:r>
          </w:p>
          <w:p w14:paraId="22608C8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Култура изражавања </w:t>
            </w:r>
            <w:r w:rsidRPr="006261B6">
              <w:rPr>
                <w:rFonts w:ascii="Times New Roman" w:eastAsia="Times New Roman" w:hAnsi="Times New Roman" w:cs="Times New Roman"/>
                <w:b/>
                <w:bCs/>
                <w:sz w:val="24"/>
                <w:szCs w:val="24"/>
              </w:rPr>
              <w:t>(20 часова)</w:t>
            </w:r>
          </w:p>
        </w:tc>
      </w:tr>
      <w:tr w:rsidR="00BF2F24" w:rsidRPr="006261B6" w14:paraId="3C71564C" w14:textId="77777777" w:rsidTr="00BF2F24">
        <w:tc>
          <w:tcPr>
            <w:tcW w:w="14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D128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Књижевност старог века</w:t>
            </w:r>
          </w:p>
        </w:tc>
        <w:tc>
          <w:tcPr>
            <w:tcW w:w="8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02109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ученика са митологијом, репрезентативним делима старог века и њиховим значајем за развој европске културе</w:t>
            </w:r>
          </w:p>
        </w:tc>
        <w:tc>
          <w:tcPr>
            <w:tcW w:w="9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44506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митологије за античку књижевност и развој европске културе</w:t>
            </w:r>
          </w:p>
          <w:p w14:paraId="08CDFC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наведе имена аутора, називе обрађених дела и класификује их по културама којима припадају, </w:t>
            </w:r>
            <w:r w:rsidRPr="006261B6">
              <w:rPr>
                <w:rFonts w:ascii="Times New Roman" w:eastAsia="Times New Roman" w:hAnsi="Times New Roman" w:cs="Times New Roman"/>
                <w:sz w:val="24"/>
                <w:szCs w:val="24"/>
              </w:rPr>
              <w:lastRenderedPageBreak/>
              <w:t>књижевним родовима и врстама</w:t>
            </w:r>
          </w:p>
          <w:p w14:paraId="616070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тумачи и вреднује уметничке чиниоце у обрађеним делима</w:t>
            </w:r>
          </w:p>
          <w:p w14:paraId="4BD115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универзалне поруке књижевности старог века</w:t>
            </w:r>
          </w:p>
        </w:tc>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2C83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Сумерско-вавилонска књижевност: Еп о Гилгамешу (анализа одломка)</w:t>
            </w:r>
          </w:p>
          <w:p w14:paraId="59CDBBF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Митови: о Танталу, Сизифу, Нарцису; митови о Троји: Парисов суд, Одисеј и Пенелопа, Ахил, Едип…</w:t>
            </w:r>
          </w:p>
          <w:p w14:paraId="44B1CF2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Хеленска књижевност: Хомер: Илијада (одломак)</w:t>
            </w:r>
          </w:p>
          <w:p w14:paraId="7464B0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Софокле: Антигона</w:t>
            </w:r>
          </w:p>
          <w:p w14:paraId="55D06A2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Стари и Нови завет (текстови по избору)</w:t>
            </w:r>
          </w:p>
        </w:tc>
        <w:tc>
          <w:tcPr>
            <w:tcW w:w="780" w:type="pct"/>
            <w:vMerge/>
            <w:tcBorders>
              <w:top w:val="single" w:sz="6" w:space="0" w:color="000000"/>
              <w:left w:val="single" w:sz="6" w:space="0" w:color="000000"/>
              <w:bottom w:val="single" w:sz="6" w:space="0" w:color="000000"/>
              <w:right w:val="single" w:sz="6" w:space="0" w:color="000000"/>
            </w:tcBorders>
            <w:vAlign w:val="center"/>
            <w:hideMark/>
          </w:tcPr>
          <w:p w14:paraId="37867633"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4FD6ACF6" w14:textId="77777777" w:rsidTr="00BF2F24">
        <w:tc>
          <w:tcPr>
            <w:tcW w:w="14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087E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Средњовековна књижевност</w:t>
            </w:r>
          </w:p>
        </w:tc>
        <w:tc>
          <w:tcPr>
            <w:tcW w:w="8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E1F7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споменицима јужнословенске културе, развојем писма и језика, делима средњовековне књижевности</w:t>
            </w:r>
          </w:p>
        </w:tc>
        <w:tc>
          <w:tcPr>
            <w:tcW w:w="9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E2190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најзначајније споменике јужнословенске културе, језик, писмо и век у ком су настали</w:t>
            </w:r>
          </w:p>
          <w:p w14:paraId="06E6648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ауторе и дела</w:t>
            </w:r>
          </w:p>
          <w:p w14:paraId="4FAC54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поетику жанрова средњовековне књижевности</w:t>
            </w:r>
          </w:p>
          <w:p w14:paraId="2136A0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лоцира обрађене текстове у историјски контекст</w:t>
            </w:r>
          </w:p>
          <w:p w14:paraId="47C80C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средњовековне књижевности за српску културу</w:t>
            </w:r>
          </w:p>
          <w:p w14:paraId="608E75E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изабране текстове уз претходно припремање путем истраживачких задатака</w:t>
            </w:r>
          </w:p>
        </w:tc>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4E8C1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Почеци словенске писмености: Црноризац Храбар: „Слово о писменима”</w:t>
            </w:r>
          </w:p>
          <w:p w14:paraId="64603D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Рад Ћирила и Методија</w:t>
            </w:r>
          </w:p>
          <w:p w14:paraId="5B334C3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Словенска писма и развој књижевног језика</w:t>
            </w:r>
          </w:p>
          <w:p w14:paraId="5A0096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Најстарији споменици јужнословенске културе</w:t>
            </w:r>
          </w:p>
          <w:p w14:paraId="63886A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Свети Сава: „Житије светог Симеона” (одломак)</w:t>
            </w:r>
          </w:p>
          <w:p w14:paraId="036B8A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Јефимија: „Похвала кнезу Лазару”</w:t>
            </w:r>
          </w:p>
          <w:p w14:paraId="4FB3A2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Деспот Стефан Лазаревић; „Слово љубве”</w:t>
            </w:r>
          </w:p>
        </w:tc>
        <w:tc>
          <w:tcPr>
            <w:tcW w:w="780" w:type="pct"/>
            <w:vMerge/>
            <w:tcBorders>
              <w:top w:val="single" w:sz="6" w:space="0" w:color="000000"/>
              <w:left w:val="single" w:sz="6" w:space="0" w:color="000000"/>
              <w:bottom w:val="single" w:sz="6" w:space="0" w:color="000000"/>
              <w:right w:val="single" w:sz="6" w:space="0" w:color="000000"/>
            </w:tcBorders>
            <w:vAlign w:val="center"/>
            <w:hideMark/>
          </w:tcPr>
          <w:p w14:paraId="397B7224"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0D48D534" w14:textId="77777777" w:rsidTr="00BF2F24">
        <w:tc>
          <w:tcPr>
            <w:tcW w:w="14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B64A0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Народна књижевност</w:t>
            </w:r>
          </w:p>
        </w:tc>
        <w:tc>
          <w:tcPr>
            <w:tcW w:w="8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44027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Указивање на народну књижевност као израз </w:t>
            </w:r>
            <w:r w:rsidRPr="006261B6">
              <w:rPr>
                <w:rFonts w:ascii="Times New Roman" w:eastAsia="Times New Roman" w:hAnsi="Times New Roman" w:cs="Times New Roman"/>
                <w:sz w:val="24"/>
                <w:szCs w:val="24"/>
              </w:rPr>
              <w:lastRenderedPageBreak/>
              <w:t>колективног мишљења и осећања, ризницу народних обичаја, кодекс етичких норми</w:t>
            </w:r>
          </w:p>
        </w:tc>
        <w:tc>
          <w:tcPr>
            <w:tcW w:w="9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200B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лирске, епске и лирско-епске песме</w:t>
            </w:r>
          </w:p>
          <w:p w14:paraId="2D5B11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уочи одлике усмене уметности речи (колективност, варијантност, формулативност)</w:t>
            </w:r>
          </w:p>
          <w:p w14:paraId="19B571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процењује етичке вредности изнете у делима народне књижевности</w:t>
            </w:r>
          </w:p>
          <w:p w14:paraId="60CC4F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тумачи ликове, битне мотиве, фабулу, сиже, композицију и поруке у одабраним делима</w:t>
            </w:r>
          </w:p>
          <w:p w14:paraId="191BDEE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уметничку интерпретацију стварности и историјске чињенице</w:t>
            </w:r>
          </w:p>
        </w:tc>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4304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Врсте народне књижевности</w:t>
            </w:r>
          </w:p>
          <w:p w14:paraId="6F0539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Лирска народна песма „Овчар и девојка”, „Зао господар” (предлог)</w:t>
            </w:r>
          </w:p>
          <w:p w14:paraId="3672177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Епска народна песма</w:t>
            </w:r>
          </w:p>
          <w:p w14:paraId="51FB8B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„Бановић Страхиња”, Марко пије уз Рамазан вино”, „Бој на Мишару”</w:t>
            </w:r>
          </w:p>
          <w:p w14:paraId="3A19C7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Лирско-епске песме</w:t>
            </w:r>
          </w:p>
          <w:p w14:paraId="09FDDA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избору)</w:t>
            </w:r>
          </w:p>
          <w:p w14:paraId="6AB49B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Народне проза</w:t>
            </w:r>
          </w:p>
          <w:p w14:paraId="2DBF25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(бајка по избору)</w:t>
            </w:r>
          </w:p>
          <w:p w14:paraId="191012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Кратке народне прозне врсте</w:t>
            </w:r>
          </w:p>
          <w:p w14:paraId="189DAE4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(избор)</w:t>
            </w:r>
          </w:p>
        </w:tc>
        <w:tc>
          <w:tcPr>
            <w:tcW w:w="780" w:type="pct"/>
            <w:vMerge/>
            <w:tcBorders>
              <w:top w:val="single" w:sz="6" w:space="0" w:color="000000"/>
              <w:left w:val="single" w:sz="6" w:space="0" w:color="000000"/>
              <w:bottom w:val="single" w:sz="6" w:space="0" w:color="000000"/>
              <w:right w:val="single" w:sz="6" w:space="0" w:color="000000"/>
            </w:tcBorders>
            <w:vAlign w:val="center"/>
            <w:hideMark/>
          </w:tcPr>
          <w:p w14:paraId="7434164F"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4919AB06" w14:textId="77777777" w:rsidTr="00BF2F24">
        <w:tc>
          <w:tcPr>
            <w:tcW w:w="14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27F32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Хуманизам и ренесанса</w:t>
            </w:r>
          </w:p>
        </w:tc>
        <w:tc>
          <w:tcPr>
            <w:tcW w:w="8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A7C8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поетиком хуманизма и ренесансе, њеним најзначајним представницима и књижевним делима</w:t>
            </w:r>
          </w:p>
        </w:tc>
        <w:tc>
          <w:tcPr>
            <w:tcW w:w="9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CA86D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најзначајније представнике и њихова дела</w:t>
            </w:r>
          </w:p>
          <w:p w14:paraId="1CA2BDF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значење појмова хуманизам и ренесанса</w:t>
            </w:r>
          </w:p>
          <w:p w14:paraId="2A5E95D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наводи и на обрађеним делима образлаже одлике епохе</w:t>
            </w:r>
          </w:p>
          <w:p w14:paraId="09A7C65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вредности средњег века са вредностима хуманизма и ренесансе</w:t>
            </w:r>
          </w:p>
          <w:p w14:paraId="0470613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објасни значај уметности </w:t>
            </w:r>
            <w:r w:rsidRPr="006261B6">
              <w:rPr>
                <w:rFonts w:ascii="Times New Roman" w:eastAsia="Times New Roman" w:hAnsi="Times New Roman" w:cs="Times New Roman"/>
                <w:sz w:val="24"/>
                <w:szCs w:val="24"/>
              </w:rPr>
              <w:lastRenderedPageBreak/>
              <w:t>хуманизма и ренесансе за развој европске културе и цивилизације</w:t>
            </w:r>
          </w:p>
        </w:tc>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4DD5D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Поетика хуманизма и ренесансе, најзначајнији представници</w:t>
            </w:r>
          </w:p>
          <w:p w14:paraId="5310892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Франческо Петрарка: „Канцонијер” (избор сонета)</w:t>
            </w:r>
          </w:p>
          <w:p w14:paraId="3C6B131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Ђовани Бокачо: „Декамерон” (приповетка по избору) или Данте Алигијери: „Пакао” (приказ дела, одломак)</w:t>
            </w:r>
          </w:p>
          <w:p w14:paraId="72C7EC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Вилијам Шекспир: „Ромео и Јулија”</w:t>
            </w:r>
          </w:p>
          <w:p w14:paraId="7AB611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Сервантес: „Дон Кихот” (одломак)</w:t>
            </w:r>
          </w:p>
        </w:tc>
        <w:tc>
          <w:tcPr>
            <w:tcW w:w="780"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D1B501"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D22E8C7" w14:textId="77777777" w:rsidTr="00BF2F24">
        <w:tc>
          <w:tcPr>
            <w:tcW w:w="14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C2DFD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Општи појмови о језику</w:t>
            </w:r>
          </w:p>
        </w:tc>
        <w:tc>
          <w:tcPr>
            <w:tcW w:w="8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12331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Указивање на проучавање језика као система, упознавање са његовом функцијом, друштвеном условљеношћу и историјским развојем</w:t>
            </w:r>
          </w:p>
        </w:tc>
        <w:tc>
          <w:tcPr>
            <w:tcW w:w="9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3DE5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функцију језика и појам језичког знака</w:t>
            </w:r>
          </w:p>
          <w:p w14:paraId="21A0D0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природу модерног књижевног (стандардног) језика</w:t>
            </w:r>
          </w:p>
          <w:p w14:paraId="31770F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фазе развоја књижевног језика до 19. века</w:t>
            </w:r>
          </w:p>
          <w:p w14:paraId="3FA348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дисциплине које се баве проучавањем језичког система</w:t>
            </w:r>
          </w:p>
        </w:tc>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2CF8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Место језика у људском друштву, битна својства језика, језик и комуникација</w:t>
            </w:r>
          </w:p>
          <w:p w14:paraId="3651B4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Књижевни језик, језичка норма и стандардизација</w:t>
            </w:r>
          </w:p>
          <w:p w14:paraId="7794DE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Језички систем и науке које се њиме баве</w:t>
            </w:r>
          </w:p>
          <w:p w14:paraId="2528A8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Књижевни језици код Срба до 19. века</w:t>
            </w:r>
          </w:p>
        </w:tc>
        <w:tc>
          <w:tcPr>
            <w:tcW w:w="780" w:type="pct"/>
            <w:vMerge/>
            <w:tcBorders>
              <w:top w:val="single" w:sz="6" w:space="0" w:color="000000"/>
              <w:left w:val="single" w:sz="6" w:space="0" w:color="000000"/>
              <w:bottom w:val="single" w:sz="6" w:space="0" w:color="000000"/>
              <w:right w:val="single" w:sz="6" w:space="0" w:color="000000"/>
            </w:tcBorders>
            <w:vAlign w:val="center"/>
            <w:hideMark/>
          </w:tcPr>
          <w:p w14:paraId="23CC3BE8"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70FE59DF" w14:textId="77777777" w:rsidTr="00BF2F24">
        <w:tc>
          <w:tcPr>
            <w:tcW w:w="14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490E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Фонетика</w:t>
            </w:r>
          </w:p>
        </w:tc>
        <w:tc>
          <w:tcPr>
            <w:tcW w:w="8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C4205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знања из области фонетике (фонологије) и морфофонологије књижевног језика и способности да се та знања примене у говору и писању.</w:t>
            </w:r>
          </w:p>
        </w:tc>
        <w:tc>
          <w:tcPr>
            <w:tcW w:w="9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18A2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примењује правописна правила</w:t>
            </w:r>
          </w:p>
          <w:p w14:paraId="4F2AC1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гласовне алтернације</w:t>
            </w:r>
          </w:p>
          <w:p w14:paraId="3659D7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влада акценатским гласовним системом књижевног (стандардног) језика и да га примењује у говору</w:t>
            </w:r>
          </w:p>
        </w:tc>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A09CE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Фонетика и фонологија</w:t>
            </w:r>
          </w:p>
          <w:p w14:paraId="3FB150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Гласови књижевног језика и њихов изговор</w:t>
            </w:r>
          </w:p>
          <w:p w14:paraId="106AD4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Гласовне алтернације сугласника (звучних и безвучних; с:ш, з:ж, н:м; к, г, х: ч, ж, ш и к, г, х: ц, з, с; алтернације ненепчаних са предњонепчаним сугласницима), гласовне алтернације самогласника (промена о у е, непостојано а, промена сонанта л у вокал о), и </w:t>
            </w:r>
            <w:r w:rsidRPr="006261B6">
              <w:rPr>
                <w:rFonts w:ascii="Times New Roman" w:eastAsia="Times New Roman" w:hAnsi="Times New Roman" w:cs="Times New Roman"/>
                <w:sz w:val="24"/>
                <w:szCs w:val="24"/>
              </w:rPr>
              <w:lastRenderedPageBreak/>
              <w:t>губљење сугласника са правописним решењима</w:t>
            </w:r>
          </w:p>
          <w:p w14:paraId="6D552F5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Акценатски систем књижевног језика, диференцијација у односу на дијалекатско окружење</w:t>
            </w:r>
          </w:p>
          <w:p w14:paraId="78050C4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Основна правила акцентуације српског књижевног језика</w:t>
            </w:r>
          </w:p>
        </w:tc>
        <w:tc>
          <w:tcPr>
            <w:tcW w:w="780" w:type="pct"/>
            <w:vMerge/>
            <w:tcBorders>
              <w:top w:val="single" w:sz="6" w:space="0" w:color="000000"/>
              <w:left w:val="single" w:sz="6" w:space="0" w:color="000000"/>
              <w:bottom w:val="single" w:sz="6" w:space="0" w:color="000000"/>
              <w:right w:val="single" w:sz="6" w:space="0" w:color="000000"/>
            </w:tcBorders>
            <w:vAlign w:val="center"/>
            <w:hideMark/>
          </w:tcPr>
          <w:p w14:paraId="74B57960"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A7EF492" w14:textId="77777777" w:rsidTr="00BF2F24">
        <w:tc>
          <w:tcPr>
            <w:tcW w:w="14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CAC5E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Правопис</w:t>
            </w:r>
          </w:p>
        </w:tc>
        <w:tc>
          <w:tcPr>
            <w:tcW w:w="8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1745E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да пишу у складу са правописном нормом</w:t>
            </w:r>
          </w:p>
        </w:tc>
        <w:tc>
          <w:tcPr>
            <w:tcW w:w="9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E1629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знања о гласовним алтернацијама у складу са језичком нормом</w:t>
            </w:r>
          </w:p>
          <w:p w14:paraId="32912D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употребу великог и малог слова у складу са језичком нормом</w:t>
            </w:r>
          </w:p>
          <w:p w14:paraId="069D9C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подели речи на крају реда у складу са језичком нормом</w:t>
            </w:r>
          </w:p>
        </w:tc>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97002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Главне норме писања великог и малог слова (на почетку реченице, наслови и натписи, властита имена, имена народа, географски појмови, небеска тела, празници, установе и организације, присвојни придеви на –</w:t>
            </w:r>
            <w:r w:rsidRPr="006261B6">
              <w:rPr>
                <w:rFonts w:ascii="Times New Roman" w:eastAsia="Times New Roman" w:hAnsi="Times New Roman" w:cs="Times New Roman"/>
                <w:i/>
                <w:iCs/>
                <w:sz w:val="24"/>
                <w:szCs w:val="24"/>
              </w:rPr>
              <w:t>ов</w:t>
            </w:r>
            <w:r w:rsidRPr="006261B6">
              <w:rPr>
                <w:rFonts w:ascii="Times New Roman" w:eastAsia="Times New Roman" w:hAnsi="Times New Roman" w:cs="Times New Roman"/>
                <w:sz w:val="24"/>
                <w:szCs w:val="24"/>
              </w:rPr>
              <w:t> и –</w:t>
            </w:r>
            <w:r w:rsidRPr="006261B6">
              <w:rPr>
                <w:rFonts w:ascii="Times New Roman" w:eastAsia="Times New Roman" w:hAnsi="Times New Roman" w:cs="Times New Roman"/>
                <w:i/>
                <w:iCs/>
                <w:sz w:val="24"/>
                <w:szCs w:val="24"/>
              </w:rPr>
              <w:t>ин</w:t>
            </w:r>
            <w:r w:rsidRPr="006261B6">
              <w:rPr>
                <w:rFonts w:ascii="Times New Roman" w:eastAsia="Times New Roman" w:hAnsi="Times New Roman" w:cs="Times New Roman"/>
                <w:sz w:val="24"/>
                <w:szCs w:val="24"/>
              </w:rPr>
              <w:t>, куртоазна употреба великог слова, вишечлана имена земаља и остала вишечлана имена, помоћне речи у именима, називи серијских и апстрактних појмова, звања, титуле…)</w:t>
            </w:r>
          </w:p>
          <w:p w14:paraId="26EECC4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Подела речи на крају реда</w:t>
            </w:r>
          </w:p>
        </w:tc>
        <w:tc>
          <w:tcPr>
            <w:tcW w:w="780" w:type="pct"/>
            <w:vMerge/>
            <w:tcBorders>
              <w:top w:val="single" w:sz="6" w:space="0" w:color="000000"/>
              <w:left w:val="single" w:sz="6" w:space="0" w:color="000000"/>
              <w:bottom w:val="single" w:sz="6" w:space="0" w:color="000000"/>
              <w:right w:val="single" w:sz="6" w:space="0" w:color="000000"/>
            </w:tcBorders>
            <w:vAlign w:val="center"/>
            <w:hideMark/>
          </w:tcPr>
          <w:p w14:paraId="321F013B"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BBD0084" w14:textId="77777777" w:rsidTr="00BF2F24">
        <w:tc>
          <w:tcPr>
            <w:tcW w:w="14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7971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Култура изражавања</w:t>
            </w:r>
          </w:p>
        </w:tc>
        <w:tc>
          <w:tcPr>
            <w:tcW w:w="8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028F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да користе различите облике казивања и функционалне стилове</w:t>
            </w:r>
          </w:p>
        </w:tc>
        <w:tc>
          <w:tcPr>
            <w:tcW w:w="99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41BD6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стања, осећања, расположења, изрази ставове, донесе закључке у усменом и писаном изражавању</w:t>
            </w:r>
          </w:p>
          <w:p w14:paraId="4B0C90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функционалне стилове</w:t>
            </w:r>
          </w:p>
          <w:p w14:paraId="3C07EEE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и примени одлике разговорног и књижевноуметничког функционалног стила</w:t>
            </w:r>
          </w:p>
          <w:p w14:paraId="1764D8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попуњава формуларе, уплатнице, захтеве и слично у складу са језичком нормом</w:t>
            </w:r>
          </w:p>
        </w:tc>
        <w:tc>
          <w:tcPr>
            <w:tcW w:w="9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C3428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Језичке вежбе</w:t>
            </w:r>
          </w:p>
          <w:p w14:paraId="67DBE9C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Стилске вежбе</w:t>
            </w:r>
          </w:p>
          <w:p w14:paraId="7AA4E5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функционалних стилова – основне одлике</w:t>
            </w:r>
          </w:p>
          <w:p w14:paraId="2310567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Разговорни функционални стил</w:t>
            </w:r>
          </w:p>
          <w:p w14:paraId="44D101C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Књижевноуметнички функционални стил</w:t>
            </w:r>
          </w:p>
          <w:p w14:paraId="213EB34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Попуњавање формулара, захтева, уплатница и сл.</w:t>
            </w:r>
          </w:p>
          <w:p w14:paraId="7D7129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Школски писмени задаци 4 х 2 + 2</w:t>
            </w:r>
          </w:p>
          <w:p w14:paraId="794B304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Домаћи задаци</w:t>
            </w:r>
          </w:p>
        </w:tc>
        <w:tc>
          <w:tcPr>
            <w:tcW w:w="780" w:type="pct"/>
            <w:vMerge/>
            <w:tcBorders>
              <w:top w:val="single" w:sz="6" w:space="0" w:color="000000"/>
              <w:left w:val="single" w:sz="6" w:space="0" w:color="000000"/>
              <w:bottom w:val="single" w:sz="6" w:space="0" w:color="000000"/>
              <w:right w:val="single" w:sz="6" w:space="0" w:color="000000"/>
            </w:tcBorders>
            <w:vAlign w:val="center"/>
            <w:hideMark/>
          </w:tcPr>
          <w:p w14:paraId="548775BF"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4CC9C9E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Кључни појмови садржаја: античка књижевност; средњовековна књижевност; народна књижевност; књижевност хуманизма и ренесансе; фонетика; фонологија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03"/>
        <w:gridCol w:w="6552"/>
      </w:tblGrid>
      <w:tr w:rsidR="00BF2F24" w:rsidRPr="006261B6" w14:paraId="7BDD6CF9"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5295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397F8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СРПСКИ ЈЕЗИК И КЊИЖЕВНОСТ</w:t>
            </w:r>
          </w:p>
        </w:tc>
      </w:tr>
      <w:tr w:rsidR="00BF2F24" w:rsidRPr="006261B6" w14:paraId="21383DB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AA88F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56278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108</w:t>
            </w:r>
          </w:p>
        </w:tc>
      </w:tr>
      <w:tr w:rsidR="00BF2F24" w:rsidRPr="006261B6" w14:paraId="0B6579F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A55C9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DEF4E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Други</w:t>
            </w:r>
          </w:p>
        </w:tc>
      </w:tr>
    </w:tbl>
    <w:p w14:paraId="4F05AA5D"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46"/>
        <w:gridCol w:w="2134"/>
        <w:gridCol w:w="1949"/>
        <w:gridCol w:w="2200"/>
        <w:gridCol w:w="2326"/>
      </w:tblGrid>
      <w:tr w:rsidR="00BF2F24" w:rsidRPr="006261B6" w14:paraId="06266FC7"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65884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28F09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A3B06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70B3DC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22D0B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35ADF57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AFA3A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61F4846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9ACFA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Барок, класицизам, просветитељство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1C1F0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Упознавање са европским културним, духовним и мисаоним тенденцијама 17. и 18. века и њиховим </w:t>
            </w:r>
            <w:r w:rsidRPr="006261B6">
              <w:rPr>
                <w:rFonts w:ascii="Times New Roman" w:eastAsia="Times New Roman" w:hAnsi="Times New Roman" w:cs="Times New Roman"/>
                <w:sz w:val="24"/>
                <w:szCs w:val="24"/>
              </w:rPr>
              <w:lastRenderedPageBreak/>
              <w:t>утицајима на српску књижевност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DEB9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наведе особености барока, класицизма и просветитељства и њихове </w:t>
            </w:r>
            <w:r w:rsidRPr="006261B6">
              <w:rPr>
                <w:rFonts w:ascii="Times New Roman" w:eastAsia="Times New Roman" w:hAnsi="Times New Roman" w:cs="Times New Roman"/>
                <w:sz w:val="24"/>
                <w:szCs w:val="24"/>
              </w:rPr>
              <w:lastRenderedPageBreak/>
              <w:t>представнике у књижевности</w:t>
            </w:r>
          </w:p>
          <w:p w14:paraId="5D8E26B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објасне значај Венцловића и Орфелина за развој језика и књижевности код Срба</w:t>
            </w:r>
          </w:p>
          <w:p w14:paraId="316FE7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одлике просветитељства на обрађеним делима</w:t>
            </w:r>
          </w:p>
          <w:p w14:paraId="2D116C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Доситејевог рада за српску културу и књижевност</w:t>
            </w:r>
          </w:p>
          <w:p w14:paraId="1087B0A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направи паралелу у обради истих мотива у европској и српској књижевности</w:t>
            </w:r>
          </w:p>
          <w:p w14:paraId="409057F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особине ликова у обрађеним делима и заузме став према њиховим поступцима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8ACCF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Барок и класицизам; поетика, главни представници у нашој и европској књижевности</w:t>
            </w:r>
          </w:p>
          <w:p w14:paraId="73E6B2D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Гаврил Стефановић Венцловић: „Песме, беседе, легенде”</w:t>
            </w:r>
          </w:p>
          <w:p w14:paraId="7468C7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Значај Венцловића и Орфелина за развој књижевног језика код Срба</w:t>
            </w:r>
          </w:p>
          <w:p w14:paraId="72C9363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Молијер: „Тврдица”</w:t>
            </w:r>
          </w:p>
          <w:p w14:paraId="2C30D0D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Просветитељство у Европи и код нас</w:t>
            </w:r>
          </w:p>
          <w:p w14:paraId="67C896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Књижевно-просветитељски рад Доситеја Обрадовића</w:t>
            </w:r>
          </w:p>
          <w:p w14:paraId="153926C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Доситеј Обрадовић: „Писмо Харалампију”</w:t>
            </w:r>
          </w:p>
          <w:p w14:paraId="4C90D6F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Доситеј Обрадовић: „Живот и прикљученија” (одломци)</w:t>
            </w:r>
          </w:p>
          <w:p w14:paraId="6B9295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Јован Стерија Поповић: „Тврдица”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85A5B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На почетку теме ученике упознати са циљевима и исходима наставе/учења, планом рада и </w:t>
            </w:r>
            <w:r w:rsidRPr="006261B6">
              <w:rPr>
                <w:rFonts w:ascii="Times New Roman" w:eastAsia="Times New Roman" w:hAnsi="Times New Roman" w:cs="Times New Roman"/>
                <w:sz w:val="24"/>
                <w:szCs w:val="24"/>
              </w:rPr>
              <w:lastRenderedPageBreak/>
              <w:t>начинима оцењивања.</w:t>
            </w:r>
          </w:p>
          <w:p w14:paraId="2F32D4B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w:t>
            </w:r>
          </w:p>
          <w:p w14:paraId="4C1740B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се реализује у учионици</w:t>
            </w:r>
          </w:p>
          <w:p w14:paraId="331B0E0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 и учења</w:t>
            </w:r>
          </w:p>
          <w:p w14:paraId="2FF57F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Могућност гледања екранизације неких од дела реалистичке књижевности</w:t>
            </w:r>
          </w:p>
          <w:p w14:paraId="781FA53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71134A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0C1A86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праћење остварености исхода</w:t>
            </w:r>
          </w:p>
          <w:p w14:paraId="70B8B6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тестове знања</w:t>
            </w:r>
          </w:p>
          <w:p w14:paraId="793B67B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7707861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Барок , класицизам, просветитељство </w:t>
            </w:r>
            <w:r w:rsidRPr="006261B6">
              <w:rPr>
                <w:rFonts w:ascii="Times New Roman" w:eastAsia="Times New Roman" w:hAnsi="Times New Roman" w:cs="Times New Roman"/>
                <w:b/>
                <w:bCs/>
                <w:sz w:val="24"/>
                <w:szCs w:val="24"/>
              </w:rPr>
              <w:t>(15 часова)</w:t>
            </w:r>
          </w:p>
          <w:p w14:paraId="76B0F93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Романтизам </w:t>
            </w:r>
            <w:r w:rsidRPr="006261B6">
              <w:rPr>
                <w:rFonts w:ascii="Times New Roman" w:eastAsia="Times New Roman" w:hAnsi="Times New Roman" w:cs="Times New Roman"/>
                <w:b/>
                <w:bCs/>
                <w:sz w:val="24"/>
                <w:szCs w:val="24"/>
              </w:rPr>
              <w:t>(24 часа)</w:t>
            </w:r>
          </w:p>
          <w:p w14:paraId="7E56E9A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Реализам </w:t>
            </w:r>
            <w:r w:rsidRPr="006261B6">
              <w:rPr>
                <w:rFonts w:ascii="Times New Roman" w:eastAsia="Times New Roman" w:hAnsi="Times New Roman" w:cs="Times New Roman"/>
                <w:b/>
                <w:bCs/>
                <w:sz w:val="24"/>
                <w:szCs w:val="24"/>
              </w:rPr>
              <w:t>(27 часова)</w:t>
            </w:r>
          </w:p>
          <w:p w14:paraId="674FCBE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Морфологија</w:t>
            </w:r>
            <w:r w:rsidRPr="006261B6">
              <w:rPr>
                <w:rFonts w:ascii="Times New Roman" w:eastAsia="Times New Roman" w:hAnsi="Times New Roman" w:cs="Times New Roman"/>
                <w:b/>
                <w:bCs/>
                <w:sz w:val="24"/>
                <w:szCs w:val="24"/>
              </w:rPr>
              <w:t> (11 часова)</w:t>
            </w:r>
          </w:p>
          <w:p w14:paraId="7B4DEAA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Правопис</w:t>
            </w:r>
            <w:r w:rsidRPr="006261B6">
              <w:rPr>
                <w:rFonts w:ascii="Times New Roman" w:eastAsia="Times New Roman" w:hAnsi="Times New Roman" w:cs="Times New Roman"/>
                <w:b/>
                <w:bCs/>
                <w:sz w:val="24"/>
                <w:szCs w:val="24"/>
              </w:rPr>
              <w:t> (7 часова)</w:t>
            </w:r>
          </w:p>
          <w:p w14:paraId="772F058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Култура изражавања</w:t>
            </w:r>
            <w:r w:rsidRPr="006261B6">
              <w:rPr>
                <w:rFonts w:ascii="Times New Roman" w:eastAsia="Times New Roman" w:hAnsi="Times New Roman" w:cs="Times New Roman"/>
                <w:b/>
                <w:bCs/>
                <w:sz w:val="24"/>
                <w:szCs w:val="24"/>
              </w:rPr>
              <w:t> (24 часа)</w:t>
            </w:r>
          </w:p>
        </w:tc>
      </w:tr>
      <w:tr w:rsidR="00BF2F24" w:rsidRPr="006261B6" w14:paraId="06A6DBB0"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894F3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Романтизам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B005D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поетиком романтизма, представницима и делима европске и српске књижевности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DCA0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представнике романтизма и њихова дела</w:t>
            </w:r>
          </w:p>
          <w:p w14:paraId="63F722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 и образлаже одлике романтизма</w:t>
            </w:r>
          </w:p>
          <w:p w14:paraId="1B0470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изнесе свој суд о књижевним делима користећи стечена знања и </w:t>
            </w:r>
            <w:r w:rsidRPr="006261B6">
              <w:rPr>
                <w:rFonts w:ascii="Times New Roman" w:eastAsia="Times New Roman" w:hAnsi="Times New Roman" w:cs="Times New Roman"/>
                <w:sz w:val="24"/>
                <w:szCs w:val="24"/>
              </w:rPr>
              <w:lastRenderedPageBreak/>
              <w:t>сопствена запажања</w:t>
            </w:r>
          </w:p>
          <w:p w14:paraId="145945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и усвоји вредности националне културе и разуме/поштује културне вредности других народа</w:t>
            </w:r>
          </w:p>
          <w:p w14:paraId="3FCA87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тумачи уметнички свет и стваралачке поступке у структури обрађених дела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AEA6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Романтизам у Европи и код нас (појам, особености, значај, представници)</w:t>
            </w:r>
          </w:p>
          <w:p w14:paraId="6236481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 С. Пушкин: „Цигани” (одломак)</w:t>
            </w:r>
          </w:p>
          <w:p w14:paraId="5778F1D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А. С. Пушкин: „Евгеније Оњегин” (анализа Татјаниног писма Оњегину и Оњегиновог одговора и анализа </w:t>
            </w:r>
            <w:r w:rsidRPr="006261B6">
              <w:rPr>
                <w:rFonts w:ascii="Times New Roman" w:eastAsia="Times New Roman" w:hAnsi="Times New Roman" w:cs="Times New Roman"/>
                <w:sz w:val="24"/>
                <w:szCs w:val="24"/>
              </w:rPr>
              <w:lastRenderedPageBreak/>
              <w:t>Оњегиновог писма Татјани и Татјаниног одговора)</w:t>
            </w:r>
          </w:p>
          <w:p w14:paraId="55E2FA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 Хајне: „Лорелај”</w:t>
            </w:r>
          </w:p>
          <w:p w14:paraId="7FC25C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 Петефи: „Слобода света”</w:t>
            </w:r>
          </w:p>
          <w:p w14:paraId="5E6DF4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Вук Караџић – рад на реформи језика и правописа, рад на сакупљању народних умотворина, лексикографски рад, Вук као књижевни критичар и полемичар, Вук као писац, историчар и биограф</w:t>
            </w:r>
          </w:p>
          <w:p w14:paraId="3B4E1F6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Значај 1847. године</w:t>
            </w:r>
          </w:p>
          <w:p w14:paraId="3F17694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Петар Петровић Његош: „Горски вијенац”</w:t>
            </w:r>
          </w:p>
          <w:p w14:paraId="002E2E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Бранко Радичевић: „Кад млидија` умрети”</w:t>
            </w:r>
          </w:p>
          <w:p w14:paraId="06A93BC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Ђура Јакшић: „На Липару”, „Отаџбина”</w:t>
            </w:r>
          </w:p>
          <w:p w14:paraId="25663A3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Јован Јовановић Змај: „Ђулићи” и „Ђулићи увеоци” (избор), Змајева сатирична поезија (избор)</w:t>
            </w:r>
          </w:p>
          <w:p w14:paraId="5DD38B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Лаза Костић: „Међу јавом и мед сном”, „Santa Maria della Salute”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A095FD"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0AC75579"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469B1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Реализам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B7DAD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поетиком реализма, представницима и делима европске и српске књижевности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53CAD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представнике правца и њихова дела</w:t>
            </w:r>
          </w:p>
          <w:p w14:paraId="0A9883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одлике реализма и објасни их на обрађеним књижевним делима</w:t>
            </w:r>
          </w:p>
          <w:p w14:paraId="18051B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тумачи уметнички свет и стваралачке поступке у структури обрађених дела</w:t>
            </w:r>
          </w:p>
          <w:p w14:paraId="16EC8C4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процењује друштвене појаве и проблеме које покреће књижевно дело</w:t>
            </w:r>
          </w:p>
          <w:p w14:paraId="0BCF757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развије критички став и мишљење при процени поступака и понашања јунака у обрађеним делима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DA03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Реализам у Европи и код нас (појам, особености, значај, представници)</w:t>
            </w:r>
          </w:p>
          <w:p w14:paraId="36CA60E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Балзак: „Чича Горио” или Толстој „Ана Карењина”</w:t>
            </w:r>
          </w:p>
          <w:p w14:paraId="0CF44BD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Гогољ : „Ревизор”</w:t>
            </w:r>
          </w:p>
          <w:p w14:paraId="130E73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Милован Глишић: „Глава шећера”</w:t>
            </w:r>
          </w:p>
          <w:p w14:paraId="2C79E9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Лаза Лазаревић: „Ветар”</w:t>
            </w:r>
          </w:p>
          <w:p w14:paraId="5C02B22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Радоје Домановић: „Данга” или „Вођа”</w:t>
            </w:r>
          </w:p>
          <w:p w14:paraId="6E793E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Симо Матавуљ: „Поварета”</w:t>
            </w:r>
          </w:p>
          <w:p w14:paraId="3C5C1D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Бранислав Нушић: „Госпођа министарка”</w:t>
            </w:r>
          </w:p>
          <w:p w14:paraId="34E3E1B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Војислав Илић: (избор поезије)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56B76B"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2D2E880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26AF0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Морфологија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14FE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Систематизовање знања о врстама речи и њиховим облицима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7FC9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врсту речи и граматичке категорије</w:t>
            </w:r>
          </w:p>
          <w:p w14:paraId="6C6F7F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употреби у усменом и писаном изражавању облике речи у складу са језичком нормом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829EC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Морфологија у ужем смислу</w:t>
            </w:r>
          </w:p>
          <w:p w14:paraId="0A127E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Променљиве и непроменљиве врсте речи</w:t>
            </w:r>
          </w:p>
          <w:p w14:paraId="0279B9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Именице, придеви, заменице (њихове граматичке категорије), бројеви (укључујући бројне именице и бројне придеве)</w:t>
            </w:r>
          </w:p>
          <w:p w14:paraId="12D9862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Глаголи. Граматичке категорије глагола</w:t>
            </w:r>
          </w:p>
          <w:p w14:paraId="3DFB4A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Прилози, предлози, везници, речце, узвици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C5C54CF"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54EF2398"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26487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Правопис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B7E7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да пишу у складу са правописном нормом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3C28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правила одвојеног и састављеног писања речи у складу са језичком нормом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F818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Спојено и одвојено писање речи</w:t>
            </w:r>
          </w:p>
          <w:p w14:paraId="58CDD0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(писање бројева и изведеница од њих, писање заменица и заменичких прилога, спојеви предлога и других речци, глаголи и речце, писање негације)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BC4D52"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3E8236A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35722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Култура изражавања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685C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да теоријска знања из граматике и правописа примењује у усменом и писаном изражавању у складу са језичком нормом, користе различите облике казивања и функционалне стилове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A2B5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изражава размишљања и критички став према проблемима и појавама у књижевним текстовима и свакодневном животу</w:t>
            </w:r>
          </w:p>
          <w:p w14:paraId="1123723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одлике стручно-научног стила</w:t>
            </w:r>
          </w:p>
          <w:p w14:paraId="17E0D4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одлике новинарског стила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3712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Лексичке вежбе</w:t>
            </w:r>
          </w:p>
          <w:p w14:paraId="06D6B6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Стилске вежбе</w:t>
            </w:r>
          </w:p>
          <w:p w14:paraId="76189E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Домаћи задаци</w:t>
            </w:r>
          </w:p>
          <w:p w14:paraId="298CAFD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Школски писмени задаци 4 x 2 + 2</w:t>
            </w:r>
          </w:p>
          <w:p w14:paraId="15418B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одликама новинарског стила</w:t>
            </w:r>
          </w:p>
          <w:p w14:paraId="0E8C4F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Писање вести, извештаја, интервјуа и других облика новинарског изражавања</w:t>
            </w:r>
          </w:p>
          <w:p w14:paraId="37D647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одликама стручно-научног стила</w:t>
            </w:r>
          </w:p>
          <w:p w14:paraId="328C2A5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Милутин Миланковић: „Кроз васиону и векове”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40C995"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2476FF6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Кључни појмови садржаја: барок; класицизам; просветитељство; романтизам; реализам; морфологија.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03"/>
        <w:gridCol w:w="6552"/>
      </w:tblGrid>
      <w:tr w:rsidR="00BF2F24" w:rsidRPr="006261B6" w14:paraId="6AEAEC3F"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31EE3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Назив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8D546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СРПСКИ ЈЕЗИК И КЊИЖЕВНОСТ</w:t>
            </w:r>
          </w:p>
        </w:tc>
      </w:tr>
      <w:tr w:rsidR="00BF2F24" w:rsidRPr="006261B6" w14:paraId="3A5BDCD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7613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C44A1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105</w:t>
            </w:r>
          </w:p>
        </w:tc>
      </w:tr>
      <w:tr w:rsidR="00BF2F24" w:rsidRPr="006261B6" w14:paraId="29207B3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3478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FAEB4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Трећи</w:t>
            </w:r>
          </w:p>
        </w:tc>
      </w:tr>
    </w:tbl>
    <w:p w14:paraId="5E242CA5"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87"/>
        <w:gridCol w:w="1786"/>
        <w:gridCol w:w="1582"/>
        <w:gridCol w:w="1869"/>
        <w:gridCol w:w="2620"/>
      </w:tblGrid>
      <w:tr w:rsidR="00BF2F24" w:rsidRPr="006261B6" w14:paraId="28FA1425" w14:textId="77777777" w:rsidTr="0046523B">
        <w:tc>
          <w:tcPr>
            <w:tcW w:w="7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D1A83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9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2ED32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8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67F14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039F6C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9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16824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78909CF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14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E2419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5CBFD34E" w14:textId="77777777" w:rsidTr="0046523B">
        <w:tc>
          <w:tcPr>
            <w:tcW w:w="7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E399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Модерна</w:t>
            </w:r>
          </w:p>
        </w:tc>
        <w:tc>
          <w:tcPr>
            <w:tcW w:w="9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7DBC5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основним одликама правца, представницима и њиховим делима</w:t>
            </w:r>
          </w:p>
        </w:tc>
        <w:tc>
          <w:tcPr>
            <w:tcW w:w="8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B083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одлике правца, представнике и њихова дела</w:t>
            </w:r>
          </w:p>
          <w:p w14:paraId="6AB90ED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и тумачи модерне елементе у изразу и форми књижевног дела</w:t>
            </w:r>
          </w:p>
          <w:p w14:paraId="587A48E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одабрана дела, износи запажања и ставове</w:t>
            </w:r>
          </w:p>
        </w:tc>
        <w:tc>
          <w:tcPr>
            <w:tcW w:w="9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4AE1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Модерна у европској и српској књижевности. Одлике симболизма и импресионизма</w:t>
            </w:r>
          </w:p>
          <w:p w14:paraId="61BD2F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Шарл Бодлер: „Албатрос”</w:t>
            </w:r>
          </w:p>
          <w:p w14:paraId="31CF67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 П. Чехов: „Ујка Вања”</w:t>
            </w:r>
          </w:p>
          <w:p w14:paraId="7CC9C7C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Богдан Поповић: „Предговор Антологији новије српске лирике”</w:t>
            </w:r>
          </w:p>
          <w:p w14:paraId="64019B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Алекса Шантић: „Претпразничко вече”, „Вече на шкољу”</w:t>
            </w:r>
          </w:p>
          <w:p w14:paraId="2CBA03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Јован Дучић: „Благо цара Радована” (избор), „Јабланови”</w:t>
            </w:r>
          </w:p>
          <w:p w14:paraId="77171A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Милан Ракић: „Долап”, „Искрена песма”</w:t>
            </w:r>
          </w:p>
          <w:p w14:paraId="4C4F31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 П. Дис: „Тамница”, „Можда спава”</w:t>
            </w:r>
          </w:p>
          <w:p w14:paraId="152602D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Сима Пандуровић: „Светковина”</w:t>
            </w:r>
          </w:p>
          <w:p w14:paraId="6E470F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Бора Станковић: „Нечиста крв”, „Коштана” или „Божји људи” (приповетка по избору)</w:t>
            </w:r>
          </w:p>
          <w:p w14:paraId="37193A9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Јован Скерлић: „О Коштани” или „Божји људи”</w:t>
            </w:r>
          </w:p>
          <w:p w14:paraId="5DEA919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Петар Кочић: „Мрачајски прото” или приповетка по избору</w:t>
            </w:r>
          </w:p>
        </w:tc>
        <w:tc>
          <w:tcPr>
            <w:tcW w:w="147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E058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 почетку теме ученике упознати са циљевима и исходима наставе/учења, планом рада и начинима оцењивања.</w:t>
            </w:r>
          </w:p>
          <w:p w14:paraId="5B9DB5E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w:t>
            </w:r>
          </w:p>
          <w:p w14:paraId="4C58ED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се реализује у учионици</w:t>
            </w:r>
          </w:p>
          <w:p w14:paraId="0A8D24D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 и учења</w:t>
            </w:r>
          </w:p>
          <w:p w14:paraId="63CBF60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22A9FF7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6EB9AC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праћење остварености исхода</w:t>
            </w:r>
          </w:p>
          <w:p w14:paraId="64120C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тестове знања</w:t>
            </w:r>
          </w:p>
          <w:p w14:paraId="2372E70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0A16751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Модерна </w:t>
            </w:r>
            <w:r w:rsidRPr="006261B6">
              <w:rPr>
                <w:rFonts w:ascii="Times New Roman" w:eastAsia="Times New Roman" w:hAnsi="Times New Roman" w:cs="Times New Roman"/>
                <w:b/>
                <w:bCs/>
                <w:sz w:val="24"/>
                <w:szCs w:val="24"/>
              </w:rPr>
              <w:t>(29 часова)</w:t>
            </w:r>
          </w:p>
          <w:p w14:paraId="1A9733B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Међуратна књижевност </w:t>
            </w:r>
            <w:r w:rsidRPr="006261B6">
              <w:rPr>
                <w:rFonts w:ascii="Times New Roman" w:eastAsia="Times New Roman" w:hAnsi="Times New Roman" w:cs="Times New Roman"/>
                <w:b/>
                <w:bCs/>
                <w:sz w:val="24"/>
                <w:szCs w:val="24"/>
              </w:rPr>
              <w:t>(32 часа)</w:t>
            </w:r>
          </w:p>
          <w:p w14:paraId="35A717E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Лексикологија </w:t>
            </w:r>
            <w:r w:rsidRPr="006261B6">
              <w:rPr>
                <w:rFonts w:ascii="Times New Roman" w:eastAsia="Times New Roman" w:hAnsi="Times New Roman" w:cs="Times New Roman"/>
                <w:b/>
                <w:bCs/>
                <w:sz w:val="24"/>
                <w:szCs w:val="24"/>
              </w:rPr>
              <w:t>(11часова)</w:t>
            </w:r>
          </w:p>
          <w:p w14:paraId="664D6D8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Правопис </w:t>
            </w:r>
            <w:r w:rsidRPr="006261B6">
              <w:rPr>
                <w:rFonts w:ascii="Times New Roman" w:eastAsia="Times New Roman" w:hAnsi="Times New Roman" w:cs="Times New Roman"/>
                <w:b/>
                <w:bCs/>
                <w:sz w:val="24"/>
                <w:szCs w:val="24"/>
              </w:rPr>
              <w:t>(10 часова)</w:t>
            </w:r>
          </w:p>
          <w:p w14:paraId="4370E2F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Култура изражавања </w:t>
            </w:r>
            <w:r w:rsidRPr="006261B6">
              <w:rPr>
                <w:rFonts w:ascii="Times New Roman" w:eastAsia="Times New Roman" w:hAnsi="Times New Roman" w:cs="Times New Roman"/>
                <w:b/>
                <w:bCs/>
                <w:sz w:val="24"/>
                <w:szCs w:val="24"/>
              </w:rPr>
              <w:t>(23 часа)</w:t>
            </w:r>
          </w:p>
        </w:tc>
      </w:tr>
      <w:tr w:rsidR="00BF2F24" w:rsidRPr="006261B6" w14:paraId="31779603" w14:textId="77777777" w:rsidTr="0046523B">
        <w:tc>
          <w:tcPr>
            <w:tcW w:w="7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1A2C4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Књижевност између два рата</w:t>
            </w:r>
          </w:p>
        </w:tc>
        <w:tc>
          <w:tcPr>
            <w:tcW w:w="9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2285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ученика са одликама међуратне књижевности, представницима и делима</w:t>
            </w:r>
          </w:p>
        </w:tc>
        <w:tc>
          <w:tcPr>
            <w:tcW w:w="8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657F5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одлике праваца, представнике и њихова дела</w:t>
            </w:r>
          </w:p>
          <w:p w14:paraId="78D1FC4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манифесте, књижевне покрете и струје у књижевности између два светска рата</w:t>
            </w:r>
          </w:p>
          <w:p w14:paraId="2AC8E0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успостави узајамни однос књижевних дела и времена у </w:t>
            </w:r>
            <w:r w:rsidRPr="006261B6">
              <w:rPr>
                <w:rFonts w:ascii="Times New Roman" w:eastAsia="Times New Roman" w:hAnsi="Times New Roman" w:cs="Times New Roman"/>
                <w:sz w:val="24"/>
                <w:szCs w:val="24"/>
              </w:rPr>
              <w:lastRenderedPageBreak/>
              <w:t>коме су настала</w:t>
            </w:r>
          </w:p>
          <w:p w14:paraId="77578AE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одабрана дела, износи запажања и ставове</w:t>
            </w:r>
          </w:p>
        </w:tc>
        <w:tc>
          <w:tcPr>
            <w:tcW w:w="9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785B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Европска књижевност између два рата</w:t>
            </w:r>
          </w:p>
          <w:p w14:paraId="485505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Одлике експресионизма, футуризма, надреализма</w:t>
            </w:r>
          </w:p>
          <w:p w14:paraId="00AEB11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 Мајаковски: „Облак у панталонама”</w:t>
            </w:r>
          </w:p>
          <w:p w14:paraId="48CC87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 Кафка: „Преображај” или Х. Хесе: роман по избору или Е. Хемингвеј: „Старац и море”</w:t>
            </w:r>
          </w:p>
          <w:p w14:paraId="6969240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 Тагора: „Градинар” (избор)</w:t>
            </w:r>
          </w:p>
          <w:p w14:paraId="01971AF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Српска међуратна књижевност</w:t>
            </w:r>
          </w:p>
          <w:p w14:paraId="1CF194E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 Бојић: „Плава гробница”</w:t>
            </w:r>
          </w:p>
          <w:p w14:paraId="7AEB07D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 Васиљев: „Човек пева после рата”</w:t>
            </w:r>
          </w:p>
          <w:p w14:paraId="25997E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 Црњански: „Суматра”</w:t>
            </w:r>
          </w:p>
          <w:p w14:paraId="0C91AC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 Црњански: „Сеобе I”</w:t>
            </w:r>
          </w:p>
          <w:p w14:paraId="4B954CE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 Андрић: „Ex Ponto”</w:t>
            </w:r>
          </w:p>
          <w:p w14:paraId="39B31B4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 Андрић: „Мост на Жепи”</w:t>
            </w:r>
          </w:p>
          <w:p w14:paraId="272AF7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 Андрић: „На Дрини ћуприја”</w:t>
            </w:r>
          </w:p>
          <w:p w14:paraId="3678ACC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 Настасијевић: „Туга у камену” или Т. Ујевић: „Свакидашња јадиковка”</w:t>
            </w:r>
          </w:p>
          <w:p w14:paraId="4E884E0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 Петровић: „Људи говоре” (избор)</w:t>
            </w:r>
          </w:p>
          <w:p w14:paraId="5E25CA7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 Секулић: „Госпа Нола”</w:t>
            </w:r>
          </w:p>
        </w:tc>
        <w:tc>
          <w:tcPr>
            <w:tcW w:w="1474" w:type="pct"/>
            <w:vMerge/>
            <w:tcBorders>
              <w:top w:val="single" w:sz="6" w:space="0" w:color="000000"/>
              <w:left w:val="single" w:sz="6" w:space="0" w:color="000000"/>
              <w:bottom w:val="single" w:sz="6" w:space="0" w:color="000000"/>
              <w:right w:val="single" w:sz="6" w:space="0" w:color="000000"/>
            </w:tcBorders>
            <w:vAlign w:val="center"/>
            <w:hideMark/>
          </w:tcPr>
          <w:p w14:paraId="6AD611D9"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42FE5FDC" w14:textId="77777777" w:rsidTr="0046523B">
        <w:tc>
          <w:tcPr>
            <w:tcW w:w="7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C2C5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Творба речи</w:t>
            </w:r>
          </w:p>
        </w:tc>
        <w:tc>
          <w:tcPr>
            <w:tcW w:w="9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1B27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Систематизовање знања о основним правилима грађења речи</w:t>
            </w:r>
          </w:p>
        </w:tc>
        <w:tc>
          <w:tcPr>
            <w:tcW w:w="8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CEFBD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просте, изведене и сложене речи</w:t>
            </w:r>
          </w:p>
          <w:p w14:paraId="1D9FF3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примени основне </w:t>
            </w:r>
            <w:r w:rsidRPr="006261B6">
              <w:rPr>
                <w:rFonts w:ascii="Times New Roman" w:eastAsia="Times New Roman" w:hAnsi="Times New Roman" w:cs="Times New Roman"/>
                <w:sz w:val="24"/>
                <w:szCs w:val="24"/>
              </w:rPr>
              <w:lastRenderedPageBreak/>
              <w:t>принципе творбе речи</w:t>
            </w:r>
          </w:p>
        </w:tc>
        <w:tc>
          <w:tcPr>
            <w:tcW w:w="9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465B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Просте, изведене и сложене речи</w:t>
            </w:r>
          </w:p>
          <w:p w14:paraId="5233AE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Основни појмови о извођењу речи</w:t>
            </w:r>
          </w:p>
          <w:p w14:paraId="23ACFE4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Важнији модели за извођење именица, придева и глагола</w:t>
            </w:r>
          </w:p>
          <w:p w14:paraId="3EA31FF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Основни појмови о творби сложеница и полусложеница</w:t>
            </w:r>
          </w:p>
        </w:tc>
        <w:tc>
          <w:tcPr>
            <w:tcW w:w="1474" w:type="pct"/>
            <w:vMerge/>
            <w:tcBorders>
              <w:top w:val="single" w:sz="6" w:space="0" w:color="000000"/>
              <w:left w:val="single" w:sz="6" w:space="0" w:color="000000"/>
              <w:bottom w:val="single" w:sz="6" w:space="0" w:color="000000"/>
              <w:right w:val="single" w:sz="6" w:space="0" w:color="000000"/>
            </w:tcBorders>
            <w:vAlign w:val="center"/>
            <w:hideMark/>
          </w:tcPr>
          <w:p w14:paraId="130F09F9"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5C98C0BD" w14:textId="77777777" w:rsidTr="0046523B">
        <w:tc>
          <w:tcPr>
            <w:tcW w:w="7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B062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Лексикологија</w:t>
            </w:r>
          </w:p>
        </w:tc>
        <w:tc>
          <w:tcPr>
            <w:tcW w:w="9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CFD61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ученика са основама лексикологије</w:t>
            </w:r>
          </w:p>
        </w:tc>
        <w:tc>
          <w:tcPr>
            <w:tcW w:w="8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543E5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и одрeди вредност лексеме</w:t>
            </w:r>
          </w:p>
          <w:p w14:paraId="0AE771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речнике</w:t>
            </w:r>
          </w:p>
          <w:p w14:paraId="6C02F7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примере синонима, антонима, хомонима, жаргона…</w:t>
            </w:r>
          </w:p>
        </w:tc>
        <w:tc>
          <w:tcPr>
            <w:tcW w:w="9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E306D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Основни појмови из лексикологије (лексема, њено значење)</w:t>
            </w:r>
          </w:p>
          <w:p w14:paraId="488A9C8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Полисемија и хомонимија</w:t>
            </w:r>
          </w:p>
          <w:p w14:paraId="08A4D8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Синонимија и антонимија</w:t>
            </w:r>
          </w:p>
          <w:p w14:paraId="371BAC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 лексике српског књижевног (стандардног) језика</w:t>
            </w:r>
          </w:p>
          <w:p w14:paraId="3BBEC5F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Дијалектизми, архаизми и историзми, неологизми, жаргонизми, вулгаризми</w:t>
            </w:r>
          </w:p>
          <w:p w14:paraId="20BCB5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Фразеологизми</w:t>
            </w:r>
          </w:p>
          <w:p w14:paraId="0285E8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Термини</w:t>
            </w:r>
          </w:p>
          <w:p w14:paraId="6631A5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Речници и служење њима</w:t>
            </w:r>
          </w:p>
        </w:tc>
        <w:tc>
          <w:tcPr>
            <w:tcW w:w="1474" w:type="pct"/>
            <w:vMerge/>
            <w:tcBorders>
              <w:top w:val="single" w:sz="6" w:space="0" w:color="000000"/>
              <w:left w:val="single" w:sz="6" w:space="0" w:color="000000"/>
              <w:bottom w:val="single" w:sz="6" w:space="0" w:color="000000"/>
              <w:right w:val="single" w:sz="6" w:space="0" w:color="000000"/>
            </w:tcBorders>
            <w:vAlign w:val="center"/>
            <w:hideMark/>
          </w:tcPr>
          <w:p w14:paraId="19B1FF38"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D665C85" w14:textId="77777777" w:rsidTr="0046523B">
        <w:tc>
          <w:tcPr>
            <w:tcW w:w="7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26F1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Правопис</w:t>
            </w:r>
          </w:p>
        </w:tc>
        <w:tc>
          <w:tcPr>
            <w:tcW w:w="9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14F3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Оспособљавање ученика за </w:t>
            </w:r>
            <w:r w:rsidRPr="006261B6">
              <w:rPr>
                <w:rFonts w:ascii="Times New Roman" w:eastAsia="Times New Roman" w:hAnsi="Times New Roman" w:cs="Times New Roman"/>
                <w:sz w:val="24"/>
                <w:szCs w:val="24"/>
              </w:rPr>
              <w:lastRenderedPageBreak/>
              <w:t>примењивање знања из језика и правописа у складу са језичком нормом</w:t>
            </w:r>
          </w:p>
        </w:tc>
        <w:tc>
          <w:tcPr>
            <w:tcW w:w="8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BFB1B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примени правописна правила у </w:t>
            </w:r>
            <w:r w:rsidRPr="006261B6">
              <w:rPr>
                <w:rFonts w:ascii="Times New Roman" w:eastAsia="Times New Roman" w:hAnsi="Times New Roman" w:cs="Times New Roman"/>
                <w:sz w:val="24"/>
                <w:szCs w:val="24"/>
              </w:rPr>
              <w:lastRenderedPageBreak/>
              <w:t>писању сложеница, полусложеница и синтагми</w:t>
            </w:r>
          </w:p>
          <w:p w14:paraId="2B11C84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скраћује речи у складу са прописаним правилима</w:t>
            </w:r>
          </w:p>
        </w:tc>
        <w:tc>
          <w:tcPr>
            <w:tcW w:w="9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3DC7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Основна правила спојеног, </w:t>
            </w:r>
            <w:r w:rsidRPr="006261B6">
              <w:rPr>
                <w:rFonts w:ascii="Times New Roman" w:eastAsia="Times New Roman" w:hAnsi="Times New Roman" w:cs="Times New Roman"/>
                <w:sz w:val="24"/>
                <w:szCs w:val="24"/>
              </w:rPr>
              <w:lastRenderedPageBreak/>
              <w:t>полусложеничког и одвојеног писања</w:t>
            </w:r>
          </w:p>
          <w:p w14:paraId="310932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Скраћенице</w:t>
            </w:r>
          </w:p>
        </w:tc>
        <w:tc>
          <w:tcPr>
            <w:tcW w:w="147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F4AB8F"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7B0775A4" w14:textId="77777777" w:rsidTr="0046523B">
        <w:tc>
          <w:tcPr>
            <w:tcW w:w="78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F856C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Култура изражавања</w:t>
            </w:r>
          </w:p>
        </w:tc>
        <w:tc>
          <w:tcPr>
            <w:tcW w:w="9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25B88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да теоријска знања из граматике и правописа примењују у усменом и писаном изражавању</w:t>
            </w:r>
          </w:p>
        </w:tc>
        <w:tc>
          <w:tcPr>
            <w:tcW w:w="8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2501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износи став, користи аргументе и процењује опште и сопствене вредности у усменом и писаном изражавању</w:t>
            </w:r>
          </w:p>
        </w:tc>
        <w:tc>
          <w:tcPr>
            <w:tcW w:w="9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BCA7F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Лексичке вежбе</w:t>
            </w:r>
          </w:p>
          <w:p w14:paraId="4483F8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Стилске вежбе</w:t>
            </w:r>
          </w:p>
          <w:p w14:paraId="15CF342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Домаћи задаци</w:t>
            </w:r>
          </w:p>
          <w:p w14:paraId="4911AA6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Говорне вежбе</w:t>
            </w:r>
          </w:p>
          <w:p w14:paraId="45C39F5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Школски писмени задаци 4 x 2 + 2</w:t>
            </w:r>
          </w:p>
        </w:tc>
        <w:tc>
          <w:tcPr>
            <w:tcW w:w="1474" w:type="pct"/>
            <w:vMerge/>
            <w:tcBorders>
              <w:top w:val="single" w:sz="6" w:space="0" w:color="000000"/>
              <w:left w:val="single" w:sz="6" w:space="0" w:color="000000"/>
              <w:bottom w:val="single" w:sz="6" w:space="0" w:color="000000"/>
              <w:right w:val="single" w:sz="6" w:space="0" w:color="000000"/>
            </w:tcBorders>
            <w:vAlign w:val="center"/>
            <w:hideMark/>
          </w:tcPr>
          <w:p w14:paraId="7CC3B519"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683914A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Кључни појмови садржаја: модерна; међуратна књижевност; лексикологија.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03"/>
        <w:gridCol w:w="6552"/>
      </w:tblGrid>
      <w:tr w:rsidR="00BF2F24" w:rsidRPr="006261B6" w14:paraId="600CACFD"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D94EA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AB91F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СРПСКИ ЈЕЗИК И КЊИЖЕВНОСТ</w:t>
            </w:r>
          </w:p>
        </w:tc>
      </w:tr>
      <w:tr w:rsidR="00BF2F24" w:rsidRPr="006261B6" w14:paraId="386D5260"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555F7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3B63B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93</w:t>
            </w:r>
          </w:p>
        </w:tc>
      </w:tr>
      <w:tr w:rsidR="00BF2F24" w:rsidRPr="006261B6" w14:paraId="4991872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FE001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57778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Четврти</w:t>
            </w:r>
          </w:p>
        </w:tc>
      </w:tr>
    </w:tbl>
    <w:p w14:paraId="6EFBC354"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71"/>
        <w:gridCol w:w="2132"/>
        <w:gridCol w:w="1798"/>
        <w:gridCol w:w="2176"/>
        <w:gridCol w:w="1867"/>
      </w:tblGrid>
      <w:tr w:rsidR="00BF2F24" w:rsidRPr="006261B6" w14:paraId="69E13554" w14:textId="77777777" w:rsidTr="00E8742A">
        <w:tc>
          <w:tcPr>
            <w:tcW w:w="7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8162A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11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B190B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9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0A326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023C2C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11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73B78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4753D19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9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9B824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14C9089B" w14:textId="77777777" w:rsidTr="00E8742A">
        <w:tc>
          <w:tcPr>
            <w:tcW w:w="7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C7D46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Савремена поезија</w:t>
            </w:r>
          </w:p>
        </w:tc>
        <w:tc>
          <w:tcPr>
            <w:tcW w:w="11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2D053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одликама савремене поезије, њеним представницима и делима</w:t>
            </w:r>
          </w:p>
        </w:tc>
        <w:tc>
          <w:tcPr>
            <w:tcW w:w="9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2D914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обележја савремене поезије</w:t>
            </w:r>
          </w:p>
          <w:p w14:paraId="512C29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тумачи песничка дела износећи доживљаје, запажања и образложења о њима</w:t>
            </w:r>
          </w:p>
          <w:p w14:paraId="262E437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изведе закључак о карактеристикама песничког језика, мотивима и форми у обрађеним песмама</w:t>
            </w:r>
          </w:p>
        </w:tc>
        <w:tc>
          <w:tcPr>
            <w:tcW w:w="11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DEEA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Одлике савремене поезије</w:t>
            </w:r>
          </w:p>
          <w:p w14:paraId="1DE5412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Избор из светске лирике 20. века (Превер, Ахматова, Цветајева, Бродски)</w:t>
            </w:r>
          </w:p>
          <w:p w14:paraId="7F0174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Васко Попа: „Каленић”, „Манасија”, „Кора” (избор из циклуса Списак)</w:t>
            </w:r>
          </w:p>
          <w:p w14:paraId="75E6B0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Миодраг Павловић: „Научите пјесан”, „Реквијем” (или две песме по избору)</w:t>
            </w:r>
          </w:p>
          <w:p w14:paraId="2E081E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Десанка Максимовић: „Тражим помиловање” (избор)</w:t>
            </w:r>
          </w:p>
          <w:p w14:paraId="0887CC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Бранко Миљковић: „Поезију ће сви писати”</w:t>
            </w:r>
          </w:p>
          <w:p w14:paraId="5CC011B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Стеван Раичковић: „Камена успаванка” (избор)</w:t>
            </w:r>
          </w:p>
        </w:tc>
        <w:tc>
          <w:tcPr>
            <w:tcW w:w="96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73C1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 почетку теме ученике упознати са циљевима и исходима наставе/учења, планом рада и начинима оцењивања.</w:t>
            </w:r>
          </w:p>
          <w:p w14:paraId="26E214B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w:t>
            </w:r>
          </w:p>
          <w:p w14:paraId="4A4125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Теоријска настава се реализује у учионици</w:t>
            </w:r>
          </w:p>
          <w:p w14:paraId="403BAC0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 и учења</w:t>
            </w:r>
          </w:p>
          <w:p w14:paraId="4C4448D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Могућност обраде савремене драме кроз повезивање са другим медијима – драмски текст као позоришна представа, радио драма или ТВ драма</w:t>
            </w:r>
          </w:p>
          <w:p w14:paraId="72AC0D7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4D8D7D8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4814674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праћење остварености исхода</w:t>
            </w:r>
          </w:p>
          <w:p w14:paraId="51CBB9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тестове знања</w:t>
            </w:r>
          </w:p>
          <w:p w14:paraId="0F9C57D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7BE26F2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Савремена поезија </w:t>
            </w:r>
            <w:r w:rsidRPr="006261B6">
              <w:rPr>
                <w:rFonts w:ascii="Times New Roman" w:eastAsia="Times New Roman" w:hAnsi="Times New Roman" w:cs="Times New Roman"/>
                <w:b/>
                <w:bCs/>
                <w:sz w:val="24"/>
                <w:szCs w:val="24"/>
              </w:rPr>
              <w:t>(12 часова)</w:t>
            </w:r>
          </w:p>
          <w:p w14:paraId="38CE1C4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Савремена проза </w:t>
            </w:r>
            <w:r w:rsidRPr="006261B6">
              <w:rPr>
                <w:rFonts w:ascii="Times New Roman" w:eastAsia="Times New Roman" w:hAnsi="Times New Roman" w:cs="Times New Roman"/>
                <w:b/>
                <w:bCs/>
                <w:sz w:val="24"/>
                <w:szCs w:val="24"/>
              </w:rPr>
              <w:t>(26 часова)</w:t>
            </w:r>
          </w:p>
          <w:p w14:paraId="561FC12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Савремена драма </w:t>
            </w:r>
            <w:r w:rsidRPr="006261B6">
              <w:rPr>
                <w:rFonts w:ascii="Times New Roman" w:eastAsia="Times New Roman" w:hAnsi="Times New Roman" w:cs="Times New Roman"/>
                <w:b/>
                <w:bCs/>
                <w:sz w:val="24"/>
                <w:szCs w:val="24"/>
              </w:rPr>
              <w:t>(10 часова)</w:t>
            </w:r>
          </w:p>
          <w:p w14:paraId="1B4214E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Класици светске књижевности </w:t>
            </w:r>
            <w:r w:rsidRPr="006261B6">
              <w:rPr>
                <w:rFonts w:ascii="Times New Roman" w:eastAsia="Times New Roman" w:hAnsi="Times New Roman" w:cs="Times New Roman"/>
                <w:b/>
                <w:bCs/>
                <w:sz w:val="24"/>
                <w:szCs w:val="24"/>
              </w:rPr>
              <w:t>(11 часова)</w:t>
            </w:r>
          </w:p>
          <w:p w14:paraId="512938B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Синтакса </w:t>
            </w:r>
            <w:r w:rsidRPr="006261B6">
              <w:rPr>
                <w:rFonts w:ascii="Times New Roman" w:eastAsia="Times New Roman" w:hAnsi="Times New Roman" w:cs="Times New Roman"/>
                <w:b/>
                <w:bCs/>
                <w:sz w:val="24"/>
                <w:szCs w:val="24"/>
              </w:rPr>
              <w:t>(9 часова)</w:t>
            </w:r>
          </w:p>
          <w:p w14:paraId="35727B6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Правопис </w:t>
            </w:r>
            <w:r w:rsidRPr="006261B6">
              <w:rPr>
                <w:rFonts w:ascii="Times New Roman" w:eastAsia="Times New Roman" w:hAnsi="Times New Roman" w:cs="Times New Roman"/>
                <w:b/>
                <w:bCs/>
                <w:sz w:val="24"/>
                <w:szCs w:val="24"/>
              </w:rPr>
              <w:t>(5 часова)</w:t>
            </w:r>
          </w:p>
          <w:p w14:paraId="03F623D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Култура изражавања </w:t>
            </w:r>
            <w:r w:rsidRPr="006261B6">
              <w:rPr>
                <w:rFonts w:ascii="Times New Roman" w:eastAsia="Times New Roman" w:hAnsi="Times New Roman" w:cs="Times New Roman"/>
                <w:b/>
                <w:bCs/>
                <w:sz w:val="24"/>
                <w:szCs w:val="24"/>
              </w:rPr>
              <w:t>(20 часова)</w:t>
            </w:r>
          </w:p>
        </w:tc>
      </w:tr>
      <w:tr w:rsidR="00BF2F24" w:rsidRPr="006261B6" w14:paraId="264336E0" w14:textId="77777777" w:rsidTr="00E8742A">
        <w:tc>
          <w:tcPr>
            <w:tcW w:w="7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5BE99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Савремена проза</w:t>
            </w:r>
          </w:p>
        </w:tc>
        <w:tc>
          <w:tcPr>
            <w:tcW w:w="11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1C2F8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књижевнотеоријским појмовима, специфичностима савремене прозе, њеним представници-ма и делима</w:t>
            </w:r>
          </w:p>
        </w:tc>
        <w:tc>
          <w:tcPr>
            <w:tcW w:w="9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58FF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различите прозне врсте и приповедне поступке</w:t>
            </w:r>
          </w:p>
          <w:p w14:paraId="1960E5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тумачи дело у складу са његовим жанровским особеностима</w:t>
            </w:r>
          </w:p>
          <w:p w14:paraId="355CA3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интегрише лично искуство током читања и тумачења дела</w:t>
            </w:r>
          </w:p>
          <w:p w14:paraId="3E0C1BC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вреднује дело износећи аргументе</w:t>
            </w:r>
          </w:p>
        </w:tc>
        <w:tc>
          <w:tcPr>
            <w:tcW w:w="11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9310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Структурни чиниоци прозног књижевноуметничког дела и типологија романа</w:t>
            </w:r>
          </w:p>
          <w:p w14:paraId="31E897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Есеј. Исидора Секулић: „О култури”,</w:t>
            </w:r>
          </w:p>
          <w:p w14:paraId="43054A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Иво Андрић: „Разговор с Гојом” или „О причи и причању”</w:t>
            </w:r>
          </w:p>
          <w:p w14:paraId="3D1806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Приповетка. Бранко Ћопић: „Башта сљезове боје” (избор)</w:t>
            </w:r>
          </w:p>
          <w:p w14:paraId="5DCE2E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Данило Киш: „Енциклопедија мртвих”</w:t>
            </w:r>
          </w:p>
          <w:p w14:paraId="49D229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Борхес: „Чекање”</w:t>
            </w:r>
          </w:p>
          <w:p w14:paraId="1E8F90F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Роман. Албер Ками: „Странац”</w:t>
            </w:r>
          </w:p>
          <w:p w14:paraId="04B9D9D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Иво Андрић: „Проклета авлија”</w:t>
            </w:r>
          </w:p>
          <w:p w14:paraId="68E682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Владан Десница: „Прољећа Ивана Галеба” (одломак по избору као пример за роман-есеј)</w:t>
            </w:r>
          </w:p>
          <w:p w14:paraId="6E25112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Меша Селимовић: „Дервиш и смрт”</w:t>
            </w:r>
          </w:p>
          <w:p w14:paraId="1F0F71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Добрица Ћосић: „Корени”</w:t>
            </w:r>
          </w:p>
          <w:p w14:paraId="2E865E4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Добрица Ћосић: „Време смрти” (избор одломака)</w:t>
            </w:r>
          </w:p>
          <w:p w14:paraId="73DC16F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Књижевна критика. Петар Џаџић: „О Проклетој авлији”</w:t>
            </w:r>
          </w:p>
        </w:tc>
        <w:tc>
          <w:tcPr>
            <w:tcW w:w="968" w:type="pct"/>
            <w:vMerge/>
            <w:tcBorders>
              <w:top w:val="single" w:sz="6" w:space="0" w:color="000000"/>
              <w:left w:val="single" w:sz="6" w:space="0" w:color="000000"/>
              <w:bottom w:val="single" w:sz="6" w:space="0" w:color="000000"/>
              <w:right w:val="single" w:sz="6" w:space="0" w:color="000000"/>
            </w:tcBorders>
            <w:vAlign w:val="center"/>
            <w:hideMark/>
          </w:tcPr>
          <w:p w14:paraId="5D69287D"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45838D70" w14:textId="77777777" w:rsidTr="00E8742A">
        <w:tc>
          <w:tcPr>
            <w:tcW w:w="7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9D05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Савремена драма</w:t>
            </w:r>
          </w:p>
        </w:tc>
        <w:tc>
          <w:tcPr>
            <w:tcW w:w="11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F03A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основним одликама савремене драме, представницима и делима</w:t>
            </w:r>
          </w:p>
        </w:tc>
        <w:tc>
          <w:tcPr>
            <w:tcW w:w="9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09F3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увиди разлику између традиционалне и савремене драме</w:t>
            </w:r>
          </w:p>
          <w:p w14:paraId="00C6880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драмски књижевни текст са другим облицима његове интерпретације</w:t>
            </w:r>
          </w:p>
          <w:p w14:paraId="5B5CD52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формулише личне утиске и запажања о драмском делу</w:t>
            </w:r>
          </w:p>
        </w:tc>
        <w:tc>
          <w:tcPr>
            <w:tcW w:w="11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69E88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Одлике савремене драме</w:t>
            </w:r>
          </w:p>
          <w:p w14:paraId="610A3A3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 Бекет: „Чекајући Годоа”</w:t>
            </w:r>
          </w:p>
          <w:p w14:paraId="606737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Душан Ковачевић: „Балкански шпијун”</w:t>
            </w:r>
          </w:p>
          <w:p w14:paraId="72CED0F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Драмска књижевност и други медији – Б. Пекић: „Чај у пет” или А. Поповић: „Развојни пут Боре шнајдера” или Љ. Симовић: „Путујуће позориште Шопаловић”</w:t>
            </w:r>
          </w:p>
        </w:tc>
        <w:tc>
          <w:tcPr>
            <w:tcW w:w="968" w:type="pct"/>
            <w:vMerge/>
            <w:tcBorders>
              <w:top w:val="single" w:sz="6" w:space="0" w:color="000000"/>
              <w:left w:val="single" w:sz="6" w:space="0" w:color="000000"/>
              <w:bottom w:val="single" w:sz="6" w:space="0" w:color="000000"/>
              <w:right w:val="single" w:sz="6" w:space="0" w:color="000000"/>
            </w:tcBorders>
            <w:vAlign w:val="center"/>
            <w:hideMark/>
          </w:tcPr>
          <w:p w14:paraId="03328E23"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0D66944D" w14:textId="77777777" w:rsidTr="00E8742A">
        <w:tc>
          <w:tcPr>
            <w:tcW w:w="7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D5C8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Класици светске књижевности</w:t>
            </w:r>
          </w:p>
        </w:tc>
        <w:tc>
          <w:tcPr>
            <w:tcW w:w="11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76B3B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писцима и делима светске књижевне баштине</w:t>
            </w:r>
          </w:p>
        </w:tc>
        <w:tc>
          <w:tcPr>
            <w:tcW w:w="9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D893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свевременост обрађених тема</w:t>
            </w:r>
          </w:p>
          <w:p w14:paraId="118E15F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тумачи дела износећи своја запажања и утиске и </w:t>
            </w:r>
            <w:r w:rsidRPr="006261B6">
              <w:rPr>
                <w:rFonts w:ascii="Times New Roman" w:eastAsia="Times New Roman" w:hAnsi="Times New Roman" w:cs="Times New Roman"/>
                <w:sz w:val="24"/>
                <w:szCs w:val="24"/>
              </w:rPr>
              <w:lastRenderedPageBreak/>
              <w:t>образложења о њима</w:t>
            </w:r>
          </w:p>
        </w:tc>
        <w:tc>
          <w:tcPr>
            <w:tcW w:w="11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ED801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 Шекспир: „Хамлет”</w:t>
            </w:r>
          </w:p>
          <w:p w14:paraId="3C56F6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 А. По: „Гавран”</w:t>
            </w:r>
          </w:p>
          <w:p w14:paraId="6F2CFD5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 М: Достојевски: „Злочин и казна”</w:t>
            </w:r>
          </w:p>
          <w:p w14:paraId="2BFF08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Процена остварености исхода</w:t>
            </w:r>
          </w:p>
        </w:tc>
        <w:tc>
          <w:tcPr>
            <w:tcW w:w="968" w:type="pct"/>
            <w:vMerge/>
            <w:tcBorders>
              <w:top w:val="single" w:sz="6" w:space="0" w:color="000000"/>
              <w:left w:val="single" w:sz="6" w:space="0" w:color="000000"/>
              <w:bottom w:val="single" w:sz="6" w:space="0" w:color="000000"/>
              <w:right w:val="single" w:sz="6" w:space="0" w:color="000000"/>
            </w:tcBorders>
            <w:vAlign w:val="center"/>
            <w:hideMark/>
          </w:tcPr>
          <w:p w14:paraId="71F63545"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12B50B4C" w14:textId="77777777" w:rsidTr="00E8742A">
        <w:tc>
          <w:tcPr>
            <w:tcW w:w="7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5407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Синтакса</w:t>
            </w:r>
          </w:p>
        </w:tc>
        <w:tc>
          <w:tcPr>
            <w:tcW w:w="11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B9DF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Систематизовање знања из синтаксе</w:t>
            </w:r>
          </w:p>
        </w:tc>
        <w:tc>
          <w:tcPr>
            <w:tcW w:w="9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C355F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синтаксичке јединице и њихову функцију</w:t>
            </w:r>
          </w:p>
          <w:p w14:paraId="22C66B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типове независних и зависних реченица, типове синтагми и типове напоредних конструкција</w:t>
            </w:r>
          </w:p>
          <w:p w14:paraId="31256D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појам конгруенције</w:t>
            </w:r>
          </w:p>
          <w:p w14:paraId="03E9B4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познаје систем глаголских облика</w:t>
            </w:r>
          </w:p>
        </w:tc>
        <w:tc>
          <w:tcPr>
            <w:tcW w:w="11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C2A9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Синтаксичке јединице (комуникативна реченица, предикатска реченица, синтагма, реч)</w:t>
            </w:r>
          </w:p>
          <w:p w14:paraId="41EB866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Основне реченичне и синтагматске конструкције</w:t>
            </w:r>
          </w:p>
          <w:p w14:paraId="038F1C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Падежни систем и његова употреба. Предлошко-падежне конструкције</w:t>
            </w:r>
          </w:p>
          <w:p w14:paraId="244F69C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Конгруенција. Синтакса глаголских облика.</w:t>
            </w:r>
          </w:p>
          <w:p w14:paraId="159940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 зависних реченица,</w:t>
            </w:r>
          </w:p>
          <w:p w14:paraId="334D10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 независних реченица (обавештајне, упитне, узвичне, заповедне и жељне)</w:t>
            </w:r>
          </w:p>
          <w:p w14:paraId="2E83899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Напоредне конструкције. Појам напоредног односа. Главни типови напоредних конструкција (саставне, раставне, супротне, искључне, закључне и градационе)</w:t>
            </w:r>
          </w:p>
        </w:tc>
        <w:tc>
          <w:tcPr>
            <w:tcW w:w="96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4239EE"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A529DFB" w14:textId="77777777" w:rsidTr="00E8742A">
        <w:tc>
          <w:tcPr>
            <w:tcW w:w="7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7F200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Правопис</w:t>
            </w:r>
          </w:p>
        </w:tc>
        <w:tc>
          <w:tcPr>
            <w:tcW w:w="11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FD6A7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Оспособљавање ученика за </w:t>
            </w:r>
            <w:r w:rsidRPr="006261B6">
              <w:rPr>
                <w:rFonts w:ascii="Times New Roman" w:eastAsia="Times New Roman" w:hAnsi="Times New Roman" w:cs="Times New Roman"/>
                <w:sz w:val="24"/>
                <w:szCs w:val="24"/>
              </w:rPr>
              <w:lastRenderedPageBreak/>
              <w:t>примењивање знања из језика и правописа у складу са језичком нормом</w:t>
            </w:r>
          </w:p>
        </w:tc>
        <w:tc>
          <w:tcPr>
            <w:tcW w:w="9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EA25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примени правописне </w:t>
            </w:r>
            <w:r w:rsidRPr="006261B6">
              <w:rPr>
                <w:rFonts w:ascii="Times New Roman" w:eastAsia="Times New Roman" w:hAnsi="Times New Roman" w:cs="Times New Roman"/>
                <w:sz w:val="24"/>
                <w:szCs w:val="24"/>
              </w:rPr>
              <w:lastRenderedPageBreak/>
              <w:t>знаке у складу са језичком нормом</w:t>
            </w:r>
          </w:p>
          <w:p w14:paraId="72B184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употреби знаке интерпункције у складу са језичком нормом</w:t>
            </w:r>
          </w:p>
        </w:tc>
        <w:tc>
          <w:tcPr>
            <w:tcW w:w="11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4814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Правописни знаци</w:t>
            </w:r>
          </w:p>
          <w:p w14:paraId="2B5051E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Општа правила интерпункције у реченици</w:t>
            </w:r>
          </w:p>
        </w:tc>
        <w:tc>
          <w:tcPr>
            <w:tcW w:w="968" w:type="pct"/>
            <w:vMerge/>
            <w:tcBorders>
              <w:top w:val="single" w:sz="6" w:space="0" w:color="000000"/>
              <w:left w:val="single" w:sz="6" w:space="0" w:color="000000"/>
              <w:bottom w:val="single" w:sz="6" w:space="0" w:color="000000"/>
              <w:right w:val="single" w:sz="6" w:space="0" w:color="000000"/>
            </w:tcBorders>
            <w:vAlign w:val="center"/>
            <w:hideMark/>
          </w:tcPr>
          <w:p w14:paraId="4363E4F0"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75B1DA52" w14:textId="77777777" w:rsidTr="00E8742A">
        <w:tc>
          <w:tcPr>
            <w:tcW w:w="7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839B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Култура изражавања</w:t>
            </w:r>
          </w:p>
        </w:tc>
        <w:tc>
          <w:tcPr>
            <w:tcW w:w="11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EC68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Усавршавање културе изражавања и неговање интересовања за праћење културних садржаја и критички однос према њима, као и оспособљавање за операционализацију функционалних стилова</w:t>
            </w:r>
          </w:p>
        </w:tc>
        <w:tc>
          <w:tcPr>
            <w:tcW w:w="9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7779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напише есеј поштујући структуру ове књижевне врсте</w:t>
            </w:r>
          </w:p>
          <w:p w14:paraId="0B86A5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биографију, молбу, жалбу, приговор…</w:t>
            </w:r>
          </w:p>
          <w:p w14:paraId="478BB92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процењује вредност понуђених културних садржаја</w:t>
            </w:r>
          </w:p>
        </w:tc>
        <w:tc>
          <w:tcPr>
            <w:tcW w:w="11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4B97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Лексичке вежбе</w:t>
            </w:r>
          </w:p>
          <w:p w14:paraId="2D0438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Стилске вежбе</w:t>
            </w:r>
          </w:p>
          <w:p w14:paraId="15FB57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Писање есеја</w:t>
            </w:r>
          </w:p>
          <w:p w14:paraId="6661BC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Говорне вежбе</w:t>
            </w:r>
          </w:p>
          <w:p w14:paraId="4E8B9E0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Школски писмени задаци 4 x 2 + 2</w:t>
            </w:r>
          </w:p>
          <w:p w14:paraId="5D3B4C5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Административни функционални стил (писање молбе, жалбе, биографије)</w:t>
            </w:r>
          </w:p>
        </w:tc>
        <w:tc>
          <w:tcPr>
            <w:tcW w:w="968" w:type="pct"/>
            <w:vMerge/>
            <w:tcBorders>
              <w:top w:val="single" w:sz="6" w:space="0" w:color="000000"/>
              <w:left w:val="single" w:sz="6" w:space="0" w:color="000000"/>
              <w:bottom w:val="single" w:sz="6" w:space="0" w:color="000000"/>
              <w:right w:val="single" w:sz="6" w:space="0" w:color="000000"/>
            </w:tcBorders>
            <w:vAlign w:val="center"/>
            <w:hideMark/>
          </w:tcPr>
          <w:p w14:paraId="46EC637F"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43117E2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Кључни појмови садржаја: проучавање књижевног дела; савремена књижевност; великани светске књижевности; синтакса</w:t>
      </w:r>
    </w:p>
    <w:p w14:paraId="1121ED33"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СРПСКИ КАО НЕМАТЕРЊИ ЈЕЗИК</w:t>
      </w:r>
    </w:p>
    <w:p w14:paraId="5D956C2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наставе и учења предмета Српски као нематерњи језик остварује се у складу са Правилником о наставном плану и програму образовања и васпитања за заједничке предмете у стручним и уметничким школама („Просветни гласник” број 6/90, 4/91, 7/93 – др. правилник, 17/93, 1/94, 2/94, 2/95, 3/95, 8/95, 5/96, 2/02, 5/03, 10/03, 24/04, 3/05, 6/05, 11/05, 6/06, 12/06, 8/08, 1/09, 3/09, 10/09, 5/10, 8/10 – исправка, 11/13, 14/13, 5/14, 5/14, 3/15, 11/16, 13/18, 15/19 и 15/20).</w:t>
      </w:r>
    </w:p>
    <w:p w14:paraId="48622D71"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СТРАНИ ЈЕЗИК</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55"/>
      </w:tblGrid>
      <w:tr w:rsidR="00BF2F24" w:rsidRPr="006261B6" w14:paraId="43D3DB71"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7620C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 учења предмета</w:t>
            </w:r>
            <w:r w:rsidRPr="006261B6">
              <w:rPr>
                <w:rFonts w:ascii="Times New Roman" w:eastAsia="Times New Roman" w:hAnsi="Times New Roman" w:cs="Times New Roman"/>
                <w:sz w:val="24"/>
                <w:szCs w:val="24"/>
              </w:rPr>
              <w:t>:</w:t>
            </w:r>
          </w:p>
        </w:tc>
      </w:tr>
      <w:tr w:rsidR="00BF2F24" w:rsidRPr="006261B6" w14:paraId="6D6C31E1"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9648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Развијање сазнајних и интелектуалних способности и стицање позитивног односа према другим културама уз уважавање различитости и усвајање знања и умења потребних у комуникацији на страном језику у усменом и писаном облику.</w:t>
            </w:r>
          </w:p>
        </w:tc>
      </w:tr>
      <w:tr w:rsidR="00BF2F24" w:rsidRPr="006261B6" w14:paraId="42E329C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C2813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 </w:t>
            </w:r>
            <w:r w:rsidRPr="006261B6">
              <w:rPr>
                <w:rFonts w:ascii="Times New Roman" w:eastAsia="Times New Roman" w:hAnsi="Times New Roman" w:cs="Times New Roman"/>
                <w:b/>
                <w:bCs/>
                <w:sz w:val="24"/>
                <w:szCs w:val="24"/>
              </w:rPr>
              <w:t>74</w:t>
            </w:r>
          </w:p>
        </w:tc>
      </w:tr>
      <w:tr w:rsidR="00BF2F24" w:rsidRPr="006261B6" w14:paraId="0BD7DC10"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C60C7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 </w:t>
            </w:r>
            <w:r w:rsidRPr="006261B6">
              <w:rPr>
                <w:rFonts w:ascii="Times New Roman" w:eastAsia="Times New Roman" w:hAnsi="Times New Roman" w:cs="Times New Roman"/>
                <w:b/>
                <w:bCs/>
                <w:sz w:val="24"/>
                <w:szCs w:val="24"/>
              </w:rPr>
              <w:t>Први</w:t>
            </w:r>
          </w:p>
        </w:tc>
      </w:tr>
    </w:tbl>
    <w:p w14:paraId="73220E34"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60"/>
        <w:gridCol w:w="3161"/>
        <w:gridCol w:w="2479"/>
        <w:gridCol w:w="2655"/>
      </w:tblGrid>
      <w:tr w:rsidR="00BF2F24" w:rsidRPr="006261B6" w14:paraId="28081E0C"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87CA2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638F0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 НА КРАЈУ ПРВОГ РАЗРЕДА</w:t>
            </w:r>
          </w:p>
          <w:p w14:paraId="06734E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88CCC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ПРЕПОРУЧЕНЕ ТЕМЕ</w:t>
            </w:r>
          </w:p>
          <w:p w14:paraId="6B2514D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ОПШТЕ И СТРУЧНЕ</w:t>
            </w:r>
          </w:p>
          <w:p w14:paraId="089D839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(80% + 20%)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CEF7E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КОМУНИКАТИВНЕ ФУНКЦИЈЕ</w:t>
            </w:r>
          </w:p>
        </w:tc>
      </w:tr>
      <w:tr w:rsidR="00BF2F24" w:rsidRPr="006261B6" w14:paraId="6D0DD589"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758BB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СЛУШАЊЕ</w:t>
            </w:r>
          </w:p>
          <w:p w14:paraId="6A7F12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разумевање усменог говора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07CC9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реченице, питања и упутства из свакодневног говора (кратка упутства изговорена споро и разговетно);</w:t>
            </w:r>
          </w:p>
          <w:p w14:paraId="4E3FEF6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општи садржај краћих, прилагођених текстова (рачунајући и стручне) после неколико слушања или уз помоћ визуелних ефеката (на упутствима, ознакама, етикетама), као и текстова аудио-визуелног карактера;</w:t>
            </w:r>
          </w:p>
          <w:p w14:paraId="05CF3D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бројеве (цене, рачуне, тачно време) и основне мерне јединице карактеристичне за стручну употребу;</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68A2C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OПШТЕ ТЕМЕ</w:t>
            </w:r>
          </w:p>
          <w:p w14:paraId="1B39A84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Свакодневни живот (организација времена, послова, слободно време)</w:t>
            </w:r>
          </w:p>
          <w:p w14:paraId="0DFA5D2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Храна и здравље (навике у исхрани, карактеристична јела и пића у земљама света)</w:t>
            </w:r>
          </w:p>
          <w:p w14:paraId="58D375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Познати градови и њихове знаменитости</w:t>
            </w:r>
          </w:p>
          <w:p w14:paraId="4352B09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Спортови и позната спортска такмичења</w:t>
            </w:r>
          </w:p>
          <w:p w14:paraId="564E6E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Живот и дела славних људи (из света науке, културе, уметности)</w:t>
            </w:r>
          </w:p>
          <w:p w14:paraId="1A021F3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Србија – моја домовина</w:t>
            </w:r>
          </w:p>
          <w:p w14:paraId="5E734AE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Медији (штампа, телевизија)</w:t>
            </w:r>
          </w:p>
          <w:p w14:paraId="080D714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Интересантне животне приче и догађаји</w:t>
            </w:r>
          </w:p>
          <w:p w14:paraId="06BFD0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Свет компјутера (распрострањеност и примена)</w:t>
            </w:r>
          </w:p>
          <w:p w14:paraId="07B021D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СТРУЧНЕ ТЕМЕ</w:t>
            </w:r>
          </w:p>
          <w:p w14:paraId="0B0FEC1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Основна стручна терминологија</w:t>
            </w:r>
          </w:p>
          <w:p w14:paraId="7CDFCD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информационих технологија у домену струке</w:t>
            </w:r>
          </w:p>
          <w:p w14:paraId="30EC96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Основе пословне комуникације и коресподенције (пословна преписка и комуникација у </w:t>
            </w:r>
            <w:r w:rsidRPr="006261B6">
              <w:rPr>
                <w:rFonts w:ascii="Times New Roman" w:eastAsia="Times New Roman" w:hAnsi="Times New Roman" w:cs="Times New Roman"/>
                <w:sz w:val="24"/>
                <w:szCs w:val="24"/>
              </w:rPr>
              <w:lastRenderedPageBreak/>
              <w:t>писаној и усменој форми)</w:t>
            </w:r>
          </w:p>
          <w:p w14:paraId="7F4C1C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Мере заштите и очувања радне и животне средине</w:t>
            </w:r>
          </w:p>
          <w:p w14:paraId="25F582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Напомена: Стручне теме треба распоредити по разредима тако да буду у корелацији са садржајима који се обрађују из стручних предмета.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8FC41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1. Представљање себе и других</w:t>
            </w:r>
          </w:p>
          <w:p w14:paraId="6462E5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Поздрављање (састајање, растанак; формално, неформално, специфично по регионима)</w:t>
            </w:r>
          </w:p>
          <w:p w14:paraId="410841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Идентификација и именовање особа, објеката, боја, бројева итд.)</w:t>
            </w:r>
          </w:p>
          <w:p w14:paraId="74B6F0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 Давање једноставних упутстава и команди</w:t>
            </w:r>
          </w:p>
          <w:p w14:paraId="29320E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5. Изражавање молби и захвалности</w:t>
            </w:r>
          </w:p>
          <w:p w14:paraId="0063A9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 Изражавање извињења</w:t>
            </w:r>
          </w:p>
          <w:p w14:paraId="0A5B51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 Изражавање потврде и негирање</w:t>
            </w:r>
          </w:p>
          <w:p w14:paraId="6C5CA7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8. Изражавање допадања и недопадања</w:t>
            </w:r>
          </w:p>
          <w:p w14:paraId="399A113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9. Изражавање физичких сензација и потреба</w:t>
            </w:r>
          </w:p>
          <w:p w14:paraId="6692AF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10. Исказивање просторних и временских односа</w:t>
            </w:r>
          </w:p>
          <w:p w14:paraId="24603FD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11. Давање и тражење информација и обавештења</w:t>
            </w:r>
          </w:p>
          <w:p w14:paraId="1B7DD5C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12. Описивање и упоређивање лица и предмета</w:t>
            </w:r>
          </w:p>
          <w:p w14:paraId="457EEF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13. Изрицање забране и реаговање на забрану</w:t>
            </w:r>
          </w:p>
          <w:p w14:paraId="31B276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14. Изражавање припадања и поседовања</w:t>
            </w:r>
          </w:p>
          <w:p w14:paraId="2673BF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 Скретање пажње</w:t>
            </w:r>
          </w:p>
          <w:p w14:paraId="4198ACC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16. Тражење мишљења и изражавање слагања и неслагања</w:t>
            </w:r>
          </w:p>
          <w:p w14:paraId="1928B7F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17. Тражење и давање дозволе</w:t>
            </w:r>
          </w:p>
          <w:p w14:paraId="4A2653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18. Исказивање честитки</w:t>
            </w:r>
          </w:p>
          <w:p w14:paraId="3B62F3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19. Исказивање препоруке</w:t>
            </w:r>
          </w:p>
          <w:p w14:paraId="5E1A94B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20. Изражавање хитности и обавезности</w:t>
            </w:r>
          </w:p>
          <w:p w14:paraId="3CC8591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21. Исказивање сумње и несигурности</w:t>
            </w:r>
          </w:p>
        </w:tc>
      </w:tr>
      <w:tr w:rsidR="00BF2F24" w:rsidRPr="006261B6" w14:paraId="4A52865F"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C5EC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ЧИТАЊЕ</w:t>
            </w:r>
          </w:p>
          <w:p w14:paraId="3208C44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разумевање прочитаних текстова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5FEA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Препознаје познате речи, изразе и реченице у непознатом тексту (нпр.: у огласима, на плакатима);</w:t>
            </w:r>
          </w:p>
          <w:p w14:paraId="1BB2699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општи садржај и смисао краћих текстова (саопштења, формулара са подацима о некој особи, основне команде на машинама/компјутеру, декларације о производима, упутства за употребу и коришћење);</w:t>
            </w:r>
          </w:p>
          <w:p w14:paraId="26898C9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Распознаје и разуме најфреквентније стручне термине у најједноставнијим врстама текстова;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E34251"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73DF82"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0ABE9445"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F9C5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ГОВОР</w:t>
            </w:r>
          </w:p>
          <w:p w14:paraId="3B2DBF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кратко монолошко излагање и за учешће у дијалогу на страном језику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19432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Употребљава једноставне изразе и реченице да би представио свакодневне, себи блиске личности, активности, ситуације и догађаје;</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3145D2"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50544B"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02FBB22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4AD86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ПИСАЊЕ</w:t>
            </w:r>
          </w:p>
          <w:p w14:paraId="6E5DEB1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писање краћих текстова различитог садржаја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10F0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Саставља кратак текст о познатој и блиској теми;</w:t>
            </w:r>
          </w:p>
          <w:p w14:paraId="38EA372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Пише кратке поруке релевантне за посао (место, термини састанка);</w:t>
            </w:r>
          </w:p>
          <w:p w14:paraId="0C52C7C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Пише краћи текст о себи и свом окружењу;</w:t>
            </w:r>
          </w:p>
          <w:p w14:paraId="5EC629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Попуњава формулар личним подацима;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288868"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060506"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7D64AA03"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EDC5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ИНТЕРАКЦИЈА</w:t>
            </w:r>
          </w:p>
          <w:p w14:paraId="18BACE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учешће у дијалогу на страном језику и размену краћих писаних порука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8AF3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Споразумева се са саговорником који говори споро и разговетно, користећи једноставна језичка средства;</w:t>
            </w:r>
          </w:p>
          <w:p w14:paraId="5AA0FC6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Поставља једноставна питања у вези са познатим темама из живота и струке;</w:t>
            </w:r>
          </w:p>
          <w:p w14:paraId="6CFFC9C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Усмено или писмено одговара на једноставна </w:t>
            </w:r>
            <w:r w:rsidRPr="006261B6">
              <w:rPr>
                <w:rFonts w:ascii="Times New Roman" w:eastAsia="Times New Roman" w:hAnsi="Times New Roman" w:cs="Times New Roman"/>
                <w:sz w:val="24"/>
                <w:szCs w:val="24"/>
              </w:rPr>
              <w:lastRenderedPageBreak/>
              <w:t>питања у вези с познатим темама из живота и струке (бројеви, подаци о количинама, време, датум);</w:t>
            </w:r>
          </w:p>
          <w:p w14:paraId="2BED4A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Пише кратко лично писмо, поруку, разгледницу, честитку;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4D6E7F"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94E6BD"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E1DCB80"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DB2E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МЕДИЈАЦИЈА</w:t>
            </w:r>
          </w:p>
          <w:p w14:paraId="08987B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да преводи, сажима и препричава садржај краћих усмених и писаних текстова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C9B3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 овом нивоу није предвиђена.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EDCFCD"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49BE7D"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7C30AF4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14E4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МЕДИЈСКА ПИСМЕНОСТ</w:t>
            </w:r>
          </w:p>
          <w:p w14:paraId="2496F3A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да користе медије као изворе информација и развијају критичко мишљење у вези са њима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0E503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Препознаје и правилно користи основне фонолошке (интонација, прозодија, ритам) и морфосинтаксичке категорије (именички и глаголски наставци, основни ред речи);</w:t>
            </w:r>
          </w:p>
          <w:p w14:paraId="162751A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садржаје медијске продукције намењене учењу страних језика (штампани медији, аудио/видео записи, компакт диск, интернет итд.);</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752692"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55AF3F"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72C0CA6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w:t>
      </w:r>
      <w:r w:rsidRPr="006261B6">
        <w:rPr>
          <w:rFonts w:ascii="Times New Roman" w:eastAsia="Times New Roman" w:hAnsi="Times New Roman" w:cs="Times New Roman"/>
          <w:color w:val="000000"/>
          <w:sz w:val="24"/>
          <w:szCs w:val="24"/>
        </w:rPr>
        <w:t> читање, слушање, писање, говор, знање о језику, медијација, интеркултурност.</w:t>
      </w:r>
    </w:p>
    <w:p w14:paraId="692281D9"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ГРАМАТИЧКИ САДРЖАЈИ</w:t>
      </w:r>
    </w:p>
    <w:p w14:paraId="6BDC6255"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ЕНГЛЕСКИ ЈЕЗИК</w:t>
      </w:r>
    </w:p>
    <w:p w14:paraId="00B5446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I. РЕЧЕНИЦА</w:t>
      </w:r>
    </w:p>
    <w:p w14:paraId="450ED2A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Обновити реченичне модел обухваћене програмом за основну школу.</w:t>
      </w:r>
    </w:p>
    <w:p w14:paraId="64B42E5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Ред речи у реченици. Место прилога и прилошких одредби.</w:t>
      </w:r>
    </w:p>
    <w:p w14:paraId="6F6233C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t>– Tag questions</w:t>
      </w:r>
    </w:p>
    <w:p w14:paraId="2568CB9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Индиректни говор</w:t>
      </w:r>
    </w:p>
    <w:p w14:paraId="4056E3D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 изјаве – без промене глаголског времена (глагол главне реченице у једном од садашњих времена)</w:t>
      </w:r>
    </w:p>
    <w:p w14:paraId="606F078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б) молбе, захтеви, наредбе</w:t>
      </w:r>
    </w:p>
    <w:p w14:paraId="1E813CE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в) питања са променом реда речи – без промене глаголског времена (глагол главне реченице у једном од садашњих времена)</w:t>
      </w:r>
    </w:p>
    <w:p w14:paraId="5F0B63B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t>– Yes/No</w:t>
      </w:r>
      <w:r w:rsidRPr="006261B6">
        <w:rPr>
          <w:rFonts w:ascii="Times New Roman" w:eastAsia="Times New Roman" w:hAnsi="Times New Roman" w:cs="Times New Roman"/>
          <w:color w:val="000000"/>
          <w:sz w:val="24"/>
          <w:szCs w:val="24"/>
        </w:rPr>
        <w:t> питања</w:t>
      </w:r>
    </w:p>
    <w:p w14:paraId="52FCEA2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t>– “Wh”</w:t>
      </w:r>
      <w:r w:rsidRPr="006261B6">
        <w:rPr>
          <w:rFonts w:ascii="Times New Roman" w:eastAsia="Times New Roman" w:hAnsi="Times New Roman" w:cs="Times New Roman"/>
          <w:color w:val="000000"/>
          <w:sz w:val="24"/>
          <w:szCs w:val="24"/>
        </w:rPr>
        <w:t> питања</w:t>
      </w:r>
    </w:p>
    <w:p w14:paraId="4BAF940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Директна и индиректна питања</w:t>
      </w:r>
    </w:p>
    <w:p w14:paraId="29CE199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II. ИМЕНИЧКА ГРУПА</w:t>
      </w:r>
    </w:p>
    <w:p w14:paraId="62B9BD2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1. Члан</w:t>
      </w:r>
    </w:p>
    <w:p w14:paraId="0A99891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Обновити употребу одређеног и неодређеног члана</w:t>
      </w:r>
    </w:p>
    <w:p w14:paraId="3F2BD7C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Нулти члан уз градивне и апстрактне именице</w:t>
      </w:r>
    </w:p>
    <w:p w14:paraId="100179C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2. Именице</w:t>
      </w:r>
    </w:p>
    <w:p w14:paraId="23AABA7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Множина именица – обновити</w:t>
      </w:r>
    </w:p>
    <w:p w14:paraId="67C1216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Изражавање припадања и својине – саксонски генитив</w:t>
      </w:r>
    </w:p>
    <w:p w14:paraId="772B5E0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Бројиве и небројиве именице</w:t>
      </w:r>
    </w:p>
    <w:p w14:paraId="55C25AA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3. Заменички облици</w:t>
      </w:r>
    </w:p>
    <w:p w14:paraId="1C1C901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 Заменице</w:t>
      </w:r>
    </w:p>
    <w:p w14:paraId="0ED15B0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Личне заменице у функцији субјекта и објекта</w:t>
      </w:r>
    </w:p>
    <w:p w14:paraId="109E527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Показне заменице</w:t>
      </w:r>
    </w:p>
    <w:p w14:paraId="24CDA1A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Односне заменице</w:t>
      </w:r>
    </w:p>
    <w:p w14:paraId="7FBF4D0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б) Детерминатори</w:t>
      </w:r>
    </w:p>
    <w:p w14:paraId="68FAB25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Показни детерминатори</w:t>
      </w:r>
    </w:p>
    <w:p w14:paraId="7498F22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Неодређени детерминатори</w:t>
      </w:r>
    </w:p>
    <w:p w14:paraId="2A8E724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Присвојни детерминатори</w:t>
      </w:r>
    </w:p>
    <w:p w14:paraId="35C2B29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4. Придеви</w:t>
      </w:r>
    </w:p>
    <w:p w14:paraId="0949DF1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Обновити компарацију придева</w:t>
      </w:r>
    </w:p>
    <w:p w14:paraId="72002A7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t>– too/not…enough/not as…(as)/…than</w:t>
      </w:r>
    </w:p>
    <w:p w14:paraId="0B6A823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5. Бројеви</w:t>
      </w:r>
    </w:p>
    <w:p w14:paraId="1011F6B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Обновити просте и редне бројеве</w:t>
      </w:r>
    </w:p>
    <w:p w14:paraId="1C32543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6. Кванитификатори</w:t>
      </w:r>
    </w:p>
    <w:p w14:paraId="51D5D9B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III. ГЛAГОЛСКА ГРУПА</w:t>
      </w:r>
    </w:p>
    <w:p w14:paraId="140DEE2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1. Глаголи</w:t>
      </w:r>
    </w:p>
    <w:p w14:paraId="7575987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Обновити глаголске облике предвиђене програмом за основну школу</w:t>
      </w:r>
    </w:p>
    <w:p w14:paraId="3B661E3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Модални глаголи: </w:t>
      </w:r>
      <w:r w:rsidRPr="006261B6">
        <w:rPr>
          <w:rFonts w:ascii="Times New Roman" w:eastAsia="Times New Roman" w:hAnsi="Times New Roman" w:cs="Times New Roman"/>
          <w:i/>
          <w:iCs/>
          <w:color w:val="000000"/>
          <w:sz w:val="24"/>
          <w:szCs w:val="24"/>
        </w:rPr>
        <w:t>may, can, must</w:t>
      </w:r>
    </w:p>
    <w:p w14:paraId="57A0EA1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 Пасивне конструкције – садашње време/прошло – </w:t>
      </w:r>
      <w:r w:rsidRPr="006261B6">
        <w:rPr>
          <w:rFonts w:ascii="Times New Roman" w:eastAsia="Times New Roman" w:hAnsi="Times New Roman" w:cs="Times New Roman"/>
          <w:i/>
          <w:iCs/>
          <w:color w:val="000000"/>
          <w:sz w:val="24"/>
          <w:szCs w:val="24"/>
        </w:rPr>
        <w:t>Simple Present/Past Tense</w:t>
      </w:r>
      <w:r w:rsidRPr="006261B6">
        <w:rPr>
          <w:rFonts w:ascii="Times New Roman" w:eastAsia="Times New Roman" w:hAnsi="Times New Roman" w:cs="Times New Roman"/>
          <w:color w:val="000000"/>
          <w:sz w:val="24"/>
          <w:szCs w:val="24"/>
        </w:rPr>
        <w:t> (прошло време рецептивно)</w:t>
      </w:r>
    </w:p>
    <w:p w14:paraId="53410EE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t>– going to</w:t>
      </w:r>
      <w:r w:rsidRPr="006261B6">
        <w:rPr>
          <w:rFonts w:ascii="Times New Roman" w:eastAsia="Times New Roman" w:hAnsi="Times New Roman" w:cs="Times New Roman"/>
          <w:color w:val="000000"/>
          <w:sz w:val="24"/>
          <w:szCs w:val="24"/>
        </w:rPr>
        <w:t> и трајни презент за планове и намере, </w:t>
      </w:r>
      <w:r w:rsidRPr="006261B6">
        <w:rPr>
          <w:rFonts w:ascii="Times New Roman" w:eastAsia="Times New Roman" w:hAnsi="Times New Roman" w:cs="Times New Roman"/>
          <w:i/>
          <w:iCs/>
          <w:color w:val="000000"/>
          <w:sz w:val="24"/>
          <w:szCs w:val="24"/>
        </w:rPr>
        <w:t>going to</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will </w:t>
      </w:r>
      <w:r w:rsidRPr="006261B6">
        <w:rPr>
          <w:rFonts w:ascii="Times New Roman" w:eastAsia="Times New Roman" w:hAnsi="Times New Roman" w:cs="Times New Roman"/>
          <w:color w:val="000000"/>
          <w:sz w:val="24"/>
          <w:szCs w:val="24"/>
        </w:rPr>
        <w:t>(за будућа предвиђања)</w:t>
      </w:r>
    </w:p>
    <w:p w14:paraId="01E4B31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t>– used to</w:t>
      </w:r>
    </w:p>
    <w:p w14:paraId="3DB8568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Први кондиционал</w:t>
      </w:r>
    </w:p>
    <w:p w14:paraId="63DC173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2. Прилози, извођење прилога и употреба, прилози вероватноће са </w:t>
      </w:r>
      <w:r w:rsidRPr="006261B6">
        <w:rPr>
          <w:rFonts w:ascii="Times New Roman" w:eastAsia="Times New Roman" w:hAnsi="Times New Roman" w:cs="Times New Roman"/>
          <w:i/>
          <w:iCs/>
          <w:color w:val="000000"/>
          <w:sz w:val="24"/>
          <w:szCs w:val="24"/>
        </w:rPr>
        <w:t>may, might</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will</w:t>
      </w:r>
    </w:p>
    <w:p w14:paraId="0D7477B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3. Предлози, најчешћи предлози за оријентацију у времену и простору.</w:t>
      </w:r>
    </w:p>
    <w:p w14:paraId="4821B1A6"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ИТАЛИЈАНСКИ ЈЕЗИК</w:t>
      </w:r>
    </w:p>
    <w:p w14:paraId="4FA9050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Mорфосинтаксички и фонетски садржаји</w:t>
      </w:r>
    </w:p>
    <w:p w14:paraId="22336BB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Члан</w:t>
      </w:r>
    </w:p>
    <w:p w14:paraId="29B8E4F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Обнављање употребе члана који су предвиђени програмом из основне школе.</w:t>
      </w:r>
    </w:p>
    <w:p w14:paraId="353581A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Одређени и неодређени члан. Основна употреба.</w:t>
      </w:r>
    </w:p>
    <w:p w14:paraId="60BB789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Члан спојен с предлозима</w:t>
      </w:r>
    </w:p>
    <w:p w14:paraId="130D6CE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Одређени члан уз основне и редне бројеве.</w:t>
      </w:r>
    </w:p>
    <w:p w14:paraId="0516C68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Партитиван члан</w:t>
      </w:r>
    </w:p>
    <w:p w14:paraId="55CB449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Именица</w:t>
      </w:r>
    </w:p>
    <w:p w14:paraId="7213585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Обнављање морфолошких карактеристика именица које су предвиђене програмом из основне школе.</w:t>
      </w:r>
    </w:p>
    <w:p w14:paraId="6B316C6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Род именица. Правилна множина именица. Множина именица на: </w:t>
      </w:r>
      <w:r w:rsidRPr="006261B6">
        <w:rPr>
          <w:rFonts w:ascii="Times New Roman" w:eastAsia="Times New Roman" w:hAnsi="Times New Roman" w:cs="Times New Roman"/>
          <w:i/>
          <w:iCs/>
          <w:color w:val="000000"/>
          <w:sz w:val="24"/>
          <w:szCs w:val="24"/>
        </w:rPr>
        <w:t>-co, -go, -ca, -ga.</w:t>
      </w:r>
    </w:p>
    <w:p w14:paraId="62199BF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Најчешћи примери неправилне множине: именице које се завршавају на консонант (</w:t>
      </w:r>
      <w:r w:rsidRPr="006261B6">
        <w:rPr>
          <w:rFonts w:ascii="Times New Roman" w:eastAsia="Times New Roman" w:hAnsi="Times New Roman" w:cs="Times New Roman"/>
          <w:i/>
          <w:iCs/>
          <w:color w:val="000000"/>
          <w:sz w:val="24"/>
          <w:szCs w:val="24"/>
        </w:rPr>
        <w:t>il bar, i bar</w:t>
      </w:r>
      <w:r w:rsidRPr="006261B6">
        <w:rPr>
          <w:rFonts w:ascii="Times New Roman" w:eastAsia="Times New Roman" w:hAnsi="Times New Roman" w:cs="Times New Roman"/>
          <w:color w:val="000000"/>
          <w:sz w:val="24"/>
          <w:szCs w:val="24"/>
        </w:rPr>
        <w:t>), именице које се завршавају на наглашени вокал </w:t>
      </w:r>
      <w:r w:rsidRPr="006261B6">
        <w:rPr>
          <w:rFonts w:ascii="Times New Roman" w:eastAsia="Times New Roman" w:hAnsi="Times New Roman" w:cs="Times New Roman"/>
          <w:i/>
          <w:iCs/>
          <w:color w:val="000000"/>
          <w:sz w:val="24"/>
          <w:szCs w:val="24"/>
        </w:rPr>
        <w:t>(la città, le città),</w:t>
      </w:r>
      <w:r w:rsidRPr="006261B6">
        <w:rPr>
          <w:rFonts w:ascii="Times New Roman" w:eastAsia="Times New Roman" w:hAnsi="Times New Roman" w:cs="Times New Roman"/>
          <w:color w:val="000000"/>
          <w:sz w:val="24"/>
          <w:szCs w:val="24"/>
        </w:rPr>
        <w:t> скраћене именице (</w:t>
      </w:r>
      <w:r w:rsidRPr="006261B6">
        <w:rPr>
          <w:rFonts w:ascii="Times New Roman" w:eastAsia="Times New Roman" w:hAnsi="Times New Roman" w:cs="Times New Roman"/>
          <w:i/>
          <w:iCs/>
          <w:color w:val="000000"/>
          <w:sz w:val="24"/>
          <w:szCs w:val="24"/>
        </w:rPr>
        <w:t>la foto, le foto</w:t>
      </w:r>
      <w:r w:rsidRPr="006261B6">
        <w:rPr>
          <w:rFonts w:ascii="Times New Roman" w:eastAsia="Times New Roman" w:hAnsi="Times New Roman" w:cs="Times New Roman"/>
          <w:color w:val="000000"/>
          <w:sz w:val="24"/>
          <w:szCs w:val="24"/>
        </w:rPr>
        <w:t>), једносложне именице (</w:t>
      </w:r>
      <w:r w:rsidRPr="006261B6">
        <w:rPr>
          <w:rFonts w:ascii="Times New Roman" w:eastAsia="Times New Roman" w:hAnsi="Times New Roman" w:cs="Times New Roman"/>
          <w:i/>
          <w:iCs/>
          <w:color w:val="000000"/>
          <w:sz w:val="24"/>
          <w:szCs w:val="24"/>
        </w:rPr>
        <w:t>il re, i re</w:t>
      </w:r>
      <w:r w:rsidRPr="006261B6">
        <w:rPr>
          <w:rFonts w:ascii="Times New Roman" w:eastAsia="Times New Roman" w:hAnsi="Times New Roman" w:cs="Times New Roman"/>
          <w:color w:val="000000"/>
          <w:sz w:val="24"/>
          <w:szCs w:val="24"/>
        </w:rPr>
        <w:t>), именице које се завршавају на </w:t>
      </w:r>
      <w:r w:rsidRPr="006261B6">
        <w:rPr>
          <w:rFonts w:ascii="Times New Roman" w:eastAsia="Times New Roman" w:hAnsi="Times New Roman" w:cs="Times New Roman"/>
          <w:i/>
          <w:iCs/>
          <w:color w:val="000000"/>
          <w:sz w:val="24"/>
          <w:szCs w:val="24"/>
        </w:rPr>
        <w:t>i</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la tesi, le tesi</w:t>
      </w:r>
      <w:r w:rsidRPr="006261B6">
        <w:rPr>
          <w:rFonts w:ascii="Times New Roman" w:eastAsia="Times New Roman" w:hAnsi="Times New Roman" w:cs="Times New Roman"/>
          <w:color w:val="000000"/>
          <w:sz w:val="24"/>
          <w:szCs w:val="24"/>
        </w:rPr>
        <w:t>).</w:t>
      </w:r>
    </w:p>
    <w:p w14:paraId="0B8225A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Заменице</w:t>
      </w:r>
    </w:p>
    <w:p w14:paraId="1AEA80D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Обнављање заменица које су предвиђене програмом из основне школе.</w:t>
      </w:r>
    </w:p>
    <w:p w14:paraId="315D421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Личне заменице у служби субјекта (</w:t>
      </w:r>
      <w:r w:rsidRPr="006261B6">
        <w:rPr>
          <w:rFonts w:ascii="Times New Roman" w:eastAsia="Times New Roman" w:hAnsi="Times New Roman" w:cs="Times New Roman"/>
          <w:i/>
          <w:iCs/>
          <w:color w:val="000000"/>
          <w:sz w:val="24"/>
          <w:szCs w:val="24"/>
        </w:rPr>
        <w:t>io, tu, lui, lei, Lei, noi, voi, loro).</w:t>
      </w:r>
    </w:p>
    <w:p w14:paraId="61BC8C7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Наглашене личне заменице у служби објекта (</w:t>
      </w:r>
      <w:r w:rsidRPr="006261B6">
        <w:rPr>
          <w:rFonts w:ascii="Times New Roman" w:eastAsia="Times New Roman" w:hAnsi="Times New Roman" w:cs="Times New Roman"/>
          <w:i/>
          <w:iCs/>
          <w:color w:val="000000"/>
          <w:sz w:val="24"/>
          <w:szCs w:val="24"/>
        </w:rPr>
        <w:t>me, te, lui, lei, Lei, noi, voi, loro</w:t>
      </w:r>
      <w:r w:rsidRPr="006261B6">
        <w:rPr>
          <w:rFonts w:ascii="Times New Roman" w:eastAsia="Times New Roman" w:hAnsi="Times New Roman" w:cs="Times New Roman"/>
          <w:color w:val="000000"/>
          <w:sz w:val="24"/>
          <w:szCs w:val="24"/>
        </w:rPr>
        <w:t>)</w:t>
      </w:r>
    </w:p>
    <w:p w14:paraId="1964DE7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Присвојне заменице (</w:t>
      </w:r>
      <w:r w:rsidRPr="006261B6">
        <w:rPr>
          <w:rFonts w:ascii="Times New Roman" w:eastAsia="Times New Roman" w:hAnsi="Times New Roman" w:cs="Times New Roman"/>
          <w:i/>
          <w:iCs/>
          <w:color w:val="000000"/>
          <w:sz w:val="24"/>
          <w:szCs w:val="24"/>
        </w:rPr>
        <w:t>mio, tuo, suo, nostro, vostro, loro</w:t>
      </w:r>
      <w:r w:rsidRPr="006261B6">
        <w:rPr>
          <w:rFonts w:ascii="Times New Roman" w:eastAsia="Times New Roman" w:hAnsi="Times New Roman" w:cs="Times New Roman"/>
          <w:color w:val="000000"/>
          <w:sz w:val="24"/>
          <w:szCs w:val="24"/>
        </w:rPr>
        <w:t>).</w:t>
      </w:r>
    </w:p>
    <w:p w14:paraId="4DB62D2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Показне заменице (</w:t>
      </w:r>
      <w:r w:rsidRPr="006261B6">
        <w:rPr>
          <w:rFonts w:ascii="Times New Roman" w:eastAsia="Times New Roman" w:hAnsi="Times New Roman" w:cs="Times New Roman"/>
          <w:i/>
          <w:iCs/>
          <w:color w:val="000000"/>
          <w:sz w:val="24"/>
          <w:szCs w:val="24"/>
        </w:rPr>
        <w:t>questo, quello</w:t>
      </w:r>
      <w:r w:rsidRPr="006261B6">
        <w:rPr>
          <w:rFonts w:ascii="Times New Roman" w:eastAsia="Times New Roman" w:hAnsi="Times New Roman" w:cs="Times New Roman"/>
          <w:color w:val="000000"/>
          <w:sz w:val="24"/>
          <w:szCs w:val="24"/>
        </w:rPr>
        <w:t>).</w:t>
      </w:r>
    </w:p>
    <w:p w14:paraId="60F003E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Упитне заменице (</w:t>
      </w:r>
      <w:r w:rsidRPr="006261B6">
        <w:rPr>
          <w:rFonts w:ascii="Times New Roman" w:eastAsia="Times New Roman" w:hAnsi="Times New Roman" w:cs="Times New Roman"/>
          <w:i/>
          <w:iCs/>
          <w:color w:val="000000"/>
          <w:sz w:val="24"/>
          <w:szCs w:val="24"/>
        </w:rPr>
        <w:t>chi</w:t>
      </w:r>
      <w:r w:rsidRPr="006261B6">
        <w:rPr>
          <w:rFonts w:ascii="Times New Roman" w:eastAsia="Times New Roman" w:hAnsi="Times New Roman" w:cs="Times New Roman"/>
          <w:color w:val="000000"/>
          <w:sz w:val="24"/>
          <w:szCs w:val="24"/>
        </w:rPr>
        <w:t>? i </w:t>
      </w:r>
      <w:r w:rsidRPr="006261B6">
        <w:rPr>
          <w:rFonts w:ascii="Times New Roman" w:eastAsia="Times New Roman" w:hAnsi="Times New Roman" w:cs="Times New Roman"/>
          <w:i/>
          <w:iCs/>
          <w:color w:val="000000"/>
          <w:sz w:val="24"/>
          <w:szCs w:val="24"/>
        </w:rPr>
        <w:t>che</w:t>
      </w:r>
      <w:r w:rsidRPr="006261B6">
        <w:rPr>
          <w:rFonts w:ascii="Times New Roman" w:eastAsia="Times New Roman" w:hAnsi="Times New Roman" w:cs="Times New Roman"/>
          <w:color w:val="000000"/>
          <w:sz w:val="24"/>
          <w:szCs w:val="24"/>
        </w:rPr>
        <w:t>?/</w:t>
      </w:r>
      <w:r w:rsidRPr="006261B6">
        <w:rPr>
          <w:rFonts w:ascii="Times New Roman" w:eastAsia="Times New Roman" w:hAnsi="Times New Roman" w:cs="Times New Roman"/>
          <w:i/>
          <w:iCs/>
          <w:color w:val="000000"/>
          <w:sz w:val="24"/>
          <w:szCs w:val="24"/>
        </w:rPr>
        <w:t>che cosa</w:t>
      </w:r>
      <w:r w:rsidRPr="006261B6">
        <w:rPr>
          <w:rFonts w:ascii="Times New Roman" w:eastAsia="Times New Roman" w:hAnsi="Times New Roman" w:cs="Times New Roman"/>
          <w:color w:val="000000"/>
          <w:sz w:val="24"/>
          <w:szCs w:val="24"/>
        </w:rPr>
        <w:t>?)</w:t>
      </w:r>
    </w:p>
    <w:p w14:paraId="72D32FC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Неодрђене заменице (</w:t>
      </w:r>
      <w:r w:rsidRPr="006261B6">
        <w:rPr>
          <w:rFonts w:ascii="Times New Roman" w:eastAsia="Times New Roman" w:hAnsi="Times New Roman" w:cs="Times New Roman"/>
          <w:i/>
          <w:iCs/>
          <w:color w:val="000000"/>
          <w:sz w:val="24"/>
          <w:szCs w:val="24"/>
        </w:rPr>
        <w:t>ognuno</w:t>
      </w:r>
      <w:r w:rsidRPr="006261B6">
        <w:rPr>
          <w:rFonts w:ascii="Times New Roman" w:eastAsia="Times New Roman" w:hAnsi="Times New Roman" w:cs="Times New Roman"/>
          <w:color w:val="000000"/>
          <w:sz w:val="24"/>
          <w:szCs w:val="24"/>
        </w:rPr>
        <w:t> i </w:t>
      </w:r>
      <w:r w:rsidRPr="006261B6">
        <w:rPr>
          <w:rFonts w:ascii="Times New Roman" w:eastAsia="Times New Roman" w:hAnsi="Times New Roman" w:cs="Times New Roman"/>
          <w:i/>
          <w:iCs/>
          <w:color w:val="000000"/>
          <w:sz w:val="24"/>
          <w:szCs w:val="24"/>
        </w:rPr>
        <w:t>qualcuno)</w:t>
      </w:r>
      <w:r w:rsidRPr="006261B6">
        <w:rPr>
          <w:rFonts w:ascii="Times New Roman" w:eastAsia="Times New Roman" w:hAnsi="Times New Roman" w:cs="Times New Roman"/>
          <w:color w:val="000000"/>
          <w:sz w:val="24"/>
          <w:szCs w:val="24"/>
        </w:rPr>
        <w:t>.</w:t>
      </w:r>
    </w:p>
    <w:p w14:paraId="2ADCC43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Заменице у финкцији објекта (lo, la, li, le, ne)</w:t>
      </w:r>
    </w:p>
    <w:p w14:paraId="7260C44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Придеви</w:t>
      </w:r>
    </w:p>
    <w:p w14:paraId="0557B90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Описни придеви, слагање придева и именице у роду и броју. Описни придеви </w:t>
      </w:r>
      <w:r w:rsidRPr="006261B6">
        <w:rPr>
          <w:rFonts w:ascii="Times New Roman" w:eastAsia="Times New Roman" w:hAnsi="Times New Roman" w:cs="Times New Roman"/>
          <w:i/>
          <w:iCs/>
          <w:color w:val="000000"/>
          <w:sz w:val="24"/>
          <w:szCs w:val="24"/>
        </w:rPr>
        <w:t>buono</w:t>
      </w:r>
      <w:r w:rsidRPr="006261B6">
        <w:rPr>
          <w:rFonts w:ascii="Times New Roman" w:eastAsia="Times New Roman" w:hAnsi="Times New Roman" w:cs="Times New Roman"/>
          <w:color w:val="000000"/>
          <w:sz w:val="24"/>
          <w:szCs w:val="24"/>
        </w:rPr>
        <w:t> i </w:t>
      </w:r>
      <w:r w:rsidRPr="006261B6">
        <w:rPr>
          <w:rFonts w:ascii="Times New Roman" w:eastAsia="Times New Roman" w:hAnsi="Times New Roman" w:cs="Times New Roman"/>
          <w:i/>
          <w:iCs/>
          <w:color w:val="000000"/>
          <w:sz w:val="24"/>
          <w:szCs w:val="24"/>
        </w:rPr>
        <w:t>bello</w:t>
      </w:r>
      <w:r w:rsidRPr="006261B6">
        <w:rPr>
          <w:rFonts w:ascii="Times New Roman" w:eastAsia="Times New Roman" w:hAnsi="Times New Roman" w:cs="Times New Roman"/>
          <w:color w:val="000000"/>
          <w:sz w:val="24"/>
          <w:szCs w:val="24"/>
        </w:rPr>
        <w:t>; неодређени придев </w:t>
      </w:r>
      <w:r w:rsidRPr="006261B6">
        <w:rPr>
          <w:rFonts w:ascii="Times New Roman" w:eastAsia="Times New Roman" w:hAnsi="Times New Roman" w:cs="Times New Roman"/>
          <w:i/>
          <w:iCs/>
          <w:color w:val="000000"/>
          <w:sz w:val="24"/>
          <w:szCs w:val="24"/>
        </w:rPr>
        <w:t>tutto</w:t>
      </w:r>
      <w:r w:rsidRPr="006261B6">
        <w:rPr>
          <w:rFonts w:ascii="Times New Roman" w:eastAsia="Times New Roman" w:hAnsi="Times New Roman" w:cs="Times New Roman"/>
          <w:color w:val="000000"/>
          <w:sz w:val="24"/>
          <w:szCs w:val="24"/>
        </w:rPr>
        <w:t>.</w:t>
      </w:r>
    </w:p>
    <w:p w14:paraId="11613F1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Придеви на</w:t>
      </w:r>
      <w:r w:rsidRPr="006261B6">
        <w:rPr>
          <w:rFonts w:ascii="Times New Roman" w:eastAsia="Times New Roman" w:hAnsi="Times New Roman" w:cs="Times New Roman"/>
          <w:i/>
          <w:iCs/>
          <w:color w:val="000000"/>
          <w:sz w:val="24"/>
          <w:szCs w:val="24"/>
        </w:rPr>
        <w:t> – co (bianco, simpatico), -go (largo, analogo</w:t>
      </w:r>
      <w:r w:rsidRPr="006261B6">
        <w:rPr>
          <w:rFonts w:ascii="Times New Roman" w:eastAsia="Times New Roman" w:hAnsi="Times New Roman" w:cs="Times New Roman"/>
          <w:color w:val="000000"/>
          <w:sz w:val="24"/>
          <w:szCs w:val="24"/>
        </w:rPr>
        <w:t>)</w:t>
      </w:r>
    </w:p>
    <w:p w14:paraId="5ABE4C7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Присвојни придеви: </w:t>
      </w:r>
      <w:r w:rsidRPr="006261B6">
        <w:rPr>
          <w:rFonts w:ascii="Times New Roman" w:eastAsia="Times New Roman" w:hAnsi="Times New Roman" w:cs="Times New Roman"/>
          <w:i/>
          <w:iCs/>
          <w:color w:val="000000"/>
          <w:sz w:val="24"/>
          <w:szCs w:val="24"/>
        </w:rPr>
        <w:t>mio, tuo, suo, nostro, vostro, loro</w:t>
      </w:r>
      <w:r w:rsidRPr="006261B6">
        <w:rPr>
          <w:rFonts w:ascii="Times New Roman" w:eastAsia="Times New Roman" w:hAnsi="Times New Roman" w:cs="Times New Roman"/>
          <w:color w:val="000000"/>
          <w:sz w:val="24"/>
          <w:szCs w:val="24"/>
        </w:rPr>
        <w:t>. Употреба члана уз присвојне придеве.</w:t>
      </w:r>
    </w:p>
    <w:p w14:paraId="5189504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Морфолошке одлике придева </w:t>
      </w:r>
      <w:r w:rsidRPr="006261B6">
        <w:rPr>
          <w:rFonts w:ascii="Times New Roman" w:eastAsia="Times New Roman" w:hAnsi="Times New Roman" w:cs="Times New Roman"/>
          <w:i/>
          <w:iCs/>
          <w:color w:val="000000"/>
          <w:sz w:val="24"/>
          <w:szCs w:val="24"/>
        </w:rPr>
        <w:t>questo, quello, bello</w:t>
      </w:r>
      <w:r w:rsidRPr="006261B6">
        <w:rPr>
          <w:rFonts w:ascii="Times New Roman" w:eastAsia="Times New Roman" w:hAnsi="Times New Roman" w:cs="Times New Roman"/>
          <w:color w:val="000000"/>
          <w:sz w:val="24"/>
          <w:szCs w:val="24"/>
        </w:rPr>
        <w:t> i </w:t>
      </w:r>
      <w:r w:rsidRPr="006261B6">
        <w:rPr>
          <w:rFonts w:ascii="Times New Roman" w:eastAsia="Times New Roman" w:hAnsi="Times New Roman" w:cs="Times New Roman"/>
          <w:i/>
          <w:iCs/>
          <w:color w:val="000000"/>
          <w:sz w:val="24"/>
          <w:szCs w:val="24"/>
        </w:rPr>
        <w:t>buono</w:t>
      </w:r>
      <w:r w:rsidRPr="006261B6">
        <w:rPr>
          <w:rFonts w:ascii="Times New Roman" w:eastAsia="Times New Roman" w:hAnsi="Times New Roman" w:cs="Times New Roman"/>
          <w:color w:val="000000"/>
          <w:sz w:val="24"/>
          <w:szCs w:val="24"/>
        </w:rPr>
        <w:t>.</w:t>
      </w:r>
    </w:p>
    <w:p w14:paraId="1BD9406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Неодређени придеви </w:t>
      </w:r>
      <w:r w:rsidRPr="006261B6">
        <w:rPr>
          <w:rFonts w:ascii="Times New Roman" w:eastAsia="Times New Roman" w:hAnsi="Times New Roman" w:cs="Times New Roman"/>
          <w:i/>
          <w:iCs/>
          <w:color w:val="000000"/>
          <w:sz w:val="24"/>
          <w:szCs w:val="24"/>
        </w:rPr>
        <w:t>ogni</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qualche</w:t>
      </w:r>
      <w:r w:rsidRPr="006261B6">
        <w:rPr>
          <w:rFonts w:ascii="Times New Roman" w:eastAsia="Times New Roman" w:hAnsi="Times New Roman" w:cs="Times New Roman"/>
          <w:color w:val="000000"/>
          <w:sz w:val="24"/>
          <w:szCs w:val="24"/>
        </w:rPr>
        <w:t>.</w:t>
      </w:r>
    </w:p>
    <w:p w14:paraId="7887B6D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Показни придеви: questo, quello.</w:t>
      </w:r>
    </w:p>
    <w:p w14:paraId="097EE5C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Бројеви: основни бројеви, редни бројеви. Употреба основних и редних бројева при означавању датума.</w:t>
      </w:r>
    </w:p>
    <w:p w14:paraId="64428ED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w:t>
      </w:r>
    </w:p>
    <w:p w14:paraId="686F804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Садашње време (</w:t>
      </w:r>
      <w:r w:rsidRPr="006261B6">
        <w:rPr>
          <w:rFonts w:ascii="Times New Roman" w:eastAsia="Times New Roman" w:hAnsi="Times New Roman" w:cs="Times New Roman"/>
          <w:i/>
          <w:iCs/>
          <w:color w:val="000000"/>
          <w:sz w:val="24"/>
          <w:szCs w:val="24"/>
        </w:rPr>
        <w:t>Indicativo Presente</w:t>
      </w:r>
      <w:r w:rsidRPr="006261B6">
        <w:rPr>
          <w:rFonts w:ascii="Times New Roman" w:eastAsia="Times New Roman" w:hAnsi="Times New Roman" w:cs="Times New Roman"/>
          <w:color w:val="000000"/>
          <w:sz w:val="24"/>
          <w:szCs w:val="24"/>
        </w:rPr>
        <w:t>).</w:t>
      </w:r>
    </w:p>
    <w:p w14:paraId="18986B3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Употреба глагола </w:t>
      </w:r>
      <w:r w:rsidRPr="006261B6">
        <w:rPr>
          <w:rFonts w:ascii="Times New Roman" w:eastAsia="Times New Roman" w:hAnsi="Times New Roman" w:cs="Times New Roman"/>
          <w:i/>
          <w:iCs/>
          <w:color w:val="000000"/>
          <w:sz w:val="24"/>
          <w:szCs w:val="24"/>
        </w:rPr>
        <w:t>piacere</w:t>
      </w:r>
      <w:r w:rsidRPr="006261B6">
        <w:rPr>
          <w:rFonts w:ascii="Times New Roman" w:eastAsia="Times New Roman" w:hAnsi="Times New Roman" w:cs="Times New Roman"/>
          <w:color w:val="000000"/>
          <w:sz w:val="24"/>
          <w:szCs w:val="24"/>
        </w:rPr>
        <w:t>.</w:t>
      </w:r>
    </w:p>
    <w:p w14:paraId="2A563E3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Партицип прошли и прошло свршено време </w:t>
      </w:r>
      <w:r w:rsidRPr="006261B6">
        <w:rPr>
          <w:rFonts w:ascii="Times New Roman" w:eastAsia="Times New Roman" w:hAnsi="Times New Roman" w:cs="Times New Roman"/>
          <w:i/>
          <w:iCs/>
          <w:color w:val="000000"/>
          <w:sz w:val="24"/>
          <w:szCs w:val="24"/>
        </w:rPr>
        <w:t>Passato prossimo</w:t>
      </w:r>
      <w:r w:rsidRPr="006261B6">
        <w:rPr>
          <w:rFonts w:ascii="Times New Roman" w:eastAsia="Times New Roman" w:hAnsi="Times New Roman" w:cs="Times New Roman"/>
          <w:color w:val="000000"/>
          <w:sz w:val="24"/>
          <w:szCs w:val="24"/>
        </w:rPr>
        <w:t>: прелазних и непрелазних глагола; неправилних глагола.</w:t>
      </w:r>
    </w:p>
    <w:p w14:paraId="499E0CB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Прошло несвршено време </w:t>
      </w:r>
      <w:r w:rsidRPr="006261B6">
        <w:rPr>
          <w:rFonts w:ascii="Times New Roman" w:eastAsia="Times New Roman" w:hAnsi="Times New Roman" w:cs="Times New Roman"/>
          <w:i/>
          <w:iCs/>
          <w:color w:val="000000"/>
          <w:sz w:val="24"/>
          <w:szCs w:val="24"/>
        </w:rPr>
        <w:t>Imperfetto indicativo: </w:t>
      </w:r>
      <w:r w:rsidRPr="006261B6">
        <w:rPr>
          <w:rFonts w:ascii="Times New Roman" w:eastAsia="Times New Roman" w:hAnsi="Times New Roman" w:cs="Times New Roman"/>
          <w:color w:val="000000"/>
          <w:sz w:val="24"/>
          <w:szCs w:val="24"/>
        </w:rPr>
        <w:t>облици и</w:t>
      </w:r>
      <w:r w:rsidRPr="006261B6">
        <w:rPr>
          <w:rFonts w:ascii="Times New Roman" w:eastAsia="Times New Roman" w:hAnsi="Times New Roman" w:cs="Times New Roman"/>
          <w:i/>
          <w:iCs/>
          <w:color w:val="000000"/>
          <w:sz w:val="24"/>
          <w:szCs w:val="24"/>
        </w:rPr>
        <w:t> </w:t>
      </w:r>
      <w:r w:rsidRPr="006261B6">
        <w:rPr>
          <w:rFonts w:ascii="Times New Roman" w:eastAsia="Times New Roman" w:hAnsi="Times New Roman" w:cs="Times New Roman"/>
          <w:color w:val="000000"/>
          <w:sz w:val="24"/>
          <w:szCs w:val="24"/>
        </w:rPr>
        <w:t>употреба</w:t>
      </w:r>
    </w:p>
    <w:p w14:paraId="4F5A938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Будуће време (</w:t>
      </w:r>
      <w:r w:rsidRPr="006261B6">
        <w:rPr>
          <w:rFonts w:ascii="Times New Roman" w:eastAsia="Times New Roman" w:hAnsi="Times New Roman" w:cs="Times New Roman"/>
          <w:i/>
          <w:iCs/>
          <w:color w:val="000000"/>
          <w:sz w:val="24"/>
          <w:szCs w:val="24"/>
        </w:rPr>
        <w:t>Futuro semplice</w:t>
      </w:r>
      <w:r w:rsidRPr="006261B6">
        <w:rPr>
          <w:rFonts w:ascii="Times New Roman" w:eastAsia="Times New Roman" w:hAnsi="Times New Roman" w:cs="Times New Roman"/>
          <w:color w:val="000000"/>
          <w:sz w:val="24"/>
          <w:szCs w:val="24"/>
        </w:rPr>
        <w:t>) глагола с правилним и неправилним основама.</w:t>
      </w:r>
    </w:p>
    <w:p w14:paraId="60DBAEF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Структура stare + gerundio</w:t>
      </w:r>
    </w:p>
    <w:p w14:paraId="66D30CC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Прилози</w:t>
      </w:r>
    </w:p>
    <w:p w14:paraId="499EBF4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Врсте прилога: за начин, место и време</w:t>
      </w:r>
    </w:p>
    <w:p w14:paraId="6A1C15F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Прилошке речце </w:t>
      </w:r>
      <w:r w:rsidRPr="006261B6">
        <w:rPr>
          <w:rFonts w:ascii="Times New Roman" w:eastAsia="Times New Roman" w:hAnsi="Times New Roman" w:cs="Times New Roman"/>
          <w:i/>
          <w:iCs/>
          <w:color w:val="000000"/>
          <w:sz w:val="24"/>
          <w:szCs w:val="24"/>
        </w:rPr>
        <w:t>ci</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vи</w:t>
      </w:r>
      <w:r w:rsidRPr="006261B6">
        <w:rPr>
          <w:rFonts w:ascii="Times New Roman" w:eastAsia="Times New Roman" w:hAnsi="Times New Roman" w:cs="Times New Roman"/>
          <w:color w:val="000000"/>
          <w:sz w:val="24"/>
          <w:szCs w:val="24"/>
        </w:rPr>
        <w:t>.</w:t>
      </w:r>
    </w:p>
    <w:p w14:paraId="5282F65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Предлози</w:t>
      </w:r>
    </w:p>
    <w:p w14:paraId="0531A3D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Прости предлози </w:t>
      </w:r>
      <w:r w:rsidRPr="006261B6">
        <w:rPr>
          <w:rFonts w:ascii="Times New Roman" w:eastAsia="Times New Roman" w:hAnsi="Times New Roman" w:cs="Times New Roman"/>
          <w:i/>
          <w:iCs/>
          <w:color w:val="000000"/>
          <w:sz w:val="24"/>
          <w:szCs w:val="24"/>
        </w:rPr>
        <w:t>di, a, da, иn, con, su, per, tra, fra</w:t>
      </w:r>
      <w:r w:rsidRPr="006261B6">
        <w:rPr>
          <w:rFonts w:ascii="Times New Roman" w:eastAsia="Times New Roman" w:hAnsi="Times New Roman" w:cs="Times New Roman"/>
          <w:color w:val="000000"/>
          <w:sz w:val="24"/>
          <w:szCs w:val="24"/>
        </w:rPr>
        <w:t> и њихова основна употреба. Предлози </w:t>
      </w:r>
      <w:r w:rsidRPr="006261B6">
        <w:rPr>
          <w:rFonts w:ascii="Times New Roman" w:eastAsia="Times New Roman" w:hAnsi="Times New Roman" w:cs="Times New Roman"/>
          <w:i/>
          <w:iCs/>
          <w:color w:val="000000"/>
          <w:sz w:val="24"/>
          <w:szCs w:val="24"/>
        </w:rPr>
        <w:t>dentro, fuori, sotto, sopra, davanti, dietro</w:t>
      </w:r>
      <w:r w:rsidRPr="006261B6">
        <w:rPr>
          <w:rFonts w:ascii="Times New Roman" w:eastAsia="Times New Roman" w:hAnsi="Times New Roman" w:cs="Times New Roman"/>
          <w:color w:val="000000"/>
          <w:sz w:val="24"/>
          <w:szCs w:val="24"/>
        </w:rPr>
        <w:t>.</w:t>
      </w:r>
    </w:p>
    <w:p w14:paraId="5C66BA4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Синтакса</w:t>
      </w:r>
    </w:p>
    <w:p w14:paraId="6C0533D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Проста реченица: потврдна, упитна, одрична. </w:t>
      </w:r>
      <w:r w:rsidRPr="006261B6">
        <w:rPr>
          <w:rFonts w:ascii="Times New Roman" w:eastAsia="Times New Roman" w:hAnsi="Times New Roman" w:cs="Times New Roman"/>
          <w:i/>
          <w:iCs/>
          <w:color w:val="000000"/>
          <w:sz w:val="24"/>
          <w:szCs w:val="24"/>
        </w:rPr>
        <w:t>Tu sei italiano. No, no non sono italiano. (Tu) sei italiano?</w:t>
      </w:r>
    </w:p>
    <w:p w14:paraId="1EA1ED1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Сложена реченица:</w:t>
      </w:r>
    </w:p>
    <w:p w14:paraId="4510365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t>Adesso non lavoro più, ma ho più tempo per leggere e scrivere e giocare con i miei nipoti.</w:t>
      </w:r>
    </w:p>
    <w:p w14:paraId="1A014B9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Ред речи у реченици. Место прилога и прилошких одредби. </w:t>
      </w:r>
      <w:r w:rsidRPr="006261B6">
        <w:rPr>
          <w:rFonts w:ascii="Times New Roman" w:eastAsia="Times New Roman" w:hAnsi="Times New Roman" w:cs="Times New Roman"/>
          <w:i/>
          <w:iCs/>
          <w:color w:val="000000"/>
          <w:sz w:val="24"/>
          <w:szCs w:val="24"/>
        </w:rPr>
        <w:t>Nel libretto ci sono nomi dei professori e altre informazioni utili</w:t>
      </w:r>
      <w:r w:rsidRPr="006261B6">
        <w:rPr>
          <w:rFonts w:ascii="Times New Roman" w:eastAsia="Times New Roman" w:hAnsi="Times New Roman" w:cs="Times New Roman"/>
          <w:color w:val="000000"/>
          <w:sz w:val="24"/>
          <w:szCs w:val="24"/>
        </w:rPr>
        <w:t>.</w:t>
      </w:r>
    </w:p>
    <w:p w14:paraId="3EBD011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Лексикографија</w:t>
      </w:r>
    </w:p>
    <w:p w14:paraId="73DEF1F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Структура и коришћење једнојезичних и двојезичних речника.</w:t>
      </w:r>
    </w:p>
    <w:p w14:paraId="4AF6910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Ученику треба показати и стално га подстицати на поседовање, употребу и правилно коришћење речника (двојезичног и, касније, једнојезичног), дати основне податке о речничкој литератури одговарајућег квалитета. Подстицати га на контакт са писаном литературом, електронским садржајима и сл.</w:t>
      </w:r>
    </w:p>
    <w:p w14:paraId="7026F888"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НЕМАЧКИ ЈЕЗИК</w:t>
      </w:r>
    </w:p>
    <w:p w14:paraId="221979B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Именице</w:t>
      </w:r>
    </w:p>
    <w:p w14:paraId="465E073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Властите и заједничке (у облицима једнине и множине: </w:t>
      </w:r>
      <w:r w:rsidRPr="006261B6">
        <w:rPr>
          <w:rFonts w:ascii="Times New Roman" w:eastAsia="Times New Roman" w:hAnsi="Times New Roman" w:cs="Times New Roman"/>
          <w:i/>
          <w:iCs/>
          <w:color w:val="000000"/>
          <w:sz w:val="24"/>
          <w:szCs w:val="24"/>
        </w:rPr>
        <w:t>Bild – Bilder, Kopf – Köpfe, Frau – Frauen</w:t>
      </w:r>
      <w:r w:rsidRPr="006261B6">
        <w:rPr>
          <w:rFonts w:ascii="Times New Roman" w:eastAsia="Times New Roman" w:hAnsi="Times New Roman" w:cs="Times New Roman"/>
          <w:color w:val="000000"/>
          <w:sz w:val="24"/>
          <w:szCs w:val="24"/>
        </w:rPr>
        <w:t>), са одговарајућим родом.</w:t>
      </w:r>
    </w:p>
    <w:p w14:paraId="20479E4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Изведене суфиксацијом: </w:t>
      </w:r>
      <w:r w:rsidRPr="006261B6">
        <w:rPr>
          <w:rFonts w:ascii="Times New Roman" w:eastAsia="Times New Roman" w:hAnsi="Times New Roman" w:cs="Times New Roman"/>
          <w:i/>
          <w:iCs/>
          <w:color w:val="000000"/>
          <w:sz w:val="24"/>
          <w:szCs w:val="24"/>
        </w:rPr>
        <w:t>Faulheit, Bildung</w:t>
      </w:r>
      <w:r w:rsidRPr="006261B6">
        <w:rPr>
          <w:rFonts w:ascii="Times New Roman" w:eastAsia="Times New Roman" w:hAnsi="Times New Roman" w:cs="Times New Roman"/>
          <w:color w:val="000000"/>
          <w:sz w:val="24"/>
          <w:szCs w:val="24"/>
        </w:rPr>
        <w:t>.</w:t>
      </w:r>
    </w:p>
    <w:p w14:paraId="768ECBD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Изведене префиксацијом: </w:t>
      </w:r>
      <w:r w:rsidRPr="006261B6">
        <w:rPr>
          <w:rFonts w:ascii="Times New Roman" w:eastAsia="Times New Roman" w:hAnsi="Times New Roman" w:cs="Times New Roman"/>
          <w:i/>
          <w:iCs/>
          <w:color w:val="000000"/>
          <w:sz w:val="24"/>
          <w:szCs w:val="24"/>
        </w:rPr>
        <w:t>Ausbildung</w:t>
      </w:r>
      <w:r w:rsidRPr="006261B6">
        <w:rPr>
          <w:rFonts w:ascii="Times New Roman" w:eastAsia="Times New Roman" w:hAnsi="Times New Roman" w:cs="Times New Roman"/>
          <w:color w:val="000000"/>
          <w:sz w:val="24"/>
          <w:szCs w:val="24"/>
        </w:rPr>
        <w:t>.</w:t>
      </w:r>
    </w:p>
    <w:p w14:paraId="5F2F326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Сложенице: </w:t>
      </w:r>
      <w:r w:rsidRPr="006261B6">
        <w:rPr>
          <w:rFonts w:ascii="Times New Roman" w:eastAsia="Times New Roman" w:hAnsi="Times New Roman" w:cs="Times New Roman"/>
          <w:i/>
          <w:iCs/>
          <w:color w:val="000000"/>
          <w:sz w:val="24"/>
          <w:szCs w:val="24"/>
        </w:rPr>
        <w:t>Sommerferien, Jugendliebe, Tomatensuppe</w:t>
      </w:r>
    </w:p>
    <w:p w14:paraId="30AE5D5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Заменице</w:t>
      </w:r>
    </w:p>
    <w:p w14:paraId="2C3F68A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Личне заменице у номинативу, дативу и акузативу</w:t>
      </w:r>
    </w:p>
    <w:p w14:paraId="179DF82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Придеви</w:t>
      </w:r>
    </w:p>
    <w:p w14:paraId="2244C55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Изведени суфиксацијом од глагола и именица</w:t>
      </w:r>
      <w:r w:rsidRPr="006261B6">
        <w:rPr>
          <w:rFonts w:ascii="Times New Roman" w:eastAsia="Times New Roman" w:hAnsi="Times New Roman" w:cs="Times New Roman"/>
          <w:i/>
          <w:iCs/>
          <w:color w:val="000000"/>
          <w:sz w:val="24"/>
          <w:szCs w:val="24"/>
        </w:rPr>
        <w:t>: fehlerfrei, liebevoll, sprachlos, trinkbar</w:t>
      </w:r>
      <w:r w:rsidRPr="006261B6">
        <w:rPr>
          <w:rFonts w:ascii="Times New Roman" w:eastAsia="Times New Roman" w:hAnsi="Times New Roman" w:cs="Times New Roman"/>
          <w:color w:val="000000"/>
          <w:sz w:val="24"/>
          <w:szCs w:val="24"/>
        </w:rPr>
        <w:t>. Сложени: </w:t>
      </w:r>
      <w:r w:rsidRPr="006261B6">
        <w:rPr>
          <w:rFonts w:ascii="Times New Roman" w:eastAsia="Times New Roman" w:hAnsi="Times New Roman" w:cs="Times New Roman"/>
          <w:i/>
          <w:iCs/>
          <w:color w:val="000000"/>
          <w:sz w:val="24"/>
          <w:szCs w:val="24"/>
        </w:rPr>
        <w:t>steinreich</w:t>
      </w:r>
    </w:p>
    <w:p w14:paraId="4353225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Придевска промена – јака, слаба, мешовита (рецептивно и продуктивно)</w:t>
      </w:r>
    </w:p>
    <w:p w14:paraId="675898D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Компаратив и суперлатив (правилна творба и главни изузеци: </w:t>
      </w:r>
      <w:r w:rsidRPr="006261B6">
        <w:rPr>
          <w:rFonts w:ascii="Times New Roman" w:eastAsia="Times New Roman" w:hAnsi="Times New Roman" w:cs="Times New Roman"/>
          <w:i/>
          <w:iCs/>
          <w:color w:val="000000"/>
          <w:sz w:val="24"/>
          <w:szCs w:val="24"/>
        </w:rPr>
        <w:t>groß – größer, teuer – teurer</w:t>
      </w:r>
      <w:r w:rsidRPr="006261B6">
        <w:rPr>
          <w:rFonts w:ascii="Times New Roman" w:eastAsia="Times New Roman" w:hAnsi="Times New Roman" w:cs="Times New Roman"/>
          <w:color w:val="000000"/>
          <w:sz w:val="24"/>
          <w:szCs w:val="24"/>
        </w:rPr>
        <w:t>)</w:t>
      </w:r>
    </w:p>
    <w:p w14:paraId="4CEBCC3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Придеви са предлозима: </w:t>
      </w:r>
      <w:r w:rsidRPr="006261B6">
        <w:rPr>
          <w:rFonts w:ascii="Times New Roman" w:eastAsia="Times New Roman" w:hAnsi="Times New Roman" w:cs="Times New Roman"/>
          <w:i/>
          <w:iCs/>
          <w:color w:val="000000"/>
          <w:sz w:val="24"/>
          <w:szCs w:val="24"/>
        </w:rPr>
        <w:t>zufrieden mit, reich an</w:t>
      </w:r>
    </w:p>
    <w:p w14:paraId="0D06339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Члан</w:t>
      </w:r>
    </w:p>
    <w:p w14:paraId="41F6315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Одређени (</w:t>
      </w:r>
      <w:r w:rsidRPr="006261B6">
        <w:rPr>
          <w:rFonts w:ascii="Times New Roman" w:eastAsia="Times New Roman" w:hAnsi="Times New Roman" w:cs="Times New Roman"/>
          <w:i/>
          <w:iCs/>
          <w:color w:val="000000"/>
          <w:sz w:val="24"/>
          <w:szCs w:val="24"/>
        </w:rPr>
        <w:t>der, die, das</w:t>
      </w:r>
      <w:r w:rsidRPr="006261B6">
        <w:rPr>
          <w:rFonts w:ascii="Times New Roman" w:eastAsia="Times New Roman" w:hAnsi="Times New Roman" w:cs="Times New Roman"/>
          <w:color w:val="000000"/>
          <w:sz w:val="24"/>
          <w:szCs w:val="24"/>
        </w:rPr>
        <w:t>), неодређени (</w:t>
      </w:r>
      <w:r w:rsidRPr="006261B6">
        <w:rPr>
          <w:rFonts w:ascii="Times New Roman" w:eastAsia="Times New Roman" w:hAnsi="Times New Roman" w:cs="Times New Roman"/>
          <w:i/>
          <w:iCs/>
          <w:color w:val="000000"/>
          <w:sz w:val="24"/>
          <w:szCs w:val="24"/>
        </w:rPr>
        <w:t>ein, eine</w:t>
      </w:r>
      <w:r w:rsidRPr="006261B6">
        <w:rPr>
          <w:rFonts w:ascii="Times New Roman" w:eastAsia="Times New Roman" w:hAnsi="Times New Roman" w:cs="Times New Roman"/>
          <w:color w:val="000000"/>
          <w:sz w:val="24"/>
          <w:szCs w:val="24"/>
        </w:rPr>
        <w:t>), нулти, присвојни (</w:t>
      </w:r>
      <w:r w:rsidRPr="006261B6">
        <w:rPr>
          <w:rFonts w:ascii="Times New Roman" w:eastAsia="Times New Roman" w:hAnsi="Times New Roman" w:cs="Times New Roman"/>
          <w:i/>
          <w:iCs/>
          <w:color w:val="000000"/>
          <w:sz w:val="24"/>
          <w:szCs w:val="24"/>
        </w:rPr>
        <w:t>mein, dein</w:t>
      </w:r>
      <w:r w:rsidRPr="006261B6">
        <w:rPr>
          <w:rFonts w:ascii="Times New Roman" w:eastAsia="Times New Roman" w:hAnsi="Times New Roman" w:cs="Times New Roman"/>
          <w:color w:val="000000"/>
          <w:sz w:val="24"/>
          <w:szCs w:val="24"/>
        </w:rPr>
        <w:t>), показни (</w:t>
      </w:r>
      <w:r w:rsidRPr="006261B6">
        <w:rPr>
          <w:rFonts w:ascii="Times New Roman" w:eastAsia="Times New Roman" w:hAnsi="Times New Roman" w:cs="Times New Roman"/>
          <w:i/>
          <w:iCs/>
          <w:color w:val="000000"/>
          <w:sz w:val="24"/>
          <w:szCs w:val="24"/>
        </w:rPr>
        <w:t>dieser, jener</w:t>
      </w:r>
      <w:r w:rsidRPr="006261B6">
        <w:rPr>
          <w:rFonts w:ascii="Times New Roman" w:eastAsia="Times New Roman" w:hAnsi="Times New Roman" w:cs="Times New Roman"/>
          <w:color w:val="000000"/>
          <w:sz w:val="24"/>
          <w:szCs w:val="24"/>
        </w:rPr>
        <w:t>), негациони (</w:t>
      </w:r>
      <w:r w:rsidRPr="006261B6">
        <w:rPr>
          <w:rFonts w:ascii="Times New Roman" w:eastAsia="Times New Roman" w:hAnsi="Times New Roman" w:cs="Times New Roman"/>
          <w:i/>
          <w:iCs/>
          <w:color w:val="000000"/>
          <w:sz w:val="24"/>
          <w:szCs w:val="24"/>
        </w:rPr>
        <w:t>kein, keine</w:t>
      </w:r>
      <w:r w:rsidRPr="006261B6">
        <w:rPr>
          <w:rFonts w:ascii="Times New Roman" w:eastAsia="Times New Roman" w:hAnsi="Times New Roman" w:cs="Times New Roman"/>
          <w:color w:val="000000"/>
          <w:sz w:val="24"/>
          <w:szCs w:val="24"/>
        </w:rPr>
        <w:t>), неодређени (</w:t>
      </w:r>
      <w:r w:rsidRPr="006261B6">
        <w:rPr>
          <w:rFonts w:ascii="Times New Roman" w:eastAsia="Times New Roman" w:hAnsi="Times New Roman" w:cs="Times New Roman"/>
          <w:i/>
          <w:iCs/>
          <w:color w:val="000000"/>
          <w:sz w:val="24"/>
          <w:szCs w:val="24"/>
        </w:rPr>
        <w:t>mancher, solcher, einige</w:t>
      </w:r>
      <w:r w:rsidRPr="006261B6">
        <w:rPr>
          <w:rFonts w:ascii="Times New Roman" w:eastAsia="Times New Roman" w:hAnsi="Times New Roman" w:cs="Times New Roman"/>
          <w:color w:val="000000"/>
          <w:sz w:val="24"/>
          <w:szCs w:val="24"/>
        </w:rPr>
        <w:t>).</w:t>
      </w:r>
    </w:p>
    <w:p w14:paraId="1CD0091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Употреба члана у номинативу (субјект), акузативу и дативу (директни и индиректни објекат), партитивном генитиву (</w:t>
      </w:r>
      <w:r w:rsidRPr="006261B6">
        <w:rPr>
          <w:rFonts w:ascii="Times New Roman" w:eastAsia="Times New Roman" w:hAnsi="Times New Roman" w:cs="Times New Roman"/>
          <w:i/>
          <w:iCs/>
          <w:color w:val="000000"/>
          <w:sz w:val="24"/>
          <w:szCs w:val="24"/>
        </w:rPr>
        <w:t>die Hälfte des Lebens</w:t>
      </w:r>
      <w:r w:rsidRPr="006261B6">
        <w:rPr>
          <w:rFonts w:ascii="Times New Roman" w:eastAsia="Times New Roman" w:hAnsi="Times New Roman" w:cs="Times New Roman"/>
          <w:color w:val="000000"/>
          <w:sz w:val="24"/>
          <w:szCs w:val="24"/>
        </w:rPr>
        <w:t>), посесивном генитиву (</w:t>
      </w:r>
      <w:r w:rsidRPr="006261B6">
        <w:rPr>
          <w:rFonts w:ascii="Times New Roman" w:eastAsia="Times New Roman" w:hAnsi="Times New Roman" w:cs="Times New Roman"/>
          <w:i/>
          <w:iCs/>
          <w:color w:val="000000"/>
          <w:sz w:val="24"/>
          <w:szCs w:val="24"/>
        </w:rPr>
        <w:t>die Mutter meiner Mutter)</w:t>
      </w:r>
    </w:p>
    <w:p w14:paraId="73F95E1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Бројеви</w:t>
      </w:r>
    </w:p>
    <w:p w14:paraId="409B950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Основни и редни (</w:t>
      </w:r>
      <w:r w:rsidRPr="006261B6">
        <w:rPr>
          <w:rFonts w:ascii="Times New Roman" w:eastAsia="Times New Roman" w:hAnsi="Times New Roman" w:cs="Times New Roman"/>
          <w:i/>
          <w:iCs/>
          <w:color w:val="000000"/>
          <w:sz w:val="24"/>
          <w:szCs w:val="24"/>
        </w:rPr>
        <w:t>der siebte erste; am siebten ersten</w:t>
      </w:r>
      <w:r w:rsidRPr="006261B6">
        <w:rPr>
          <w:rFonts w:ascii="Times New Roman" w:eastAsia="Times New Roman" w:hAnsi="Times New Roman" w:cs="Times New Roman"/>
          <w:color w:val="000000"/>
          <w:sz w:val="24"/>
          <w:szCs w:val="24"/>
        </w:rPr>
        <w:t>)</w:t>
      </w:r>
    </w:p>
    <w:p w14:paraId="2BB15DB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Предлози</w:t>
      </w:r>
    </w:p>
    <w:p w14:paraId="4E64774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Предлози са генитивом (</w:t>
      </w:r>
      <w:r w:rsidRPr="006261B6">
        <w:rPr>
          <w:rFonts w:ascii="Times New Roman" w:eastAsia="Times New Roman" w:hAnsi="Times New Roman" w:cs="Times New Roman"/>
          <w:i/>
          <w:iCs/>
          <w:color w:val="000000"/>
          <w:sz w:val="24"/>
          <w:szCs w:val="24"/>
        </w:rPr>
        <w:t>Er liest während der Pause</w:t>
      </w:r>
      <w:r w:rsidRPr="006261B6">
        <w:rPr>
          <w:rFonts w:ascii="Times New Roman" w:eastAsia="Times New Roman" w:hAnsi="Times New Roman" w:cs="Times New Roman"/>
          <w:color w:val="000000"/>
          <w:sz w:val="24"/>
          <w:szCs w:val="24"/>
        </w:rPr>
        <w:t>), акузативом (</w:t>
      </w:r>
      <w:r w:rsidRPr="006261B6">
        <w:rPr>
          <w:rFonts w:ascii="Times New Roman" w:eastAsia="Times New Roman" w:hAnsi="Times New Roman" w:cs="Times New Roman"/>
          <w:i/>
          <w:iCs/>
          <w:color w:val="000000"/>
          <w:sz w:val="24"/>
          <w:szCs w:val="24"/>
        </w:rPr>
        <w:t>Ich bin gegen dich</w:t>
      </w:r>
      <w:r w:rsidRPr="006261B6">
        <w:rPr>
          <w:rFonts w:ascii="Times New Roman" w:eastAsia="Times New Roman" w:hAnsi="Times New Roman" w:cs="Times New Roman"/>
          <w:color w:val="000000"/>
          <w:sz w:val="24"/>
          <w:szCs w:val="24"/>
        </w:rPr>
        <w:t>), дативом (</w:t>
      </w:r>
      <w:r w:rsidRPr="006261B6">
        <w:rPr>
          <w:rFonts w:ascii="Times New Roman" w:eastAsia="Times New Roman" w:hAnsi="Times New Roman" w:cs="Times New Roman"/>
          <w:i/>
          <w:iCs/>
          <w:color w:val="000000"/>
          <w:sz w:val="24"/>
          <w:szCs w:val="24"/>
        </w:rPr>
        <w:t>Sie arbeitet bei einem Zahnarzt</w:t>
      </w:r>
      <w:r w:rsidRPr="006261B6">
        <w:rPr>
          <w:rFonts w:ascii="Times New Roman" w:eastAsia="Times New Roman" w:hAnsi="Times New Roman" w:cs="Times New Roman"/>
          <w:color w:val="000000"/>
          <w:sz w:val="24"/>
          <w:szCs w:val="24"/>
        </w:rPr>
        <w:t>). Предлози са дативом или акузатвиом (</w:t>
      </w:r>
      <w:r w:rsidRPr="006261B6">
        <w:rPr>
          <w:rFonts w:ascii="Times New Roman" w:eastAsia="Times New Roman" w:hAnsi="Times New Roman" w:cs="Times New Roman"/>
          <w:i/>
          <w:iCs/>
          <w:color w:val="000000"/>
          <w:sz w:val="24"/>
          <w:szCs w:val="24"/>
        </w:rPr>
        <w:t>Er ist in der Schule. Sie kommt in die Schule</w:t>
      </w:r>
      <w:r w:rsidRPr="006261B6">
        <w:rPr>
          <w:rFonts w:ascii="Times New Roman" w:eastAsia="Times New Roman" w:hAnsi="Times New Roman" w:cs="Times New Roman"/>
          <w:color w:val="000000"/>
          <w:sz w:val="24"/>
          <w:szCs w:val="24"/>
        </w:rPr>
        <w:t>)</w:t>
      </w:r>
    </w:p>
    <w:p w14:paraId="7F4134D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Партикуле</w:t>
      </w:r>
    </w:p>
    <w:p w14:paraId="0395DA1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Употреба основних партикула (рецептивно и продуктивно) </w:t>
      </w:r>
      <w:r w:rsidRPr="006261B6">
        <w:rPr>
          <w:rFonts w:ascii="Times New Roman" w:eastAsia="Times New Roman" w:hAnsi="Times New Roman" w:cs="Times New Roman"/>
          <w:i/>
          <w:iCs/>
          <w:color w:val="000000"/>
          <w:sz w:val="24"/>
          <w:szCs w:val="24"/>
        </w:rPr>
        <w:t>Was machst du denn da? Das kann ich aber nicht. Sag mal!</w:t>
      </w:r>
    </w:p>
    <w:p w14:paraId="26DCECC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Глаголи</w:t>
      </w:r>
    </w:p>
    <w:p w14:paraId="0474D6F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Глаголска времена: презент, претерит, перфект и футур слабих и јаких глагола.</w:t>
      </w:r>
    </w:p>
    <w:p w14:paraId="116712C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Глаголи са предлозима (</w:t>
      </w:r>
      <w:r w:rsidRPr="006261B6">
        <w:rPr>
          <w:rFonts w:ascii="Times New Roman" w:eastAsia="Times New Roman" w:hAnsi="Times New Roman" w:cs="Times New Roman"/>
          <w:i/>
          <w:iCs/>
          <w:color w:val="000000"/>
          <w:sz w:val="24"/>
          <w:szCs w:val="24"/>
        </w:rPr>
        <w:t>warten auf, sich interessieren für</w:t>
      </w:r>
      <w:r w:rsidRPr="006261B6">
        <w:rPr>
          <w:rFonts w:ascii="Times New Roman" w:eastAsia="Times New Roman" w:hAnsi="Times New Roman" w:cs="Times New Roman"/>
          <w:color w:val="000000"/>
          <w:sz w:val="24"/>
          <w:szCs w:val="24"/>
        </w:rPr>
        <w:t>).</w:t>
      </w:r>
    </w:p>
    <w:p w14:paraId="3A472DD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Пасив радње презента и претерита (рацептивно и продуктивно).</w:t>
      </w:r>
    </w:p>
    <w:p w14:paraId="57B7302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Конјуктив у функцији изражавања жеље, учтиве молбе и условљености (</w:t>
      </w:r>
      <w:r w:rsidRPr="006261B6">
        <w:rPr>
          <w:rFonts w:ascii="Times New Roman" w:eastAsia="Times New Roman" w:hAnsi="Times New Roman" w:cs="Times New Roman"/>
          <w:i/>
          <w:iCs/>
          <w:color w:val="000000"/>
          <w:sz w:val="24"/>
          <w:szCs w:val="24"/>
        </w:rPr>
        <w:t>Ich hätte gern... Ich möchte... Ich würde gern ...Könnte ich</w:t>
      </w:r>
    </w:p>
    <w:p w14:paraId="29BF433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Модални и основни модалитети глагола, инфинитивске конструкције (</w:t>
      </w:r>
      <w:r w:rsidRPr="006261B6">
        <w:rPr>
          <w:rFonts w:ascii="Times New Roman" w:eastAsia="Times New Roman" w:hAnsi="Times New Roman" w:cs="Times New Roman"/>
          <w:i/>
          <w:iCs/>
          <w:color w:val="000000"/>
          <w:sz w:val="24"/>
          <w:szCs w:val="24"/>
        </w:rPr>
        <w:t>Ich hoffe, dich wiederzusehen./Er hat Gelegenheit, viele Sportler kennen zu lernen.</w:t>
      </w:r>
      <w:r w:rsidRPr="006261B6">
        <w:rPr>
          <w:rFonts w:ascii="Times New Roman" w:eastAsia="Times New Roman" w:hAnsi="Times New Roman" w:cs="Times New Roman"/>
          <w:color w:val="000000"/>
          <w:sz w:val="24"/>
          <w:szCs w:val="24"/>
        </w:rPr>
        <w:t>)</w:t>
      </w:r>
    </w:p>
    <w:p w14:paraId="2981DF1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Везници и везнички изрази</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und, oder, aber; denn, deshalb, trotzdem; weil, wenn, als, während, bis, obwohl;</w:t>
      </w:r>
      <w:r w:rsidRPr="006261B6">
        <w:rPr>
          <w:rFonts w:ascii="Times New Roman" w:eastAsia="Times New Roman" w:hAnsi="Times New Roman" w:cs="Times New Roman"/>
          <w:color w:val="000000"/>
          <w:sz w:val="24"/>
          <w:szCs w:val="24"/>
        </w:rPr>
        <w:t> двојни везници: </w:t>
      </w:r>
      <w:r w:rsidRPr="006261B6">
        <w:rPr>
          <w:rFonts w:ascii="Times New Roman" w:eastAsia="Times New Roman" w:hAnsi="Times New Roman" w:cs="Times New Roman"/>
          <w:i/>
          <w:iCs/>
          <w:color w:val="000000"/>
          <w:sz w:val="24"/>
          <w:szCs w:val="24"/>
        </w:rPr>
        <w:t>weder … noch, sowohl ... als auch, zwar ... aber, nicht nur .... sondern auch</w:t>
      </w:r>
    </w:p>
    <w:p w14:paraId="7658F80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Прилози</w:t>
      </w:r>
    </w:p>
    <w:p w14:paraId="4E2F3F7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Прилози за време (</w:t>
      </w:r>
      <w:r w:rsidRPr="006261B6">
        <w:rPr>
          <w:rFonts w:ascii="Times New Roman" w:eastAsia="Times New Roman" w:hAnsi="Times New Roman" w:cs="Times New Roman"/>
          <w:i/>
          <w:iCs/>
          <w:color w:val="000000"/>
          <w:sz w:val="24"/>
          <w:szCs w:val="24"/>
        </w:rPr>
        <w:t>gestern</w:t>
      </w:r>
      <w:r w:rsidRPr="006261B6">
        <w:rPr>
          <w:rFonts w:ascii="Times New Roman" w:eastAsia="Times New Roman" w:hAnsi="Times New Roman" w:cs="Times New Roman"/>
          <w:color w:val="000000"/>
          <w:sz w:val="24"/>
          <w:szCs w:val="24"/>
        </w:rPr>
        <w:t>), место (</w:t>
      </w:r>
      <w:r w:rsidRPr="006261B6">
        <w:rPr>
          <w:rFonts w:ascii="Times New Roman" w:eastAsia="Times New Roman" w:hAnsi="Times New Roman" w:cs="Times New Roman"/>
          <w:i/>
          <w:iCs/>
          <w:color w:val="000000"/>
          <w:sz w:val="24"/>
          <w:szCs w:val="24"/>
        </w:rPr>
        <w:t>nebenan</w:t>
      </w:r>
      <w:r w:rsidRPr="006261B6">
        <w:rPr>
          <w:rFonts w:ascii="Times New Roman" w:eastAsia="Times New Roman" w:hAnsi="Times New Roman" w:cs="Times New Roman"/>
          <w:color w:val="000000"/>
          <w:sz w:val="24"/>
          <w:szCs w:val="24"/>
        </w:rPr>
        <w:t>), начин (</w:t>
      </w:r>
      <w:r w:rsidRPr="006261B6">
        <w:rPr>
          <w:rFonts w:ascii="Times New Roman" w:eastAsia="Times New Roman" w:hAnsi="Times New Roman" w:cs="Times New Roman"/>
          <w:i/>
          <w:iCs/>
          <w:color w:val="000000"/>
          <w:sz w:val="24"/>
          <w:szCs w:val="24"/>
        </w:rPr>
        <w:t>allein)</w:t>
      </w:r>
      <w:r w:rsidRPr="006261B6">
        <w:rPr>
          <w:rFonts w:ascii="Times New Roman" w:eastAsia="Times New Roman" w:hAnsi="Times New Roman" w:cs="Times New Roman"/>
          <w:color w:val="000000"/>
          <w:sz w:val="24"/>
          <w:szCs w:val="24"/>
        </w:rPr>
        <w:t>, количину </w:t>
      </w:r>
      <w:r w:rsidRPr="006261B6">
        <w:rPr>
          <w:rFonts w:ascii="Times New Roman" w:eastAsia="Times New Roman" w:hAnsi="Times New Roman" w:cs="Times New Roman"/>
          <w:i/>
          <w:iCs/>
          <w:color w:val="000000"/>
          <w:sz w:val="24"/>
          <w:szCs w:val="24"/>
        </w:rPr>
        <w:t>(viel, wenig</w:t>
      </w:r>
      <w:r w:rsidRPr="006261B6">
        <w:rPr>
          <w:rFonts w:ascii="Times New Roman" w:eastAsia="Times New Roman" w:hAnsi="Times New Roman" w:cs="Times New Roman"/>
          <w:color w:val="000000"/>
          <w:sz w:val="24"/>
          <w:szCs w:val="24"/>
        </w:rPr>
        <w:t>)</w:t>
      </w:r>
    </w:p>
    <w:p w14:paraId="05A290E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Реченице</w:t>
      </w:r>
    </w:p>
    <w:p w14:paraId="489C904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Изјавне реченице, упитне реченице; независне и зависно-сложене реченице.</w:t>
      </w:r>
    </w:p>
    <w:p w14:paraId="3957E8C2"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РУСКИ ЈЕЗИК</w:t>
      </w:r>
    </w:p>
    <w:p w14:paraId="7C8922B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Реченица</w:t>
      </w:r>
    </w:p>
    <w:p w14:paraId="3405577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Однос реченица у сложеној реченици: независно сложене и зависно сложене реченице.</w:t>
      </w:r>
    </w:p>
    <w:p w14:paraId="4BFA393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Управни и неуправни говор.</w:t>
      </w:r>
    </w:p>
    <w:p w14:paraId="5972C96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Именице</w:t>
      </w:r>
    </w:p>
    <w:p w14:paraId="23A5520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Варијанте падежних наставака: локатив једнине на -у; о береге/на берегу, о лесе/в лесу, о крае/на краю; номинатив множине на –а, -я, -ья, -е: города, учителя, деревья, граждане.</w:t>
      </w:r>
    </w:p>
    <w:p w14:paraId="1847C52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Именице којима се означавају професије људи, њихова национална и територијална припадност. Промена именица на: -ия, -ие, -мя.</w:t>
      </w:r>
    </w:p>
    <w:p w14:paraId="1464673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Именице Плуралија тантум (рецептивно и продуктивно).</w:t>
      </w:r>
    </w:p>
    <w:p w14:paraId="6AD8FD0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Обнављање и систематизација основних именичких промена.</w:t>
      </w:r>
    </w:p>
    <w:p w14:paraId="216FD10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Заменице</w:t>
      </w:r>
    </w:p>
    <w:p w14:paraId="59B2F18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Обнављање и систематизација заменица обрађених у основној школи: личне, упитне (кто, что, какой, какое, какие).</w:t>
      </w:r>
    </w:p>
    <w:p w14:paraId="40E7B44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Одричне заменице: никто, ничто, никакой, ничей, и неодређене заменице: кто-то, кто-нибудь, некоторый, несколько обрађивати као лексику.</w:t>
      </w:r>
    </w:p>
    <w:p w14:paraId="13FC26D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Придеви</w:t>
      </w:r>
    </w:p>
    <w:p w14:paraId="4B6BDE0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Промена придева</w:t>
      </w:r>
    </w:p>
    <w:p w14:paraId="0431820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Поређење придева типа: старший, младший; прост облик суперлатива: ближайший, простейший, худший.</w:t>
      </w:r>
    </w:p>
    <w:p w14:paraId="7A56AF1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Рекција придева: уочавање разлика између руског и матерњег језика (больной чем, готовый к чему, способный к чему и сл).</w:t>
      </w:r>
    </w:p>
    <w:p w14:paraId="6A890AE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Бројеви</w:t>
      </w:r>
    </w:p>
    <w:p w14:paraId="26744D9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Принципи промена основних бројева: 1, 2, 3, 4, 5 – 20 и 30, 40, 90, 100 (остале бројеве обрадити као лексику), њихова употреба у најчешћим структурама за исказивање времена с предлозима: с – до, с – по, от – до, к и др. Исказивање времена по сату у разговорном и службеном стилу.</w:t>
      </w:r>
    </w:p>
    <w:p w14:paraId="56D21FA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Глаголи</w:t>
      </w:r>
    </w:p>
    <w:p w14:paraId="56153C8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Најчешће алтернације oснове у презенту и простом и будућем времену. Творбе вида помоћу префикса, суфикса и основе.</w:t>
      </w:r>
    </w:p>
    <w:p w14:paraId="07C018B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Глаголи кретања: кретање у одређеном правцу, неодређено кретање и кретање једном у оба правца: активирање до сада необрађених глагола кретања (идти – ходить, ехать – ездить, бегать – бежать, плыть – плавать, лететь – летать, нести – носить, вести – водить, везти – возить).</w:t>
      </w:r>
    </w:p>
    <w:p w14:paraId="6F808F6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Рекција глагола: уочавање разлика између руског и матерњег језика (благодарить кого за что, пожертвовать кем – чем, напоминать о ком и сл).</w:t>
      </w:r>
    </w:p>
    <w:p w14:paraId="320B20D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Прилози</w:t>
      </w:r>
    </w:p>
    <w:p w14:paraId="6FF8973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Прилози и прилошке одредбе за место, време, начин и количину. Поређење прилога.</w:t>
      </w:r>
    </w:p>
    <w:p w14:paraId="2ECE56D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Предлози</w:t>
      </w:r>
    </w:p>
    <w:p w14:paraId="3CE6A77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Најфреквентнији предлози чија се употреба разликује у односу на матерњи језик (</w:t>
      </w:r>
      <w:r w:rsidRPr="006261B6">
        <w:rPr>
          <w:rFonts w:ascii="Times New Roman" w:eastAsia="Times New Roman" w:hAnsi="Times New Roman" w:cs="Times New Roman"/>
          <w:b/>
          <w:bCs/>
          <w:color w:val="000000"/>
          <w:sz w:val="24"/>
          <w:szCs w:val="24"/>
        </w:rPr>
        <w:t>для </w:t>
      </w:r>
      <w:r w:rsidRPr="006261B6">
        <w:rPr>
          <w:rFonts w:ascii="Times New Roman" w:eastAsia="Times New Roman" w:hAnsi="Times New Roman" w:cs="Times New Roman"/>
          <w:color w:val="000000"/>
          <w:sz w:val="24"/>
          <w:szCs w:val="24"/>
        </w:rPr>
        <w:t>с генитивом</w:t>
      </w:r>
      <w:r w:rsidRPr="006261B6">
        <w:rPr>
          <w:rFonts w:ascii="Times New Roman" w:eastAsia="Times New Roman" w:hAnsi="Times New Roman" w:cs="Times New Roman"/>
          <w:b/>
          <w:bCs/>
          <w:color w:val="000000"/>
          <w:sz w:val="24"/>
          <w:szCs w:val="24"/>
        </w:rPr>
        <w:t>, из-за </w:t>
      </w:r>
      <w:r w:rsidRPr="006261B6">
        <w:rPr>
          <w:rFonts w:ascii="Times New Roman" w:eastAsia="Times New Roman" w:hAnsi="Times New Roman" w:cs="Times New Roman"/>
          <w:color w:val="000000"/>
          <w:sz w:val="24"/>
          <w:szCs w:val="24"/>
        </w:rPr>
        <w:t>с генитивом у одредби одвајања од места и узрока, </w:t>
      </w:r>
      <w:r w:rsidRPr="006261B6">
        <w:rPr>
          <w:rFonts w:ascii="Times New Roman" w:eastAsia="Times New Roman" w:hAnsi="Times New Roman" w:cs="Times New Roman"/>
          <w:b/>
          <w:bCs/>
          <w:color w:val="000000"/>
          <w:sz w:val="24"/>
          <w:szCs w:val="24"/>
        </w:rPr>
        <w:t>из-под</w:t>
      </w:r>
      <w:r w:rsidRPr="006261B6">
        <w:rPr>
          <w:rFonts w:ascii="Times New Roman" w:eastAsia="Times New Roman" w:hAnsi="Times New Roman" w:cs="Times New Roman"/>
          <w:color w:val="000000"/>
          <w:sz w:val="24"/>
          <w:szCs w:val="24"/>
        </w:rPr>
        <w:t> с генитивом у одредби одвајања од места, </w:t>
      </w:r>
      <w:r w:rsidRPr="006261B6">
        <w:rPr>
          <w:rFonts w:ascii="Times New Roman" w:eastAsia="Times New Roman" w:hAnsi="Times New Roman" w:cs="Times New Roman"/>
          <w:b/>
          <w:bCs/>
          <w:color w:val="000000"/>
          <w:sz w:val="24"/>
          <w:szCs w:val="24"/>
        </w:rPr>
        <w:t>к </w:t>
      </w:r>
      <w:r w:rsidRPr="006261B6">
        <w:rPr>
          <w:rFonts w:ascii="Times New Roman" w:eastAsia="Times New Roman" w:hAnsi="Times New Roman" w:cs="Times New Roman"/>
          <w:color w:val="000000"/>
          <w:sz w:val="24"/>
          <w:szCs w:val="24"/>
        </w:rPr>
        <w:t>с дативом у временској одредби, </w:t>
      </w:r>
      <w:r w:rsidRPr="006261B6">
        <w:rPr>
          <w:rFonts w:ascii="Times New Roman" w:eastAsia="Times New Roman" w:hAnsi="Times New Roman" w:cs="Times New Roman"/>
          <w:b/>
          <w:bCs/>
          <w:color w:val="000000"/>
          <w:sz w:val="24"/>
          <w:szCs w:val="24"/>
        </w:rPr>
        <w:t>по</w:t>
      </w:r>
      <w:r w:rsidRPr="006261B6">
        <w:rPr>
          <w:rFonts w:ascii="Times New Roman" w:eastAsia="Times New Roman" w:hAnsi="Times New Roman" w:cs="Times New Roman"/>
          <w:color w:val="000000"/>
          <w:sz w:val="24"/>
          <w:szCs w:val="24"/>
        </w:rPr>
        <w:t> с дативом у атрибутској, просторној и узрочној одредби и сл.).</w:t>
      </w:r>
    </w:p>
    <w:p w14:paraId="77B3318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Везници</w:t>
      </w:r>
    </w:p>
    <w:p w14:paraId="30801C2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Најфреквентнији прости везници у независо сложеним и зависно слжоженим реченицама (а, да, и, но, или, если, пока, потому, так как, перед тем как исл).</w:t>
      </w:r>
    </w:p>
    <w:p w14:paraId="3DC5C83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Реченични модели</w:t>
      </w:r>
    </w:p>
    <w:p w14:paraId="679F702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Субјекатско-предикатски односи</w:t>
      </w:r>
    </w:p>
    <w:p w14:paraId="6A9D5CA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Реченице с именским предикатом</w:t>
      </w:r>
    </w:p>
    <w:p w14:paraId="31F87B7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1) копуле: </w:t>
      </w:r>
      <w:r w:rsidRPr="006261B6">
        <w:rPr>
          <w:rFonts w:ascii="Times New Roman" w:eastAsia="Times New Roman" w:hAnsi="Times New Roman" w:cs="Times New Roman"/>
          <w:b/>
          <w:bCs/>
          <w:color w:val="000000"/>
          <w:sz w:val="24"/>
          <w:szCs w:val="24"/>
        </w:rPr>
        <w:t>быть, стать, являться</w:t>
      </w:r>
    </w:p>
    <w:p w14:paraId="24A637D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Его отец был врачом, а он станет инженером.</w:t>
      </w:r>
    </w:p>
    <w:p w14:paraId="17B7F26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Это утверждение является спорным.</w:t>
      </w:r>
    </w:p>
    <w:p w14:paraId="06DAB94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2) одутство копуле</w:t>
      </w:r>
    </w:p>
    <w:p w14:paraId="10028F3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Его брат токарь по металлу.</w:t>
      </w:r>
    </w:p>
    <w:p w14:paraId="4D3C1FB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Она сегодня весёлая.</w:t>
      </w:r>
    </w:p>
    <w:p w14:paraId="1698C1C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Он сильнее всех.</w:t>
      </w:r>
    </w:p>
    <w:p w14:paraId="7D4F18D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Објекатски односи</w:t>
      </w:r>
    </w:p>
    <w:p w14:paraId="5E79656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1) директним објектом</w:t>
      </w:r>
    </w:p>
    <w:p w14:paraId="7234AE6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Мы купили новый учбеник.</w:t>
      </w:r>
    </w:p>
    <w:p w14:paraId="6A12D0B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Я не получил ответа.</w:t>
      </w:r>
    </w:p>
    <w:p w14:paraId="6EDF25F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2) индиректним објектом</w:t>
      </w:r>
    </w:p>
    <w:p w14:paraId="01C1961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Он их побдагодарил за помощь.</w:t>
      </w:r>
    </w:p>
    <w:p w14:paraId="7AA7739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Эта фотография напоминает о прошлом.</w:t>
      </w:r>
    </w:p>
    <w:p w14:paraId="0509C75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3) Зависном реченицом</w:t>
      </w:r>
    </w:p>
    <w:p w14:paraId="6331259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Брат в письме сообщает, </w:t>
      </w:r>
      <w:r w:rsidRPr="006261B6">
        <w:rPr>
          <w:rFonts w:ascii="Times New Roman" w:eastAsia="Times New Roman" w:hAnsi="Times New Roman" w:cs="Times New Roman"/>
          <w:b/>
          <w:bCs/>
          <w:color w:val="000000"/>
          <w:sz w:val="24"/>
          <w:szCs w:val="24"/>
        </w:rPr>
        <w:t>что он летом приедет к нам.</w:t>
      </w:r>
    </w:p>
    <w:p w14:paraId="6F7C6C5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Временски односи</w:t>
      </w:r>
    </w:p>
    <w:p w14:paraId="13555F4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Реченице с одредбом</w:t>
      </w:r>
    </w:p>
    <w:p w14:paraId="4D353BF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1) изражене прилогом</w:t>
      </w:r>
    </w:p>
    <w:p w14:paraId="0E4AB21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Я пришёл раньше тебя.</w:t>
      </w:r>
    </w:p>
    <w:p w14:paraId="629F3F7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2) изражене зависним падежом</w:t>
      </w:r>
    </w:p>
    <w:p w14:paraId="1252EF5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Они вернулись к вечеру (к трём часам).</w:t>
      </w:r>
    </w:p>
    <w:p w14:paraId="12B54D3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Я сегдона работал с пяти до семи часов.</w:t>
      </w:r>
    </w:p>
    <w:p w14:paraId="505F80E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Начински односи</w:t>
      </w:r>
    </w:p>
    <w:p w14:paraId="7AE0326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Реченице са одредбом израженом прилогом</w:t>
      </w:r>
    </w:p>
    <w:p w14:paraId="05FA33C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Он хорошо говорит по-русски.</w:t>
      </w:r>
    </w:p>
    <w:p w14:paraId="6AA1CA2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Он пишет более красиво, чем ты.</w:t>
      </w:r>
    </w:p>
    <w:p w14:paraId="5BD66C4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Она поёт красивее всех.</w:t>
      </w:r>
    </w:p>
    <w:p w14:paraId="4C05B02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Узрочни односи</w:t>
      </w:r>
    </w:p>
    <w:p w14:paraId="1143640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Реченице са одредбом израженом зависним падежом.</w:t>
      </w:r>
    </w:p>
    <w:p w14:paraId="6161C35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Он не приехал в срок по болезни.</w:t>
      </w:r>
    </w:p>
    <w:p w14:paraId="7E9026D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Атрибутивни односи</w:t>
      </w:r>
    </w:p>
    <w:p w14:paraId="7B2FDDF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Реченице с атрибутом</w:t>
      </w:r>
    </w:p>
    <w:p w14:paraId="7662A23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1) у суперлативу</w:t>
      </w:r>
    </w:p>
    <w:p w14:paraId="40F7252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 С. Пушкин является величайшим русским поэтом.</w:t>
      </w:r>
    </w:p>
    <w:p w14:paraId="645A048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2) у зависном падежу</w:t>
      </w:r>
    </w:p>
    <w:p w14:paraId="6C6D102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Я забыл тетрадь по русскому языку.</w:t>
      </w:r>
    </w:p>
    <w:p w14:paraId="2F108E57"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ФРАНЦУСКИ ЈЕЗИК</w:t>
      </w:r>
    </w:p>
    <w:p w14:paraId="29317D0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Пасивне конструкције</w:t>
      </w:r>
    </w:p>
    <w:p w14:paraId="6A96D5E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est + партицип перфекта</w:t>
      </w:r>
    </w:p>
    <w:p w14:paraId="3797EC2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Финалне реченице</w:t>
      </w:r>
      <w:r w:rsidRPr="006261B6">
        <w:rPr>
          <w:rFonts w:ascii="Times New Roman" w:eastAsia="Times New Roman" w:hAnsi="Times New Roman" w:cs="Times New Roman"/>
          <w:color w:val="000000"/>
          <w:sz w:val="24"/>
          <w:szCs w:val="24"/>
        </w:rPr>
        <w:t> са употребом pour + inf.</w:t>
      </w:r>
    </w:p>
    <w:p w14:paraId="5A4AB48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Питања:</w:t>
      </w:r>
    </w:p>
    <w:p w14:paraId="7EFDB47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Qui est-ce qui/que</w:t>
      </w:r>
    </w:p>
    <w:p w14:paraId="6601A70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Qu’est-ce qui/que</w:t>
      </w:r>
    </w:p>
    <w:p w14:paraId="68728BF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Que</w:t>
      </w:r>
    </w:p>
    <w:p w14:paraId="0D6F7DD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Индиректна питања</w:t>
      </w:r>
    </w:p>
    <w:p w14:paraId="093A3F3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Негација</w:t>
      </w:r>
    </w:p>
    <w:p w14:paraId="1A97489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pas du tout, non plus, personne</w:t>
      </w:r>
    </w:p>
    <w:p w14:paraId="38C7AFA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Казивање претпоставке</w:t>
      </w:r>
    </w:p>
    <w:p w14:paraId="5FA97BD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si + имперфект/кондиционал</w:t>
      </w:r>
    </w:p>
    <w:p w14:paraId="0401DF5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Казивање времена</w:t>
      </w:r>
    </w:p>
    <w:p w14:paraId="56E1274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avant de, quand</w:t>
      </w:r>
    </w:p>
    <w:p w14:paraId="16AD9F0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Казивање жеље, воље, намере</w:t>
      </w:r>
    </w:p>
    <w:p w14:paraId="1DB9774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a) субјунктивом (рецептивно, најфреквентнији глаголи)</w:t>
      </w:r>
    </w:p>
    <w:p w14:paraId="6F22969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б) инфинитивом</w:t>
      </w:r>
    </w:p>
    <w:p w14:paraId="1CF7317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Одредбе за време</w:t>
      </w:r>
    </w:p>
    <w:p w14:paraId="52314E3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дани у недељи, prochain/dernier; il y a/dans; pendant/depuis;</w:t>
      </w:r>
    </w:p>
    <w:p w14:paraId="48925F5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Поређење</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b/>
          <w:bCs/>
          <w:color w:val="000000"/>
          <w:sz w:val="24"/>
          <w:szCs w:val="24"/>
        </w:rPr>
        <w:t>придева</w:t>
      </w:r>
    </w:p>
    <w:p w14:paraId="32611BE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Одредбе за начин</w:t>
      </w:r>
    </w:p>
    <w:p w14:paraId="5278FBD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Изрази за меру и количину</w:t>
      </w:r>
    </w:p>
    <w:p w14:paraId="0662F99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une douzaine, une centaine, un tas de, pas mal de, environ... и сл.</w:t>
      </w:r>
    </w:p>
    <w:p w14:paraId="1E0D16E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Слагање времена</w:t>
      </w:r>
      <w:r w:rsidRPr="006261B6">
        <w:rPr>
          <w:rFonts w:ascii="Times New Roman" w:eastAsia="Times New Roman" w:hAnsi="Times New Roman" w:cs="Times New Roman"/>
          <w:color w:val="000000"/>
          <w:sz w:val="24"/>
          <w:szCs w:val="24"/>
        </w:rPr>
        <w:t> – само са индикативом, и то:</w:t>
      </w:r>
    </w:p>
    <w:p w14:paraId="7735677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рrésent – présent (истовремена радња); рrésent – рassé composé (пре); рrésent – futur (после)</w:t>
      </w:r>
    </w:p>
    <w:p w14:paraId="56CF83F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Именичка група</w:t>
      </w:r>
    </w:p>
    <w:p w14:paraId="72059F7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Слагање детерминаната и именица у роду и броју; разлике у изговору (где постоје) и разликовање наставака у тексту.</w:t>
      </w:r>
    </w:p>
    <w:p w14:paraId="5CC3C68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les déterminants interrogatifs – exclamatifs – relatifs; les déterminants indéfinis</w:t>
      </w:r>
    </w:p>
    <w:p w14:paraId="5DA37C9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Наставци именица и придева</w:t>
      </w:r>
    </w:p>
    <w:p w14:paraId="63F0518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teur/trice; al/aux, ail/aux и неки изузеци на -s), ou -s/x</w:t>
      </w:r>
    </w:p>
    <w:p w14:paraId="15746E4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Глаголска група</w:t>
      </w:r>
    </w:p>
    <w:p w14:paraId="2EB66EA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Субјунктив презента</w:t>
      </w:r>
      <w:r w:rsidRPr="006261B6">
        <w:rPr>
          <w:rFonts w:ascii="Times New Roman" w:eastAsia="Times New Roman" w:hAnsi="Times New Roman" w:cs="Times New Roman"/>
          <w:color w:val="000000"/>
          <w:sz w:val="24"/>
          <w:szCs w:val="24"/>
        </w:rPr>
        <w:t> – објаснити принцип творбе, а примењивати само у датим реченичним моделима.</w:t>
      </w:r>
    </w:p>
    <w:p w14:paraId="27C001F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Слагање партиципа перфекта са субјектом</w:t>
      </w:r>
    </w:p>
    <w:p w14:paraId="0C183FE5"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ШПАНСКИ ЈЕЗИК</w:t>
      </w:r>
    </w:p>
    <w:p w14:paraId="1957DB8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Фонетика и правопис</w:t>
      </w:r>
    </w:p>
    <w:p w14:paraId="5A8DB1B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Гласовни систем; кореспонденција фонема и графема; фонетски акценат и графички акценат</w:t>
      </w:r>
    </w:p>
    <w:p w14:paraId="08E8AED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Систематизација основних правописних правила: писање великог слова, знакови интерпункције</w:t>
      </w:r>
    </w:p>
    <w:p w14:paraId="6188991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Именичка група</w:t>
      </w:r>
    </w:p>
    <w:p w14:paraId="5065F48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Слагање детерминатива и именице у роду и броју, апокопирање придева уз именицу, неодређени детерминативи (</w:t>
      </w:r>
      <w:r w:rsidRPr="006261B6">
        <w:rPr>
          <w:rFonts w:ascii="Times New Roman" w:eastAsia="Times New Roman" w:hAnsi="Times New Roman" w:cs="Times New Roman"/>
          <w:i/>
          <w:iCs/>
          <w:color w:val="000000"/>
          <w:sz w:val="24"/>
          <w:szCs w:val="24"/>
        </w:rPr>
        <w:t>alguno</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ninguno</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todo</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cualquiera</w:t>
      </w:r>
      <w:r w:rsidRPr="006261B6">
        <w:rPr>
          <w:rFonts w:ascii="Times New Roman" w:eastAsia="Times New Roman" w:hAnsi="Times New Roman" w:cs="Times New Roman"/>
          <w:color w:val="000000"/>
          <w:sz w:val="24"/>
          <w:szCs w:val="24"/>
        </w:rPr>
        <w:t>) у различитим значењима</w:t>
      </w:r>
    </w:p>
    <w:p w14:paraId="7262AB7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Морфеме типичне за мушки и женски род именица и придева (</w:t>
      </w:r>
      <w:r w:rsidRPr="006261B6">
        <w:rPr>
          <w:rFonts w:ascii="Times New Roman" w:eastAsia="Times New Roman" w:hAnsi="Times New Roman" w:cs="Times New Roman"/>
          <w:i/>
          <w:iCs/>
          <w:color w:val="000000"/>
          <w:sz w:val="24"/>
          <w:szCs w:val="24"/>
        </w:rPr>
        <w:t>muchacho</w:t>
      </w:r>
      <w:r w:rsidRPr="006261B6">
        <w:rPr>
          <w:rFonts w:ascii="Times New Roman" w:eastAsia="Times New Roman" w:hAnsi="Times New Roman" w:cs="Times New Roman"/>
          <w:color w:val="000000"/>
          <w:sz w:val="24"/>
          <w:szCs w:val="24"/>
        </w:rPr>
        <w:t>/</w:t>
      </w:r>
      <w:r w:rsidRPr="006261B6">
        <w:rPr>
          <w:rFonts w:ascii="Times New Roman" w:eastAsia="Times New Roman" w:hAnsi="Times New Roman" w:cs="Times New Roman"/>
          <w:i/>
          <w:iCs/>
          <w:color w:val="000000"/>
          <w:sz w:val="24"/>
          <w:szCs w:val="24"/>
        </w:rPr>
        <w:t>muchacha, actor</w:t>
      </w:r>
      <w:r w:rsidRPr="006261B6">
        <w:rPr>
          <w:rFonts w:ascii="Times New Roman" w:eastAsia="Times New Roman" w:hAnsi="Times New Roman" w:cs="Times New Roman"/>
          <w:color w:val="000000"/>
          <w:sz w:val="24"/>
          <w:szCs w:val="24"/>
        </w:rPr>
        <w:t>/</w:t>
      </w:r>
      <w:r w:rsidRPr="006261B6">
        <w:rPr>
          <w:rFonts w:ascii="Times New Roman" w:eastAsia="Times New Roman" w:hAnsi="Times New Roman" w:cs="Times New Roman"/>
          <w:i/>
          <w:iCs/>
          <w:color w:val="000000"/>
          <w:sz w:val="24"/>
          <w:szCs w:val="24"/>
        </w:rPr>
        <w:t>actriz, trabajador</w:t>
      </w:r>
      <w:r w:rsidRPr="006261B6">
        <w:rPr>
          <w:rFonts w:ascii="Times New Roman" w:eastAsia="Times New Roman" w:hAnsi="Times New Roman" w:cs="Times New Roman"/>
          <w:color w:val="000000"/>
          <w:sz w:val="24"/>
          <w:szCs w:val="24"/>
        </w:rPr>
        <w:t>/</w:t>
      </w:r>
      <w:r w:rsidRPr="006261B6">
        <w:rPr>
          <w:rFonts w:ascii="Times New Roman" w:eastAsia="Times New Roman" w:hAnsi="Times New Roman" w:cs="Times New Roman"/>
          <w:i/>
          <w:iCs/>
          <w:color w:val="000000"/>
          <w:sz w:val="24"/>
          <w:szCs w:val="24"/>
        </w:rPr>
        <w:t>trabajadora, generoso</w:t>
      </w:r>
      <w:r w:rsidRPr="006261B6">
        <w:rPr>
          <w:rFonts w:ascii="Times New Roman" w:eastAsia="Times New Roman" w:hAnsi="Times New Roman" w:cs="Times New Roman"/>
          <w:color w:val="000000"/>
          <w:sz w:val="24"/>
          <w:szCs w:val="24"/>
        </w:rPr>
        <w:t>/</w:t>
      </w:r>
      <w:r w:rsidRPr="006261B6">
        <w:rPr>
          <w:rFonts w:ascii="Times New Roman" w:eastAsia="Times New Roman" w:hAnsi="Times New Roman" w:cs="Times New Roman"/>
          <w:i/>
          <w:iCs/>
          <w:color w:val="000000"/>
          <w:sz w:val="24"/>
          <w:szCs w:val="24"/>
        </w:rPr>
        <w:t>generosa</w:t>
      </w:r>
      <w:r w:rsidRPr="006261B6">
        <w:rPr>
          <w:rFonts w:ascii="Times New Roman" w:eastAsia="Times New Roman" w:hAnsi="Times New Roman" w:cs="Times New Roman"/>
          <w:color w:val="000000"/>
          <w:sz w:val="24"/>
          <w:szCs w:val="24"/>
        </w:rPr>
        <w:t>)</w:t>
      </w:r>
    </w:p>
    <w:p w14:paraId="4E58FEE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Именице и придеви који немају морфолошку ознаку рода (нпр. </w:t>
      </w:r>
      <w:r w:rsidRPr="006261B6">
        <w:rPr>
          <w:rFonts w:ascii="Times New Roman" w:eastAsia="Times New Roman" w:hAnsi="Times New Roman" w:cs="Times New Roman"/>
          <w:i/>
          <w:iCs/>
          <w:color w:val="000000"/>
          <w:sz w:val="24"/>
          <w:szCs w:val="24"/>
        </w:rPr>
        <w:t>violinista</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cantante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interesante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verde</w:t>
      </w:r>
      <w:r w:rsidRPr="006261B6">
        <w:rPr>
          <w:rFonts w:ascii="Times New Roman" w:eastAsia="Times New Roman" w:hAnsi="Times New Roman" w:cs="Times New Roman"/>
          <w:color w:val="000000"/>
          <w:sz w:val="24"/>
          <w:szCs w:val="24"/>
        </w:rPr>
        <w:t>…)</w:t>
      </w:r>
    </w:p>
    <w:p w14:paraId="473885F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Компарација придева: компаратив (нпр. </w:t>
      </w:r>
      <w:r w:rsidRPr="006261B6">
        <w:rPr>
          <w:rFonts w:ascii="Times New Roman" w:eastAsia="Times New Roman" w:hAnsi="Times New Roman" w:cs="Times New Roman"/>
          <w:i/>
          <w:iCs/>
          <w:color w:val="000000"/>
          <w:sz w:val="24"/>
          <w:szCs w:val="24"/>
        </w:rPr>
        <w:t>Tan(to)…como… Esta pelicula es tan interesante como la que vimos la semana pasada. Tanto los adultos como los niños deben prestar atención al medio ambiente.; Más/menos….que; Menor/mayor…que; Major/peor…que</w:t>
      </w:r>
      <w:r w:rsidRPr="006261B6">
        <w:rPr>
          <w:rFonts w:ascii="Times New Roman" w:eastAsia="Times New Roman" w:hAnsi="Times New Roman" w:cs="Times New Roman"/>
          <w:color w:val="000000"/>
          <w:sz w:val="24"/>
          <w:szCs w:val="24"/>
        </w:rPr>
        <w:t>) и суперлатив (релативни и апсолутни: указати на разлике у значењу) (нпр. </w:t>
      </w:r>
      <w:r w:rsidRPr="006261B6">
        <w:rPr>
          <w:rFonts w:ascii="Times New Roman" w:eastAsia="Times New Roman" w:hAnsi="Times New Roman" w:cs="Times New Roman"/>
          <w:i/>
          <w:iCs/>
          <w:color w:val="000000"/>
          <w:sz w:val="24"/>
          <w:szCs w:val="24"/>
        </w:rPr>
        <w:t>El libro más interesante que he leído…/Es un libro interesantísimo.</w:t>
      </w:r>
      <w:r w:rsidRPr="006261B6">
        <w:rPr>
          <w:rFonts w:ascii="Times New Roman" w:eastAsia="Times New Roman" w:hAnsi="Times New Roman" w:cs="Times New Roman"/>
          <w:color w:val="000000"/>
          <w:sz w:val="24"/>
          <w:szCs w:val="24"/>
        </w:rPr>
        <w:t>)</w:t>
      </w:r>
    </w:p>
    <w:p w14:paraId="5E78339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Глаголска група</w:t>
      </w:r>
    </w:p>
    <w:p w14:paraId="4460000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Систематизација морфосинтаксичких особености следећих глаголских облика: индикатив презента, простог и сложеног перфекта и имперфекта, футур</w:t>
      </w:r>
    </w:p>
    <w:p w14:paraId="31EE9E2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Системазизација употербе глагола </w:t>
      </w:r>
      <w:r w:rsidRPr="006261B6">
        <w:rPr>
          <w:rFonts w:ascii="Times New Roman" w:eastAsia="Times New Roman" w:hAnsi="Times New Roman" w:cs="Times New Roman"/>
          <w:i/>
          <w:iCs/>
          <w:color w:val="000000"/>
          <w:sz w:val="24"/>
          <w:szCs w:val="24"/>
        </w:rPr>
        <w:t>ser</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estar</w:t>
      </w:r>
    </w:p>
    <w:p w14:paraId="2A37320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Плусквамперфекат: основне морфосинтаксичке особености</w:t>
      </w:r>
    </w:p>
    <w:p w14:paraId="22876F9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Императив за друго лице једнине и множине</w:t>
      </w:r>
    </w:p>
    <w:p w14:paraId="40D1CCE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Синтакса</w:t>
      </w:r>
    </w:p>
    <w:p w14:paraId="4BAE7ED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Питања са упитним речима: </w:t>
      </w:r>
      <w:r w:rsidRPr="006261B6">
        <w:rPr>
          <w:rFonts w:ascii="Times New Roman" w:eastAsia="Times New Roman" w:hAnsi="Times New Roman" w:cs="Times New Roman"/>
          <w:i/>
          <w:iCs/>
          <w:color w:val="000000"/>
          <w:sz w:val="24"/>
          <w:szCs w:val="24"/>
        </w:rPr>
        <w:t>quién, qué, cuándo, cómo, dónde, etc</w:t>
      </w:r>
      <w:r w:rsidRPr="006261B6">
        <w:rPr>
          <w:rFonts w:ascii="Times New Roman" w:eastAsia="Times New Roman" w:hAnsi="Times New Roman" w:cs="Times New Roman"/>
          <w:color w:val="000000"/>
          <w:sz w:val="24"/>
          <w:szCs w:val="24"/>
        </w:rPr>
        <w:t>.</w:t>
      </w:r>
    </w:p>
    <w:p w14:paraId="00454F3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Индиректна питања (нпр. </w:t>
      </w:r>
      <w:r w:rsidRPr="006261B6">
        <w:rPr>
          <w:rFonts w:ascii="Times New Roman" w:eastAsia="Times New Roman" w:hAnsi="Times New Roman" w:cs="Times New Roman"/>
          <w:i/>
          <w:iCs/>
          <w:color w:val="000000"/>
          <w:sz w:val="24"/>
          <w:szCs w:val="24"/>
        </w:rPr>
        <w:t>¿Sabes si ha llegado?, Pregúntale si ha cogido la tarjeta., Yo te pregunto qué has comprado.</w:t>
      </w:r>
      <w:r w:rsidRPr="006261B6">
        <w:rPr>
          <w:rFonts w:ascii="Times New Roman" w:eastAsia="Times New Roman" w:hAnsi="Times New Roman" w:cs="Times New Roman"/>
          <w:color w:val="000000"/>
          <w:sz w:val="24"/>
          <w:szCs w:val="24"/>
        </w:rPr>
        <w:t>)</w:t>
      </w:r>
    </w:p>
    <w:p w14:paraId="7DFD62B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Негација: </w:t>
      </w:r>
      <w:r w:rsidRPr="006261B6">
        <w:rPr>
          <w:rFonts w:ascii="Times New Roman" w:eastAsia="Times New Roman" w:hAnsi="Times New Roman" w:cs="Times New Roman"/>
          <w:i/>
          <w:iCs/>
          <w:color w:val="000000"/>
          <w:sz w:val="24"/>
          <w:szCs w:val="24"/>
        </w:rPr>
        <w:t>Nada, nadie, ningun (o/a), nunca, tampoco</w:t>
      </w:r>
    </w:p>
    <w:p w14:paraId="7CC045D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Хипотетичне реченице (први тип)</w:t>
      </w:r>
    </w:p>
    <w:p w14:paraId="7743549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Казивање времена и одредбе за време (дани у недељи, </w:t>
      </w:r>
      <w:r w:rsidRPr="006261B6">
        <w:rPr>
          <w:rFonts w:ascii="Times New Roman" w:eastAsia="Times New Roman" w:hAnsi="Times New Roman" w:cs="Times New Roman"/>
          <w:i/>
          <w:iCs/>
          <w:color w:val="000000"/>
          <w:sz w:val="24"/>
          <w:szCs w:val="24"/>
        </w:rPr>
        <w:t>mañana, ayer, pasado/próximo, que viene, durante, después de, antes de, cuando, hace…, dentro de</w:t>
      </w:r>
      <w:r w:rsidRPr="006261B6">
        <w:rPr>
          <w:rFonts w:ascii="Times New Roman" w:eastAsia="Times New Roman" w:hAnsi="Times New Roman" w:cs="Times New Roman"/>
          <w:color w:val="000000"/>
          <w:sz w:val="24"/>
          <w:szCs w:val="24"/>
        </w:rPr>
        <w:t>…)</w:t>
      </w:r>
    </w:p>
    <w:p w14:paraId="6D1113D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Исказивање поређења: </w:t>
      </w:r>
      <w:r w:rsidRPr="006261B6">
        <w:rPr>
          <w:rFonts w:ascii="Times New Roman" w:eastAsia="Times New Roman" w:hAnsi="Times New Roman" w:cs="Times New Roman"/>
          <w:i/>
          <w:iCs/>
          <w:color w:val="000000"/>
          <w:sz w:val="24"/>
          <w:szCs w:val="24"/>
        </w:rPr>
        <w:t>Más que, menos que, el/la más, tan…como</w:t>
      </w:r>
    </w:p>
    <w:p w14:paraId="43325FF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Одредбе за начин: прилози на –</w:t>
      </w:r>
      <w:r w:rsidRPr="006261B6">
        <w:rPr>
          <w:rFonts w:ascii="Times New Roman" w:eastAsia="Times New Roman" w:hAnsi="Times New Roman" w:cs="Times New Roman"/>
          <w:i/>
          <w:iCs/>
          <w:color w:val="000000"/>
          <w:sz w:val="24"/>
          <w:szCs w:val="24"/>
        </w:rPr>
        <w:t>mente</w:t>
      </w:r>
      <w:r w:rsidRPr="006261B6">
        <w:rPr>
          <w:rFonts w:ascii="Times New Roman" w:eastAsia="Times New Roman" w:hAnsi="Times New Roman" w:cs="Times New Roman"/>
          <w:color w:val="000000"/>
          <w:sz w:val="24"/>
          <w:szCs w:val="24"/>
        </w:rPr>
        <w:t> и прилошке конструкције</w:t>
      </w:r>
    </w:p>
    <w:p w14:paraId="7E9775B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Изрази за меру и количину: </w:t>
      </w:r>
      <w:r w:rsidRPr="006261B6">
        <w:rPr>
          <w:rFonts w:ascii="Times New Roman" w:eastAsia="Times New Roman" w:hAnsi="Times New Roman" w:cs="Times New Roman"/>
          <w:i/>
          <w:iCs/>
          <w:color w:val="000000"/>
          <w:sz w:val="24"/>
          <w:szCs w:val="24"/>
        </w:rPr>
        <w:t>mucho, un poco de, una docena de, aproximadamente, más o menos…</w:t>
      </w:r>
    </w:p>
    <w:p w14:paraId="138CE80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Сложене реченице: зависна реченица у индикативу (нпр. </w:t>
      </w:r>
      <w:r w:rsidRPr="006261B6">
        <w:rPr>
          <w:rFonts w:ascii="Times New Roman" w:eastAsia="Times New Roman" w:hAnsi="Times New Roman" w:cs="Times New Roman"/>
          <w:i/>
          <w:iCs/>
          <w:color w:val="000000"/>
          <w:sz w:val="24"/>
          <w:szCs w:val="24"/>
        </w:rPr>
        <w:t>Mientras vivíamos en Madrid, estudiaba español. ¿Crees (estás segura, piensas) que aprobaremos el examen.</w:t>
      </w:r>
      <w:r w:rsidRPr="006261B6">
        <w:rPr>
          <w:rFonts w:ascii="Times New Roman" w:eastAsia="Times New Roman" w:hAnsi="Times New Roman" w:cs="Times New Roman"/>
          <w:color w:val="000000"/>
          <w:sz w:val="24"/>
          <w:szCs w:val="24"/>
        </w:rPr>
        <w:t>)</w:t>
      </w:r>
    </w:p>
    <w:p w14:paraId="1FADD42C"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СТРАНИ ЈЕЗИК</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060"/>
        <w:gridCol w:w="2395"/>
      </w:tblGrid>
      <w:tr w:rsidR="00BF2F24" w:rsidRPr="006261B6" w14:paraId="58AD7F62"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B152F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C94D7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72</w:t>
            </w:r>
          </w:p>
        </w:tc>
      </w:tr>
      <w:tr w:rsidR="00BF2F24" w:rsidRPr="006261B6" w14:paraId="1CD775D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FCB2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56326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Други</w:t>
            </w:r>
          </w:p>
        </w:tc>
      </w:tr>
    </w:tbl>
    <w:p w14:paraId="10D0F208"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33"/>
        <w:gridCol w:w="3318"/>
        <w:gridCol w:w="2367"/>
        <w:gridCol w:w="2637"/>
      </w:tblGrid>
      <w:tr w:rsidR="00BF2F24" w:rsidRPr="006261B6" w14:paraId="25D47C11"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E1DB7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AD7E2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 НА КРАЈУ ДРУГОГ РАЗРЕДА</w:t>
            </w:r>
          </w:p>
          <w:p w14:paraId="6BCCBB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473B8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ПРЕПОРУЧЕНЕ ТЕМЕ</w:t>
            </w:r>
          </w:p>
          <w:p w14:paraId="4FC35F5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ОПШТЕ И СТРУЧНЕ</w:t>
            </w:r>
          </w:p>
          <w:p w14:paraId="152C85E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(80% + 20%)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1918A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КОМУНИКАТИВНЕ ФУНКЦИЈЕ</w:t>
            </w:r>
          </w:p>
        </w:tc>
      </w:tr>
      <w:tr w:rsidR="00BF2F24" w:rsidRPr="006261B6" w14:paraId="4A06186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A85C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СЛУШАЊЕ</w:t>
            </w:r>
          </w:p>
          <w:p w14:paraId="4CE37A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разумевање усменог говора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EE3D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краће исказе који садрже фреквентне речи и структуре (информације о личностима, послу, породици, куповини, школи, ближем окружењу);</w:t>
            </w:r>
          </w:p>
          <w:p w14:paraId="47CB1A7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најважније информације у кратким и једноставним обавештењима (преко разгласа, на улици, на шалтеру) и правилно их користи;</w:t>
            </w:r>
          </w:p>
          <w:p w14:paraId="55C3583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основни садржај упутстава, налога и сл. у вези са стручним садржајима;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1C220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ОПШТЕ ТЕМЕ</w:t>
            </w:r>
          </w:p>
          <w:p w14:paraId="4C523D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Свакодневни живот (комуникација међу младима, генерацијски конфликти и начини превазилажења, међувршњачка подршка)</w:t>
            </w:r>
          </w:p>
          <w:p w14:paraId="0A0F863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Образовање (образовање у земљама чији се језик учи, школовање које припрема за студије или свет рада, образовање за све)</w:t>
            </w:r>
          </w:p>
          <w:p w14:paraId="109BBB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Познати региони у земљама чији се језик учи, њихова обележја</w:t>
            </w:r>
          </w:p>
          <w:p w14:paraId="418725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Културни живот (манифестације које млади радо посећују у земљи и земљама чији се језик учи, међународни пројекти и учешће на њима)</w:t>
            </w:r>
          </w:p>
          <w:p w14:paraId="78C254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Заштита човекове околине (акције на нивоу града, школе, волонтерски 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3799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Представљање себе и других</w:t>
            </w:r>
          </w:p>
          <w:p w14:paraId="3A006BF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Поздрављање (састајање, растанак, формално, неформално, специфично по регионима)</w:t>
            </w:r>
          </w:p>
          <w:p w14:paraId="3D3A08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Идентификација и именовање особа, објеката, боја, бројева итд.)</w:t>
            </w:r>
          </w:p>
          <w:p w14:paraId="765FD5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 Давање једноставних упутстава и команди</w:t>
            </w:r>
          </w:p>
          <w:p w14:paraId="55979A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5. Изражавање молби и захвалности</w:t>
            </w:r>
          </w:p>
          <w:p w14:paraId="340D82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 Изражавање извињења</w:t>
            </w:r>
          </w:p>
          <w:p w14:paraId="055FB5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 Изражавање потврде и негирање</w:t>
            </w:r>
          </w:p>
          <w:p w14:paraId="43C1322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8. Изражавање допадања и недопадања</w:t>
            </w:r>
          </w:p>
          <w:p w14:paraId="65AEDF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9. Изражавање физичких сензација и потреба</w:t>
            </w:r>
          </w:p>
          <w:p w14:paraId="00AF2B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10. Исказивање просторних и временских односа</w:t>
            </w:r>
          </w:p>
          <w:p w14:paraId="5B1DB47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11. Давање и тражење информација и обавештења</w:t>
            </w:r>
          </w:p>
          <w:p w14:paraId="1DA124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12. Описивање и упоређивање лица и предмета</w:t>
            </w:r>
          </w:p>
        </w:tc>
      </w:tr>
      <w:tr w:rsidR="00BF2F24" w:rsidRPr="006261B6" w14:paraId="65B3B75F"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E366A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ЧИТАЊЕ</w:t>
            </w:r>
          </w:p>
          <w:p w14:paraId="3CE543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разумевање прочитаних текстова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61E9C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Чита и разуме различите врсте кратких и прилагођених текстова (једноставнија лична/пословна писма, позивнице, термини, проспекти, упутства, огласи) препознајући основна значења и релевантне детаље;</w:t>
            </w:r>
          </w:p>
          <w:p w14:paraId="4151B4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Открива значење непознатих речи на основу контекста и/или помоћу речника, укључујући и оне стручног/терминолошког карактера;</w:t>
            </w:r>
          </w:p>
          <w:p w14:paraId="767C25D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 предвидљиве информације (</w:t>
            </w:r>
            <w:r w:rsidRPr="006261B6">
              <w:rPr>
                <w:rFonts w:ascii="Times New Roman" w:eastAsia="Times New Roman" w:hAnsi="Times New Roman" w:cs="Times New Roman"/>
                <w:i/>
                <w:iCs/>
                <w:sz w:val="24"/>
                <w:szCs w:val="24"/>
              </w:rPr>
              <w:t>кад, где, ко, колико</w:t>
            </w:r>
            <w:r w:rsidRPr="006261B6">
              <w:rPr>
                <w:rFonts w:ascii="Times New Roman" w:eastAsia="Times New Roman" w:hAnsi="Times New Roman" w:cs="Times New Roman"/>
                <w:sz w:val="24"/>
                <w:szCs w:val="24"/>
              </w:rPr>
              <w:t>) у свакодневним текстовима (рекламе, огласи, јеловници, проспекти), као и у једноставнијим стручним текстовима (формулари, шеме, извештаји);</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C433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Медији (штампа, телевизија, електронски медији)</w:t>
            </w:r>
          </w:p>
          <w:p w14:paraId="68F958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Интересантне животне приче и догађаји</w:t>
            </w:r>
          </w:p>
          <w:p w14:paraId="40CE72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Свет компјутера (млади и друштвене мреже)</w:t>
            </w:r>
          </w:p>
          <w:p w14:paraId="4B112D4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СТРУЧНЕ ТЕМЕ</w:t>
            </w:r>
          </w:p>
          <w:p w14:paraId="6D03215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Основна стручна терминологија</w:t>
            </w:r>
          </w:p>
          <w:p w14:paraId="2C22B5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информационих технологија у домену струке</w:t>
            </w:r>
          </w:p>
          <w:p w14:paraId="4A9D11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Основе пословне комуникације и коресподенције (пословна преписка и комуникација у писаној и усменој форми)</w:t>
            </w:r>
          </w:p>
          <w:p w14:paraId="06A736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Мере заштите и очувања радне и животне средине</w:t>
            </w:r>
          </w:p>
          <w:p w14:paraId="57EDE3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Напомена: Стручне теме треба распоредити по разредима тако да буду у корелацији са садржајима који се обрађују из стручних предмета.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4682E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13. Изрицање забране и реаговање на забрану</w:t>
            </w:r>
          </w:p>
          <w:p w14:paraId="1818CF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14. Изражавање припадања и поседовања</w:t>
            </w:r>
          </w:p>
          <w:p w14:paraId="0ADA7DF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 Скретање пажње</w:t>
            </w:r>
          </w:p>
          <w:p w14:paraId="7B1E24E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16. Тражење мишљења и изражавање слагања и неслагања</w:t>
            </w:r>
          </w:p>
          <w:p w14:paraId="4E7A54A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17. Тражење и давање дозволе</w:t>
            </w:r>
          </w:p>
          <w:p w14:paraId="460FA2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18. Исказивање честитки</w:t>
            </w:r>
          </w:p>
          <w:p w14:paraId="60CE7C8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19. Исказивање препоруке</w:t>
            </w:r>
          </w:p>
          <w:p w14:paraId="6C8D41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20. Изражавање хитности и обавезности</w:t>
            </w:r>
          </w:p>
          <w:p w14:paraId="02111D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21. Исказивање сумње и несигурности</w:t>
            </w:r>
          </w:p>
        </w:tc>
      </w:tr>
      <w:tr w:rsidR="00BF2F24" w:rsidRPr="006261B6" w14:paraId="1D9E4E99"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8E9C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ГОВОР</w:t>
            </w:r>
          </w:p>
          <w:p w14:paraId="0C1D1ED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кратко монолошко излагање и за учешће у дијалогу на страном језику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350C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Описује ситуације, прича о догађајима и аргументује ставове користећи једноставне изразе и реченице;</w:t>
            </w:r>
          </w:p>
          <w:p w14:paraId="1226AD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Води једноставне разговоре (телефонира), даје информације и упутства, уговара термине;</w:t>
            </w:r>
          </w:p>
          <w:p w14:paraId="70D7662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Реагује учтиво на питања, захтеве, позиве, извињења саговорника;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765A7B"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79EDA2"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209A76B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3A08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ПИСАЊЕ</w:t>
            </w:r>
          </w:p>
          <w:p w14:paraId="1673ED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Оспособљавање ученика за писање </w:t>
            </w:r>
            <w:r w:rsidRPr="006261B6">
              <w:rPr>
                <w:rFonts w:ascii="Times New Roman" w:eastAsia="Times New Roman" w:hAnsi="Times New Roman" w:cs="Times New Roman"/>
                <w:sz w:val="24"/>
                <w:szCs w:val="24"/>
              </w:rPr>
              <w:lastRenderedPageBreak/>
              <w:t>краћих текстова различитог садржаја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650C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Попуњава рачуне, признанице и хартије од вредности;</w:t>
            </w:r>
          </w:p>
          <w:p w14:paraId="57A257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Пише једноставно пословно писмо према одређеном моделу;</w:t>
            </w:r>
          </w:p>
          <w:p w14:paraId="09F644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Описује и појашњава садржај симболичких модалитета везаних за струку.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BEA55E"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DAD140"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2AF6DB4F"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CA1F7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ИНТЕРАКЦИЈА</w:t>
            </w:r>
          </w:p>
          <w:p w14:paraId="45267DF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учешће у дијалогу на страном језику и размену краћих писаних порука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BB1CC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Комуницира у свакодневним ситуацијама и размењује информације, блиске његовим интересовањима и основним потребама у струци (писмено и усмено);</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4B28E0"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6BF084"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286B32B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4839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МЕДИЈАЦИЈА</w:t>
            </w:r>
          </w:p>
          <w:p w14:paraId="7CE5AC5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да преводи, сажима и препричава садржај краћих усмених и писаних текстова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12B6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Преноси усмено или писмено кратке поруке у складу са потребама комуникације;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E91A5D"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A552ED"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57F6690B"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85E15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МЕДИЈСКА</w:t>
            </w:r>
          </w:p>
          <w:p w14:paraId="322188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ПИСМЕНОСТ</w:t>
            </w:r>
          </w:p>
          <w:p w14:paraId="4B7C0A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да користе медије као изворе информација и развијају критичко мишљење у вези са њима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A6EE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Аргументује свој став о медијском тексту.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2AA817"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7F47E8"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2328BC1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w:t>
      </w:r>
      <w:r w:rsidRPr="006261B6">
        <w:rPr>
          <w:rFonts w:ascii="Times New Roman" w:eastAsia="Times New Roman" w:hAnsi="Times New Roman" w:cs="Times New Roman"/>
          <w:color w:val="000000"/>
          <w:sz w:val="24"/>
          <w:szCs w:val="24"/>
        </w:rPr>
        <w:t> читање, слушање, писање, говор, знање о језику, медијација, интеркултурност.</w:t>
      </w:r>
    </w:p>
    <w:p w14:paraId="6CC38F52"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ГРАМАТИЧКИ САДРЖАЈИ</w:t>
      </w:r>
    </w:p>
    <w:p w14:paraId="255E3101"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ЕНГЛЕСКИ ЈЕЗИК</w:t>
      </w:r>
    </w:p>
    <w:p w14:paraId="298AC2B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I. РЕЧЕНИЦА</w:t>
      </w:r>
    </w:p>
    <w:p w14:paraId="4B5CA7A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Систематизација свих типова упитних реченица</w:t>
      </w:r>
    </w:p>
    <w:p w14:paraId="3C99260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Директна и индиректна питања</w:t>
      </w:r>
    </w:p>
    <w:p w14:paraId="5A54013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Индиректни говор: рецептивно и продуктивно</w:t>
      </w:r>
    </w:p>
    <w:p w14:paraId="63BFFA7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 изјаве и питања – без промене глаголског времена (глагол главне реченице у једном од садашњих времена)</w:t>
      </w:r>
    </w:p>
    <w:p w14:paraId="56F9873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б) молбе, захтеви, наредбе</w:t>
      </w:r>
    </w:p>
    <w:p w14:paraId="3DC63CB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Индиректни говор: само рецептивно</w:t>
      </w:r>
    </w:p>
    <w:p w14:paraId="79137D6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 изјаве са променом глаголских времена</w:t>
      </w:r>
    </w:p>
    <w:p w14:paraId="7BC0066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Одређене релативне клаузе</w:t>
      </w:r>
    </w:p>
    <w:p w14:paraId="10C3949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Сложене реченице: временске клаузе, узрочне клаузе, допусне клаузе</w:t>
      </w:r>
    </w:p>
    <w:p w14:paraId="3A28044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II. ИМЕНИЧКА ГРУПА</w:t>
      </w:r>
    </w:p>
    <w:p w14:paraId="2C37E93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1. Члан</w:t>
      </w:r>
    </w:p>
    <w:p w14:paraId="77FA8DE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Разлике између одређеног и неодређеног члана у ширем контексту</w:t>
      </w:r>
    </w:p>
    <w:p w14:paraId="622326E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2. Именице</w:t>
      </w:r>
    </w:p>
    <w:p w14:paraId="7998E83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Бројиве и небројиве именице</w:t>
      </w:r>
    </w:p>
    <w:p w14:paraId="7A10DCC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3. Заменички облици</w:t>
      </w:r>
    </w:p>
    <w:p w14:paraId="73F24F4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 Заменице</w:t>
      </w:r>
    </w:p>
    <w:p w14:paraId="31D91FC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Личне заменице у функцији субјекта и објекта</w:t>
      </w:r>
    </w:p>
    <w:p w14:paraId="71A5EBC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Показне заменице</w:t>
      </w:r>
    </w:p>
    <w:p w14:paraId="055388F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Односне заменице</w:t>
      </w:r>
    </w:p>
    <w:p w14:paraId="70B9300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б) детерминатори</w:t>
      </w:r>
    </w:p>
    <w:p w14:paraId="0B74A2B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Показни детерминатори</w:t>
      </w:r>
    </w:p>
    <w:p w14:paraId="1493DBA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Неодређени детерминатори</w:t>
      </w:r>
    </w:p>
    <w:p w14:paraId="075DF82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Присвојни детерминатори</w:t>
      </w:r>
    </w:p>
    <w:p w14:paraId="3B058DE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4. Придеви</w:t>
      </w:r>
    </w:p>
    <w:p w14:paraId="5F22281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Обновити компарацију придева</w:t>
      </w:r>
    </w:p>
    <w:p w14:paraId="3C69E62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t>– too/not…enough/not as…(as)/…than</w:t>
      </w:r>
    </w:p>
    <w:p w14:paraId="45AE7B0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5. Бројеви</w:t>
      </w:r>
    </w:p>
    <w:p w14:paraId="51B2526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6. Кванитификатори</w:t>
      </w:r>
    </w:p>
    <w:p w14:paraId="410FD5E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III. ГЛАГОЛСКА ГРУПА</w:t>
      </w:r>
    </w:p>
    <w:p w14:paraId="178D669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Обновити разлику у употреби </w:t>
      </w:r>
      <w:r w:rsidRPr="006261B6">
        <w:rPr>
          <w:rFonts w:ascii="Times New Roman" w:eastAsia="Times New Roman" w:hAnsi="Times New Roman" w:cs="Times New Roman"/>
          <w:i/>
          <w:iCs/>
          <w:color w:val="000000"/>
          <w:sz w:val="24"/>
          <w:szCs w:val="24"/>
        </w:rPr>
        <w:t>Present Simple, Present Continuous; Past Simple, Past Continuous</w:t>
      </w:r>
    </w:p>
    <w:p w14:paraId="26A4A13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Обновити све употребе </w:t>
      </w:r>
      <w:r w:rsidRPr="006261B6">
        <w:rPr>
          <w:rFonts w:ascii="Times New Roman" w:eastAsia="Times New Roman" w:hAnsi="Times New Roman" w:cs="Times New Roman"/>
          <w:i/>
          <w:iCs/>
          <w:color w:val="000000"/>
          <w:sz w:val="24"/>
          <w:szCs w:val="24"/>
        </w:rPr>
        <w:t>Present Perfect</w:t>
      </w:r>
    </w:p>
    <w:p w14:paraId="14CA95D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t>– Used to</w:t>
      </w:r>
    </w:p>
    <w:p w14:paraId="3AE2926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Начини изражавања будућности, планова у будућности (</w:t>
      </w:r>
      <w:r w:rsidRPr="006261B6">
        <w:rPr>
          <w:rFonts w:ascii="Times New Roman" w:eastAsia="Times New Roman" w:hAnsi="Times New Roman" w:cs="Times New Roman"/>
          <w:i/>
          <w:iCs/>
          <w:color w:val="000000"/>
          <w:sz w:val="24"/>
          <w:szCs w:val="24"/>
        </w:rPr>
        <w:t>going to, will</w:t>
      </w:r>
      <w:r w:rsidRPr="006261B6">
        <w:rPr>
          <w:rFonts w:ascii="Times New Roman" w:eastAsia="Times New Roman" w:hAnsi="Times New Roman" w:cs="Times New Roman"/>
          <w:color w:val="000000"/>
          <w:sz w:val="24"/>
          <w:szCs w:val="24"/>
        </w:rPr>
        <w:t>)</w:t>
      </w:r>
    </w:p>
    <w:p w14:paraId="211634B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Модални глаголи: </w:t>
      </w:r>
      <w:r w:rsidRPr="006261B6">
        <w:rPr>
          <w:rFonts w:ascii="Times New Roman" w:eastAsia="Times New Roman" w:hAnsi="Times New Roman" w:cs="Times New Roman"/>
          <w:i/>
          <w:iCs/>
          <w:color w:val="000000"/>
          <w:sz w:val="24"/>
          <w:szCs w:val="24"/>
        </w:rPr>
        <w:t>should, must, will, may, might</w:t>
      </w:r>
    </w:p>
    <w:p w14:paraId="6BF1CB3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Пасивне конструкције – садашње и прошло време – </w:t>
      </w:r>
      <w:r w:rsidRPr="006261B6">
        <w:rPr>
          <w:rFonts w:ascii="Times New Roman" w:eastAsia="Times New Roman" w:hAnsi="Times New Roman" w:cs="Times New Roman"/>
          <w:i/>
          <w:iCs/>
          <w:color w:val="000000"/>
          <w:sz w:val="24"/>
          <w:szCs w:val="24"/>
        </w:rPr>
        <w:t>Present Simple, Past Simple</w:t>
      </w:r>
      <w:r w:rsidRPr="006261B6">
        <w:rPr>
          <w:rFonts w:ascii="Times New Roman" w:eastAsia="Times New Roman" w:hAnsi="Times New Roman" w:cs="Times New Roman"/>
          <w:color w:val="000000"/>
          <w:sz w:val="24"/>
          <w:szCs w:val="24"/>
        </w:rPr>
        <w:t> (продуктивно и рецептивно),</w:t>
      </w:r>
    </w:p>
    <w:p w14:paraId="360CE7C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lastRenderedPageBreak/>
        <w:t>– Present perfect passive</w:t>
      </w:r>
      <w:r w:rsidRPr="006261B6">
        <w:rPr>
          <w:rFonts w:ascii="Times New Roman" w:eastAsia="Times New Roman" w:hAnsi="Times New Roman" w:cs="Times New Roman"/>
          <w:color w:val="000000"/>
          <w:sz w:val="24"/>
          <w:szCs w:val="24"/>
        </w:rPr>
        <w:t> (рецептивно)</w:t>
      </w:r>
    </w:p>
    <w:p w14:paraId="2825649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Први кондиционал (рецептивно и продуктивно), други кондиционал (рецептивно)</w:t>
      </w:r>
    </w:p>
    <w:p w14:paraId="3D90A26A"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ИТАЛИЈАНСКИ ЈЕЗИК</w:t>
      </w:r>
    </w:p>
    <w:p w14:paraId="70B380C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b/>
          <w:bCs/>
          <w:color w:val="000000"/>
          <w:sz w:val="24"/>
          <w:szCs w:val="24"/>
        </w:rPr>
        <w:t>Именице</w:t>
      </w:r>
    </w:p>
    <w:p w14:paraId="315FCB4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Властите именице и заједничке, одговарајући род и број са детерминативом:</w:t>
      </w:r>
      <w:r w:rsidRPr="006261B6">
        <w:rPr>
          <w:rFonts w:ascii="Times New Roman" w:eastAsia="Times New Roman" w:hAnsi="Times New Roman" w:cs="Times New Roman"/>
          <w:i/>
          <w:iCs/>
          <w:color w:val="000000"/>
          <w:sz w:val="24"/>
          <w:szCs w:val="24"/>
        </w:rPr>
        <w:t> Annа, Pietro, Belgrado, Roma,</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6261B6">
        <w:rPr>
          <w:rFonts w:ascii="Times New Roman" w:eastAsia="Times New Roman" w:hAnsi="Times New Roman" w:cs="Times New Roman"/>
          <w:color w:val="000000"/>
          <w:sz w:val="24"/>
          <w:szCs w:val="24"/>
        </w:rPr>
        <w:t>, итд.</w:t>
      </w:r>
    </w:p>
    <w:p w14:paraId="43052D6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Системски приказ морфолошких карактеристика.</w:t>
      </w:r>
    </w:p>
    <w:p w14:paraId="38AB38A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Члан. Употреба члана. Систематизација.</w:t>
      </w:r>
    </w:p>
    <w:p w14:paraId="1BAA65D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Облици одређеног и неодређеног члана. Основна употреба.</w:t>
      </w:r>
    </w:p>
    <w:p w14:paraId="7312DCB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Слагање одређеног и неодређеног члана са именицом или придевом.</w:t>
      </w:r>
    </w:p>
    <w:p w14:paraId="35AB893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Члан спојен с предлозима </w:t>
      </w:r>
      <w:r w:rsidRPr="006261B6">
        <w:rPr>
          <w:rFonts w:ascii="Times New Roman" w:eastAsia="Times New Roman" w:hAnsi="Times New Roman" w:cs="Times New Roman"/>
          <w:i/>
          <w:iCs/>
          <w:color w:val="000000"/>
          <w:sz w:val="24"/>
          <w:szCs w:val="24"/>
        </w:rPr>
        <w:t>di, a, da, in, su</w:t>
      </w:r>
      <w:r w:rsidRPr="006261B6">
        <w:rPr>
          <w:rFonts w:ascii="Times New Roman" w:eastAsia="Times New Roman" w:hAnsi="Times New Roman" w:cs="Times New Roman"/>
          <w:color w:val="000000"/>
          <w:sz w:val="24"/>
          <w:szCs w:val="24"/>
        </w:rPr>
        <w:t> i </w:t>
      </w:r>
      <w:r w:rsidRPr="006261B6">
        <w:rPr>
          <w:rFonts w:ascii="Times New Roman" w:eastAsia="Times New Roman" w:hAnsi="Times New Roman" w:cs="Times New Roman"/>
          <w:i/>
          <w:iCs/>
          <w:color w:val="000000"/>
          <w:sz w:val="24"/>
          <w:szCs w:val="24"/>
        </w:rPr>
        <w:t>con</w:t>
      </w:r>
      <w:r w:rsidRPr="006261B6">
        <w:rPr>
          <w:rFonts w:ascii="Times New Roman" w:eastAsia="Times New Roman" w:hAnsi="Times New Roman" w:cs="Times New Roman"/>
          <w:color w:val="000000"/>
          <w:sz w:val="24"/>
          <w:szCs w:val="24"/>
        </w:rPr>
        <w:t>.</w:t>
      </w:r>
    </w:p>
    <w:p w14:paraId="10BAF5B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Одређени члан испред датума: </w:t>
      </w:r>
      <w:r w:rsidRPr="006261B6">
        <w:rPr>
          <w:rFonts w:ascii="Times New Roman" w:eastAsia="Times New Roman" w:hAnsi="Times New Roman" w:cs="Times New Roman"/>
          <w:i/>
          <w:iCs/>
          <w:color w:val="000000"/>
          <w:sz w:val="24"/>
          <w:szCs w:val="24"/>
        </w:rPr>
        <w:t>Oggi è il 25 novembre. </w:t>
      </w:r>
      <w:r w:rsidRPr="006261B6">
        <w:rPr>
          <w:rFonts w:ascii="Times New Roman" w:eastAsia="Times New Roman" w:hAnsi="Times New Roman" w:cs="Times New Roman"/>
          <w:color w:val="000000"/>
          <w:sz w:val="24"/>
          <w:szCs w:val="24"/>
        </w:rPr>
        <w:t>Испред имена дана у неделји </w:t>
      </w:r>
      <w:r w:rsidRPr="006261B6">
        <w:rPr>
          <w:rFonts w:ascii="Times New Roman" w:eastAsia="Times New Roman" w:hAnsi="Times New Roman" w:cs="Times New Roman"/>
          <w:i/>
          <w:iCs/>
          <w:color w:val="000000"/>
          <w:sz w:val="24"/>
          <w:szCs w:val="24"/>
        </w:rPr>
        <w:t>Abbiamo lezioni di lingua italiana il mercoledì e il giovedì.</w:t>
      </w:r>
    </w:p>
    <w:p w14:paraId="6F7244C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Употреба члана уз властита имена, географске појмове, имена градова и држава, презимена.</w:t>
      </w:r>
    </w:p>
    <w:p w14:paraId="0DC650F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Партитивни члан као суплетивни облик множине неодређеног члана (</w:t>
      </w:r>
      <w:r w:rsidRPr="006261B6">
        <w:rPr>
          <w:rFonts w:ascii="Times New Roman" w:eastAsia="Times New Roman" w:hAnsi="Times New Roman" w:cs="Times New Roman"/>
          <w:i/>
          <w:iCs/>
          <w:color w:val="000000"/>
          <w:sz w:val="24"/>
          <w:szCs w:val="24"/>
        </w:rPr>
        <w:t>Ho un amico italiano: Ho degli amici italiani.</w:t>
      </w:r>
      <w:r w:rsidRPr="006261B6">
        <w:rPr>
          <w:rFonts w:ascii="Times New Roman" w:eastAsia="Times New Roman" w:hAnsi="Times New Roman" w:cs="Times New Roman"/>
          <w:color w:val="000000"/>
          <w:sz w:val="24"/>
          <w:szCs w:val="24"/>
        </w:rPr>
        <w:t>).</w:t>
      </w:r>
    </w:p>
    <w:p w14:paraId="0C1C6A7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Употреба члана уз присвојни придев и именице које исказују блиско сродство (</w:t>
      </w:r>
      <w:r w:rsidRPr="006261B6">
        <w:rPr>
          <w:rFonts w:ascii="Times New Roman" w:eastAsia="Times New Roman" w:hAnsi="Times New Roman" w:cs="Times New Roman"/>
          <w:i/>
          <w:iCs/>
          <w:color w:val="000000"/>
          <w:sz w:val="24"/>
          <w:szCs w:val="24"/>
        </w:rPr>
        <w:t>Mia sorella si chiama Ada. Domani andiamo a Roma con i nostri nonni</w:t>
      </w:r>
      <w:r w:rsidRPr="006261B6">
        <w:rPr>
          <w:rFonts w:ascii="Times New Roman" w:eastAsia="Times New Roman" w:hAnsi="Times New Roman" w:cs="Times New Roman"/>
          <w:color w:val="000000"/>
          <w:sz w:val="24"/>
          <w:szCs w:val="24"/>
        </w:rPr>
        <w:t>).</w:t>
      </w:r>
    </w:p>
    <w:p w14:paraId="392C6E0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Положај члана и предлога уз неодређени придев </w:t>
      </w:r>
      <w:r w:rsidRPr="006261B6">
        <w:rPr>
          <w:rFonts w:ascii="Times New Roman" w:eastAsia="Times New Roman" w:hAnsi="Times New Roman" w:cs="Times New Roman"/>
          <w:i/>
          <w:iCs/>
          <w:color w:val="000000"/>
          <w:sz w:val="24"/>
          <w:szCs w:val="24"/>
        </w:rPr>
        <w:t>tutto</w:t>
      </w:r>
      <w:r w:rsidRPr="006261B6">
        <w:rPr>
          <w:rFonts w:ascii="Times New Roman" w:eastAsia="Times New Roman" w:hAnsi="Times New Roman" w:cs="Times New Roman"/>
          <w:color w:val="000000"/>
          <w:sz w:val="24"/>
          <w:szCs w:val="24"/>
        </w:rPr>
        <w:t>.</w:t>
      </w:r>
    </w:p>
    <w:p w14:paraId="788601D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Заменице</w:t>
      </w:r>
    </w:p>
    <w:p w14:paraId="4801AC9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Личне заменице у служби субјекта.</w:t>
      </w:r>
    </w:p>
    <w:p w14:paraId="0347C14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Наглашене личне заменице у служби објекта.</w:t>
      </w:r>
    </w:p>
    <w:p w14:paraId="72CF7EA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Дативне заменице.</w:t>
      </w:r>
    </w:p>
    <w:p w14:paraId="1D3A20F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Присвојне заменице. Показне заменице (</w:t>
      </w:r>
      <w:r w:rsidRPr="006261B6">
        <w:rPr>
          <w:rFonts w:ascii="Times New Roman" w:eastAsia="Times New Roman" w:hAnsi="Times New Roman" w:cs="Times New Roman"/>
          <w:i/>
          <w:iCs/>
          <w:color w:val="000000"/>
          <w:sz w:val="24"/>
          <w:szCs w:val="24"/>
        </w:rPr>
        <w:t>questo, quello</w:t>
      </w:r>
      <w:r w:rsidRPr="006261B6">
        <w:rPr>
          <w:rFonts w:ascii="Times New Roman" w:eastAsia="Times New Roman" w:hAnsi="Times New Roman" w:cs="Times New Roman"/>
          <w:color w:val="000000"/>
          <w:sz w:val="24"/>
          <w:szCs w:val="24"/>
        </w:rPr>
        <w:t>).</w:t>
      </w:r>
    </w:p>
    <w:p w14:paraId="5A10585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Упитне заменице </w:t>
      </w:r>
      <w:r w:rsidRPr="006261B6">
        <w:rPr>
          <w:rFonts w:ascii="Times New Roman" w:eastAsia="Times New Roman" w:hAnsi="Times New Roman" w:cs="Times New Roman"/>
          <w:i/>
          <w:iCs/>
          <w:color w:val="000000"/>
          <w:sz w:val="24"/>
          <w:szCs w:val="24"/>
        </w:rPr>
        <w:t>chi</w:t>
      </w:r>
      <w:r w:rsidRPr="006261B6">
        <w:rPr>
          <w:rFonts w:ascii="Times New Roman" w:eastAsia="Times New Roman" w:hAnsi="Times New Roman" w:cs="Times New Roman"/>
          <w:color w:val="000000"/>
          <w:sz w:val="24"/>
          <w:szCs w:val="24"/>
        </w:rPr>
        <w:t>? i </w:t>
      </w:r>
      <w:r w:rsidRPr="006261B6">
        <w:rPr>
          <w:rFonts w:ascii="Times New Roman" w:eastAsia="Times New Roman" w:hAnsi="Times New Roman" w:cs="Times New Roman"/>
          <w:i/>
          <w:iCs/>
          <w:color w:val="000000"/>
          <w:sz w:val="24"/>
          <w:szCs w:val="24"/>
        </w:rPr>
        <w:t>che</w:t>
      </w:r>
      <w:r w:rsidRPr="006261B6">
        <w:rPr>
          <w:rFonts w:ascii="Times New Roman" w:eastAsia="Times New Roman" w:hAnsi="Times New Roman" w:cs="Times New Roman"/>
          <w:color w:val="000000"/>
          <w:sz w:val="24"/>
          <w:szCs w:val="24"/>
        </w:rPr>
        <w:t>?/</w:t>
      </w:r>
      <w:r w:rsidRPr="006261B6">
        <w:rPr>
          <w:rFonts w:ascii="Times New Roman" w:eastAsia="Times New Roman" w:hAnsi="Times New Roman" w:cs="Times New Roman"/>
          <w:i/>
          <w:iCs/>
          <w:color w:val="000000"/>
          <w:sz w:val="24"/>
          <w:szCs w:val="24"/>
        </w:rPr>
        <w:t>che cosa</w:t>
      </w:r>
      <w:r w:rsidRPr="006261B6">
        <w:rPr>
          <w:rFonts w:ascii="Times New Roman" w:eastAsia="Times New Roman" w:hAnsi="Times New Roman" w:cs="Times New Roman"/>
          <w:color w:val="000000"/>
          <w:sz w:val="24"/>
          <w:szCs w:val="24"/>
        </w:rPr>
        <w:t>?</w:t>
      </w:r>
    </w:p>
    <w:p w14:paraId="401AA21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Неодређене заменице придеви (niente</w:t>
      </w:r>
      <w:r w:rsidRPr="006261B6">
        <w:rPr>
          <w:rFonts w:ascii="Times New Roman" w:eastAsia="Times New Roman" w:hAnsi="Times New Roman" w:cs="Times New Roman"/>
          <w:i/>
          <w:iCs/>
          <w:color w:val="000000"/>
          <w:sz w:val="24"/>
          <w:szCs w:val="24"/>
        </w:rPr>
        <w:t>/nulla, nessuno, qualcosa, qualcuno, qualche, alcuni</w:t>
      </w:r>
      <w:r w:rsidRPr="006261B6">
        <w:rPr>
          <w:rFonts w:ascii="Times New Roman" w:eastAsia="Times New Roman" w:hAnsi="Times New Roman" w:cs="Times New Roman"/>
          <w:color w:val="000000"/>
          <w:sz w:val="24"/>
          <w:szCs w:val="24"/>
        </w:rPr>
        <w:t>)</w:t>
      </w:r>
    </w:p>
    <w:p w14:paraId="58C8BF3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Релативне заменице (</w:t>
      </w:r>
      <w:r w:rsidRPr="006261B6">
        <w:rPr>
          <w:rFonts w:ascii="Times New Roman" w:eastAsia="Times New Roman" w:hAnsi="Times New Roman" w:cs="Times New Roman"/>
          <w:i/>
          <w:iCs/>
          <w:color w:val="000000"/>
          <w:sz w:val="24"/>
          <w:szCs w:val="24"/>
        </w:rPr>
        <w:t>che, cui, il quale/la quale</w:t>
      </w:r>
      <w:r w:rsidRPr="006261B6">
        <w:rPr>
          <w:rFonts w:ascii="Times New Roman" w:eastAsia="Times New Roman" w:hAnsi="Times New Roman" w:cs="Times New Roman"/>
          <w:color w:val="000000"/>
          <w:sz w:val="24"/>
          <w:szCs w:val="24"/>
        </w:rPr>
        <w:t>)</w:t>
      </w:r>
    </w:p>
    <w:p w14:paraId="285D8F8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Придеви</w:t>
      </w:r>
    </w:p>
    <w:p w14:paraId="28581E5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Описни придеви, слагање придева и именице у роду и борју. Описни придеви </w:t>
      </w:r>
      <w:r w:rsidRPr="006261B6">
        <w:rPr>
          <w:rFonts w:ascii="Times New Roman" w:eastAsia="Times New Roman" w:hAnsi="Times New Roman" w:cs="Times New Roman"/>
          <w:i/>
          <w:iCs/>
          <w:color w:val="000000"/>
          <w:sz w:val="24"/>
          <w:szCs w:val="24"/>
        </w:rPr>
        <w:t>buono</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bello</w:t>
      </w:r>
      <w:r w:rsidRPr="006261B6">
        <w:rPr>
          <w:rFonts w:ascii="Times New Roman" w:eastAsia="Times New Roman" w:hAnsi="Times New Roman" w:cs="Times New Roman"/>
          <w:color w:val="000000"/>
          <w:sz w:val="24"/>
          <w:szCs w:val="24"/>
        </w:rPr>
        <w:t>; неодређени придев </w:t>
      </w:r>
      <w:r w:rsidRPr="006261B6">
        <w:rPr>
          <w:rFonts w:ascii="Times New Roman" w:eastAsia="Times New Roman" w:hAnsi="Times New Roman" w:cs="Times New Roman"/>
          <w:i/>
          <w:iCs/>
          <w:color w:val="000000"/>
          <w:sz w:val="24"/>
          <w:szCs w:val="24"/>
        </w:rPr>
        <w:t>tutto</w:t>
      </w:r>
      <w:r w:rsidRPr="006261B6">
        <w:rPr>
          <w:rFonts w:ascii="Times New Roman" w:eastAsia="Times New Roman" w:hAnsi="Times New Roman" w:cs="Times New Roman"/>
          <w:color w:val="000000"/>
          <w:sz w:val="24"/>
          <w:szCs w:val="24"/>
        </w:rPr>
        <w:t>. Посебне карактеристике придева </w:t>
      </w:r>
      <w:r w:rsidRPr="006261B6">
        <w:rPr>
          <w:rFonts w:ascii="Times New Roman" w:eastAsia="Times New Roman" w:hAnsi="Times New Roman" w:cs="Times New Roman"/>
          <w:i/>
          <w:iCs/>
          <w:color w:val="000000"/>
          <w:sz w:val="24"/>
          <w:szCs w:val="24"/>
        </w:rPr>
        <w:t>santo</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grande</w:t>
      </w:r>
    </w:p>
    <w:p w14:paraId="579193F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Компарација придева: </w:t>
      </w:r>
      <w:r w:rsidRPr="006261B6">
        <w:rPr>
          <w:rFonts w:ascii="Times New Roman" w:eastAsia="Times New Roman" w:hAnsi="Times New Roman" w:cs="Times New Roman"/>
          <w:i/>
          <w:iCs/>
          <w:color w:val="000000"/>
          <w:sz w:val="24"/>
          <w:szCs w:val="24"/>
        </w:rPr>
        <w:t>Maria è più alta di Marta. Noi siamo più veloci di voi. Maria e’ la piu’ alta della classe.</w:t>
      </w:r>
    </w:p>
    <w:p w14:paraId="06E6AE8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Апсолутни суперлатив </w:t>
      </w:r>
      <w:r w:rsidRPr="006261B6">
        <w:rPr>
          <w:rFonts w:ascii="Times New Roman" w:eastAsia="Times New Roman" w:hAnsi="Times New Roman" w:cs="Times New Roman"/>
          <w:i/>
          <w:iCs/>
          <w:color w:val="000000"/>
          <w:sz w:val="24"/>
          <w:szCs w:val="24"/>
        </w:rPr>
        <w:t>Maria è bellisima.</w:t>
      </w:r>
    </w:p>
    <w:p w14:paraId="5AC1EFD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Синтетички (органски) облици компаратива и суперлатива (релативног и апсолутног) придева </w:t>
      </w:r>
      <w:r w:rsidRPr="006261B6">
        <w:rPr>
          <w:rFonts w:ascii="Times New Roman" w:eastAsia="Times New Roman" w:hAnsi="Times New Roman" w:cs="Times New Roman"/>
          <w:i/>
          <w:iCs/>
          <w:color w:val="000000"/>
          <w:sz w:val="24"/>
          <w:szCs w:val="24"/>
        </w:rPr>
        <w:t>piccolo, grande, buono, cattivo</w:t>
      </w:r>
      <w:r w:rsidRPr="006261B6">
        <w:rPr>
          <w:rFonts w:ascii="Times New Roman" w:eastAsia="Times New Roman" w:hAnsi="Times New Roman" w:cs="Times New Roman"/>
          <w:color w:val="000000"/>
          <w:sz w:val="24"/>
          <w:szCs w:val="24"/>
        </w:rPr>
        <w:t>.</w:t>
      </w:r>
    </w:p>
    <w:p w14:paraId="5D1B0EE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Разлика у значењу између аналитичких и синтетичких облика компаратива и супетлатива (</w:t>
      </w:r>
      <w:r w:rsidRPr="006261B6">
        <w:rPr>
          <w:rFonts w:ascii="Times New Roman" w:eastAsia="Times New Roman" w:hAnsi="Times New Roman" w:cs="Times New Roman"/>
          <w:i/>
          <w:iCs/>
          <w:color w:val="000000"/>
          <w:sz w:val="24"/>
          <w:szCs w:val="24"/>
        </w:rPr>
        <w:t>più grande : maggiore; più buono : migliore</w:t>
      </w:r>
      <w:r w:rsidRPr="006261B6">
        <w:rPr>
          <w:rFonts w:ascii="Times New Roman" w:eastAsia="Times New Roman" w:hAnsi="Times New Roman" w:cs="Times New Roman"/>
          <w:color w:val="000000"/>
          <w:sz w:val="24"/>
          <w:szCs w:val="24"/>
        </w:rPr>
        <w:t>).</w:t>
      </w:r>
    </w:p>
    <w:p w14:paraId="7217A12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Присвојни придеви. Употреба члана уз присвојне придеве.</w:t>
      </w:r>
    </w:p>
    <w:p w14:paraId="0F8E9BA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Показни придеви: </w:t>
      </w:r>
      <w:r w:rsidRPr="006261B6">
        <w:rPr>
          <w:rFonts w:ascii="Times New Roman" w:eastAsia="Times New Roman" w:hAnsi="Times New Roman" w:cs="Times New Roman"/>
          <w:i/>
          <w:iCs/>
          <w:color w:val="000000"/>
          <w:sz w:val="24"/>
          <w:szCs w:val="24"/>
        </w:rPr>
        <w:t>questo, quello</w:t>
      </w:r>
      <w:r w:rsidRPr="006261B6">
        <w:rPr>
          <w:rFonts w:ascii="Times New Roman" w:eastAsia="Times New Roman" w:hAnsi="Times New Roman" w:cs="Times New Roman"/>
          <w:color w:val="000000"/>
          <w:sz w:val="24"/>
          <w:szCs w:val="24"/>
        </w:rPr>
        <w:t>.</w:t>
      </w:r>
    </w:p>
    <w:p w14:paraId="6CF635F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Назив боја, морфолошке особености придева </w:t>
      </w:r>
      <w:r w:rsidRPr="006261B6">
        <w:rPr>
          <w:rFonts w:ascii="Times New Roman" w:eastAsia="Times New Roman" w:hAnsi="Times New Roman" w:cs="Times New Roman"/>
          <w:i/>
          <w:iCs/>
          <w:color w:val="000000"/>
          <w:sz w:val="24"/>
          <w:szCs w:val="24"/>
        </w:rPr>
        <w:t>viola, rosa, blu, arancione</w:t>
      </w:r>
      <w:r w:rsidRPr="006261B6">
        <w:rPr>
          <w:rFonts w:ascii="Times New Roman" w:eastAsia="Times New Roman" w:hAnsi="Times New Roman" w:cs="Times New Roman"/>
          <w:color w:val="000000"/>
          <w:sz w:val="24"/>
          <w:szCs w:val="24"/>
        </w:rPr>
        <w:t>.</w:t>
      </w:r>
    </w:p>
    <w:p w14:paraId="3C8094C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Главни бројеви (преко 1000) и редни (до 20). Редни бројеви.</w:t>
      </w:r>
    </w:p>
    <w:p w14:paraId="2BD8668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5. Предлози</w:t>
      </w:r>
    </w:p>
    <w:p w14:paraId="27E2AA9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Прости предлози </w:t>
      </w:r>
      <w:r w:rsidRPr="006261B6">
        <w:rPr>
          <w:rFonts w:ascii="Times New Roman" w:eastAsia="Times New Roman" w:hAnsi="Times New Roman" w:cs="Times New Roman"/>
          <w:i/>
          <w:iCs/>
          <w:color w:val="000000"/>
          <w:sz w:val="24"/>
          <w:szCs w:val="24"/>
        </w:rPr>
        <w:t>di, a, da, in, con, su, per, tra, fra</w:t>
      </w:r>
      <w:r w:rsidRPr="006261B6">
        <w:rPr>
          <w:rFonts w:ascii="Times New Roman" w:eastAsia="Times New Roman" w:hAnsi="Times New Roman" w:cs="Times New Roman"/>
          <w:color w:val="000000"/>
          <w:sz w:val="24"/>
          <w:szCs w:val="24"/>
        </w:rPr>
        <w:t> и њихова основна употреба.</w:t>
      </w:r>
    </w:p>
    <w:p w14:paraId="3DB6BF9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Предлози </w:t>
      </w:r>
      <w:r w:rsidRPr="006261B6">
        <w:rPr>
          <w:rFonts w:ascii="Times New Roman" w:eastAsia="Times New Roman" w:hAnsi="Times New Roman" w:cs="Times New Roman"/>
          <w:i/>
          <w:iCs/>
          <w:color w:val="000000"/>
          <w:sz w:val="24"/>
          <w:szCs w:val="24"/>
        </w:rPr>
        <w:t>dentro, fuori, sotto, sopra, davanti dietro</w:t>
      </w:r>
      <w:r w:rsidRPr="006261B6">
        <w:rPr>
          <w:rFonts w:ascii="Times New Roman" w:eastAsia="Times New Roman" w:hAnsi="Times New Roman" w:cs="Times New Roman"/>
          <w:color w:val="000000"/>
          <w:sz w:val="24"/>
          <w:szCs w:val="24"/>
        </w:rPr>
        <w:t>.</w:t>
      </w:r>
    </w:p>
    <w:p w14:paraId="26DFE25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Употреба предлога di (</w:t>
      </w:r>
      <w:r w:rsidRPr="006261B6">
        <w:rPr>
          <w:rFonts w:ascii="Times New Roman" w:eastAsia="Times New Roman" w:hAnsi="Times New Roman" w:cs="Times New Roman"/>
          <w:i/>
          <w:iCs/>
          <w:color w:val="000000"/>
          <w:sz w:val="24"/>
          <w:szCs w:val="24"/>
        </w:rPr>
        <w:t>Marco finisce di fare i compiti. La mamma dice di non fare tardi</w:t>
      </w:r>
      <w:r w:rsidRPr="006261B6">
        <w:rPr>
          <w:rFonts w:ascii="Times New Roman" w:eastAsia="Times New Roman" w:hAnsi="Times New Roman" w:cs="Times New Roman"/>
          <w:color w:val="000000"/>
          <w:sz w:val="24"/>
          <w:szCs w:val="24"/>
        </w:rPr>
        <w:t>), a (</w:t>
      </w:r>
      <w:r w:rsidRPr="006261B6">
        <w:rPr>
          <w:rFonts w:ascii="Times New Roman" w:eastAsia="Times New Roman" w:hAnsi="Times New Roman" w:cs="Times New Roman"/>
          <w:i/>
          <w:iCs/>
          <w:color w:val="000000"/>
          <w:sz w:val="24"/>
          <w:szCs w:val="24"/>
        </w:rPr>
        <w:t>Vado a giocare. Sei bravo a pattinare. Usciamo a giocare con gli amici</w:t>
      </w:r>
      <w:r w:rsidRPr="006261B6">
        <w:rPr>
          <w:rFonts w:ascii="Times New Roman" w:eastAsia="Times New Roman" w:hAnsi="Times New Roman" w:cs="Times New Roman"/>
          <w:color w:val="000000"/>
          <w:sz w:val="24"/>
          <w:szCs w:val="24"/>
        </w:rPr>
        <w:t>.), da </w:t>
      </w:r>
      <w:r w:rsidRPr="006261B6">
        <w:rPr>
          <w:rFonts w:ascii="Times New Roman" w:eastAsia="Times New Roman" w:hAnsi="Times New Roman" w:cs="Times New Roman"/>
          <w:i/>
          <w:iCs/>
          <w:color w:val="000000"/>
          <w:sz w:val="24"/>
          <w:szCs w:val="24"/>
        </w:rPr>
        <w:t>Vengo da Belgrado. Andiamo dai nonni, </w:t>
      </w:r>
      <w:r w:rsidRPr="006261B6">
        <w:rPr>
          <w:rFonts w:ascii="Times New Roman" w:eastAsia="Times New Roman" w:hAnsi="Times New Roman" w:cs="Times New Roman"/>
          <w:color w:val="000000"/>
          <w:sz w:val="24"/>
          <w:szCs w:val="24"/>
        </w:rPr>
        <w:t>in </w:t>
      </w:r>
      <w:r w:rsidRPr="006261B6">
        <w:rPr>
          <w:rFonts w:ascii="Times New Roman" w:eastAsia="Times New Roman" w:hAnsi="Times New Roman" w:cs="Times New Roman"/>
          <w:i/>
          <w:iCs/>
          <w:color w:val="000000"/>
          <w:sz w:val="24"/>
          <w:szCs w:val="24"/>
        </w:rPr>
        <w:t>(vado in Italia, vivo nel lazio, ho un cappello in testa</w:t>
      </w:r>
      <w:r w:rsidRPr="006261B6">
        <w:rPr>
          <w:rFonts w:ascii="Times New Roman" w:eastAsia="Times New Roman" w:hAnsi="Times New Roman" w:cs="Times New Roman"/>
          <w:color w:val="000000"/>
          <w:sz w:val="24"/>
          <w:szCs w:val="24"/>
        </w:rPr>
        <w:t>)</w:t>
      </w:r>
    </w:p>
    <w:p w14:paraId="75F9D93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Глаголи</w:t>
      </w:r>
    </w:p>
    <w:p w14:paraId="0D0F487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Садашње време (</w:t>
      </w:r>
      <w:r w:rsidRPr="006261B6">
        <w:rPr>
          <w:rFonts w:ascii="Times New Roman" w:eastAsia="Times New Roman" w:hAnsi="Times New Roman" w:cs="Times New Roman"/>
          <w:i/>
          <w:iCs/>
          <w:color w:val="000000"/>
          <w:sz w:val="24"/>
          <w:szCs w:val="24"/>
        </w:rPr>
        <w:t>Presente Indicativo</w:t>
      </w:r>
      <w:r w:rsidRPr="006261B6">
        <w:rPr>
          <w:rFonts w:ascii="Times New Roman" w:eastAsia="Times New Roman" w:hAnsi="Times New Roman" w:cs="Times New Roman"/>
          <w:color w:val="000000"/>
          <w:sz w:val="24"/>
          <w:szCs w:val="24"/>
        </w:rPr>
        <w:t>)</w:t>
      </w:r>
    </w:p>
    <w:p w14:paraId="1E5B87F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Императив (</w:t>
      </w:r>
      <w:r w:rsidRPr="006261B6">
        <w:rPr>
          <w:rFonts w:ascii="Times New Roman" w:eastAsia="Times New Roman" w:hAnsi="Times New Roman" w:cs="Times New Roman"/>
          <w:i/>
          <w:iCs/>
          <w:color w:val="000000"/>
          <w:sz w:val="24"/>
          <w:szCs w:val="24"/>
        </w:rPr>
        <w:t>Imperativo</w:t>
      </w:r>
      <w:r w:rsidRPr="006261B6">
        <w:rPr>
          <w:rFonts w:ascii="Times New Roman" w:eastAsia="Times New Roman" w:hAnsi="Times New Roman" w:cs="Times New Roman"/>
          <w:color w:val="000000"/>
          <w:sz w:val="24"/>
          <w:szCs w:val="24"/>
        </w:rPr>
        <w:t>), заповедни начин. Заповедни начин, за сва лица: </w:t>
      </w:r>
      <w:r w:rsidRPr="006261B6">
        <w:rPr>
          <w:rFonts w:ascii="Times New Roman" w:eastAsia="Times New Roman" w:hAnsi="Times New Roman" w:cs="Times New Roman"/>
          <w:i/>
          <w:iCs/>
          <w:color w:val="000000"/>
          <w:sz w:val="24"/>
          <w:szCs w:val="24"/>
        </w:rPr>
        <w:t>Fa’ presto! Non tornare tardi ! Non andate via senza di me.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Prego Signora, entri! Mi dia un etto di prosciutto e tre rosette, per favore</w:t>
      </w:r>
    </w:p>
    <w:p w14:paraId="387B27C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Повратни глаголи.</w:t>
      </w:r>
    </w:p>
    <w:p w14:paraId="67B1E77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Употреба глагола </w:t>
      </w:r>
      <w:r w:rsidRPr="006261B6">
        <w:rPr>
          <w:rFonts w:ascii="Times New Roman" w:eastAsia="Times New Roman" w:hAnsi="Times New Roman" w:cs="Times New Roman"/>
          <w:i/>
          <w:iCs/>
          <w:color w:val="000000"/>
          <w:sz w:val="24"/>
          <w:szCs w:val="24"/>
        </w:rPr>
        <w:t>piacere</w:t>
      </w:r>
      <w:r w:rsidRPr="006261B6">
        <w:rPr>
          <w:rFonts w:ascii="Times New Roman" w:eastAsia="Times New Roman" w:hAnsi="Times New Roman" w:cs="Times New Roman"/>
          <w:color w:val="000000"/>
          <w:sz w:val="24"/>
          <w:szCs w:val="24"/>
        </w:rPr>
        <w:t>.</w:t>
      </w:r>
    </w:p>
    <w:p w14:paraId="2F09A8D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Перфект модалних глагола </w:t>
      </w:r>
      <w:r w:rsidRPr="006261B6">
        <w:rPr>
          <w:rFonts w:ascii="Times New Roman" w:eastAsia="Times New Roman" w:hAnsi="Times New Roman" w:cs="Times New Roman"/>
          <w:i/>
          <w:iCs/>
          <w:color w:val="000000"/>
          <w:sz w:val="24"/>
          <w:szCs w:val="24"/>
        </w:rPr>
        <w:t>volere, dovere, potere, sapere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Sono dovuto andare dal dentista. Ho potuto leggere i titoli in italiano.</w:t>
      </w:r>
    </w:p>
    <w:p w14:paraId="209EBCB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Кондиционал презента (</w:t>
      </w:r>
      <w:r w:rsidRPr="006261B6">
        <w:rPr>
          <w:rFonts w:ascii="Times New Roman" w:eastAsia="Times New Roman" w:hAnsi="Times New Roman" w:cs="Times New Roman"/>
          <w:i/>
          <w:iCs/>
          <w:color w:val="000000"/>
          <w:sz w:val="24"/>
          <w:szCs w:val="24"/>
        </w:rPr>
        <w:t>Condizionale Presente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Vorrei un chilo di mele, per favore ! Potresti prestarmi il tuo libro di italiano ?</w:t>
      </w:r>
    </w:p>
    <w:p w14:paraId="04BB4B7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Футур правилних и неправилних глагола.</w:t>
      </w:r>
      <w:r w:rsidRPr="006261B6">
        <w:rPr>
          <w:rFonts w:ascii="Times New Roman" w:eastAsia="Times New Roman" w:hAnsi="Times New Roman" w:cs="Times New Roman"/>
          <w:i/>
          <w:iCs/>
          <w:color w:val="000000"/>
          <w:sz w:val="24"/>
          <w:szCs w:val="24"/>
        </w:rPr>
        <w:t> Noi tormeremo a casa alle cinque</w:t>
      </w:r>
    </w:p>
    <w:p w14:paraId="204B05E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Имперфекат (</w:t>
      </w:r>
      <w:r w:rsidRPr="006261B6">
        <w:rPr>
          <w:rFonts w:ascii="Times New Roman" w:eastAsia="Times New Roman" w:hAnsi="Times New Roman" w:cs="Times New Roman"/>
          <w:i/>
          <w:iCs/>
          <w:color w:val="000000"/>
          <w:sz w:val="24"/>
          <w:szCs w:val="24"/>
        </w:rPr>
        <w:t>Imperfetto</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C’era una volta un re e viveva in un castello. </w:t>
      </w:r>
      <w:r w:rsidRPr="006261B6">
        <w:rPr>
          <w:rFonts w:ascii="Times New Roman" w:eastAsia="Times New Roman" w:hAnsi="Times New Roman" w:cs="Times New Roman"/>
          <w:color w:val="000000"/>
          <w:sz w:val="24"/>
          <w:szCs w:val="24"/>
        </w:rPr>
        <w:t>Употреба и однос перфекта и имперфекта.</w:t>
      </w:r>
    </w:p>
    <w:p w14:paraId="792E111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Плусквамперфекат</w:t>
      </w:r>
      <w:r w:rsidRPr="006261B6">
        <w:rPr>
          <w:rFonts w:ascii="Times New Roman" w:eastAsia="Times New Roman" w:hAnsi="Times New Roman" w:cs="Times New Roman"/>
          <w:i/>
          <w:iCs/>
          <w:color w:val="000000"/>
          <w:sz w:val="24"/>
          <w:szCs w:val="24"/>
        </w:rPr>
        <w:t> </w:t>
      </w:r>
      <w:r w:rsidRPr="006261B6">
        <w:rPr>
          <w:rFonts w:ascii="Times New Roman" w:eastAsia="Times New Roman" w:hAnsi="Times New Roman" w:cs="Times New Roman"/>
          <w:color w:val="000000"/>
          <w:sz w:val="24"/>
          <w:szCs w:val="24"/>
        </w:rPr>
        <w:t>(</w:t>
      </w:r>
      <w:r w:rsidRPr="006261B6">
        <w:rPr>
          <w:rFonts w:ascii="Times New Roman" w:eastAsia="Times New Roman" w:hAnsi="Times New Roman" w:cs="Times New Roman"/>
          <w:i/>
          <w:iCs/>
          <w:color w:val="000000"/>
          <w:sz w:val="24"/>
          <w:szCs w:val="24"/>
        </w:rPr>
        <w:t>Trapassato prossimo</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Sono arrivato alla stazione quando il treno era già partito.</w:t>
      </w:r>
    </w:p>
    <w:p w14:paraId="77524C3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7. Прилози</w:t>
      </w:r>
    </w:p>
    <w:p w14:paraId="2B43928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Потврдни, одређни (</w:t>
      </w:r>
      <w:r w:rsidRPr="006261B6">
        <w:rPr>
          <w:rFonts w:ascii="Times New Roman" w:eastAsia="Times New Roman" w:hAnsi="Times New Roman" w:cs="Times New Roman"/>
          <w:i/>
          <w:iCs/>
          <w:color w:val="000000"/>
          <w:sz w:val="24"/>
          <w:szCs w:val="24"/>
        </w:rPr>
        <w:t>sì, no</w:t>
      </w:r>
      <w:r w:rsidRPr="006261B6">
        <w:rPr>
          <w:rFonts w:ascii="Times New Roman" w:eastAsia="Times New Roman" w:hAnsi="Times New Roman" w:cs="Times New Roman"/>
          <w:color w:val="000000"/>
          <w:sz w:val="24"/>
          <w:szCs w:val="24"/>
        </w:rPr>
        <w:t>). Основни прилози </w:t>
      </w:r>
      <w:r w:rsidRPr="006261B6">
        <w:rPr>
          <w:rFonts w:ascii="Times New Roman" w:eastAsia="Times New Roman" w:hAnsi="Times New Roman" w:cs="Times New Roman"/>
          <w:i/>
          <w:iCs/>
          <w:color w:val="000000"/>
          <w:sz w:val="24"/>
          <w:szCs w:val="24"/>
        </w:rPr>
        <w:t>bene, male, molto, poco, troppo, meno, più</w:t>
      </w:r>
      <w:r w:rsidRPr="006261B6">
        <w:rPr>
          <w:rFonts w:ascii="Times New Roman" w:eastAsia="Times New Roman" w:hAnsi="Times New Roman" w:cs="Times New Roman"/>
          <w:color w:val="000000"/>
          <w:sz w:val="24"/>
          <w:szCs w:val="24"/>
        </w:rPr>
        <w:t> и прилошки изрази за одређивање времена (</w:t>
      </w:r>
      <w:r w:rsidRPr="006261B6">
        <w:rPr>
          <w:rFonts w:ascii="Times New Roman" w:eastAsia="Times New Roman" w:hAnsi="Times New Roman" w:cs="Times New Roman"/>
          <w:i/>
          <w:iCs/>
          <w:color w:val="000000"/>
          <w:sz w:val="24"/>
          <w:szCs w:val="24"/>
        </w:rPr>
        <w:t>prima, durante, dopo</w:t>
      </w:r>
      <w:r w:rsidRPr="006261B6">
        <w:rPr>
          <w:rFonts w:ascii="Times New Roman" w:eastAsia="Times New Roman" w:hAnsi="Times New Roman" w:cs="Times New Roman"/>
          <w:color w:val="000000"/>
          <w:sz w:val="24"/>
          <w:szCs w:val="24"/>
        </w:rPr>
        <w:t>) и простора. </w:t>
      </w:r>
      <w:r w:rsidRPr="006261B6">
        <w:rPr>
          <w:rFonts w:ascii="Times New Roman" w:eastAsia="Times New Roman" w:hAnsi="Times New Roman" w:cs="Times New Roman"/>
          <w:i/>
          <w:iCs/>
          <w:color w:val="000000"/>
          <w:sz w:val="24"/>
          <w:szCs w:val="24"/>
        </w:rPr>
        <w:t>a destra, a sinistra, dritto, davanti, dietro, sotto, sopra, su, giù</w:t>
      </w:r>
    </w:p>
    <w:p w14:paraId="5A5850A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Упитни прилози: </w:t>
      </w:r>
      <w:r w:rsidRPr="006261B6">
        <w:rPr>
          <w:rFonts w:ascii="Times New Roman" w:eastAsia="Times New Roman" w:hAnsi="Times New Roman" w:cs="Times New Roman"/>
          <w:i/>
          <w:iCs/>
          <w:color w:val="000000"/>
          <w:sz w:val="24"/>
          <w:szCs w:val="24"/>
        </w:rPr>
        <w:t>quando?, come?, perché? dove?</w:t>
      </w:r>
    </w:p>
    <w:p w14:paraId="091BF9A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Грађење прилога од придева помоћу суфикса</w:t>
      </w:r>
      <w:r w:rsidRPr="006261B6">
        <w:rPr>
          <w:rFonts w:ascii="Times New Roman" w:eastAsia="Times New Roman" w:hAnsi="Times New Roman" w:cs="Times New Roman"/>
          <w:i/>
          <w:iCs/>
          <w:color w:val="000000"/>
          <w:sz w:val="24"/>
          <w:szCs w:val="24"/>
        </w:rPr>
        <w:t> mente</w:t>
      </w:r>
    </w:p>
    <w:p w14:paraId="1146533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8. Речца</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ci</w:t>
      </w:r>
      <w:r w:rsidRPr="006261B6">
        <w:rPr>
          <w:rFonts w:ascii="Times New Roman" w:eastAsia="Times New Roman" w:hAnsi="Times New Roman" w:cs="Times New Roman"/>
          <w:color w:val="000000"/>
          <w:sz w:val="24"/>
          <w:szCs w:val="24"/>
        </w:rPr>
        <w:t> (с прилошком вредношћу), </w:t>
      </w:r>
      <w:r w:rsidRPr="006261B6">
        <w:rPr>
          <w:rFonts w:ascii="Times New Roman" w:eastAsia="Times New Roman" w:hAnsi="Times New Roman" w:cs="Times New Roman"/>
          <w:i/>
          <w:iCs/>
          <w:color w:val="000000"/>
          <w:sz w:val="24"/>
          <w:szCs w:val="24"/>
        </w:rPr>
        <w:t>ne</w:t>
      </w:r>
      <w:r w:rsidRPr="006261B6">
        <w:rPr>
          <w:rFonts w:ascii="Times New Roman" w:eastAsia="Times New Roman" w:hAnsi="Times New Roman" w:cs="Times New Roman"/>
          <w:color w:val="000000"/>
          <w:sz w:val="24"/>
          <w:szCs w:val="24"/>
        </w:rPr>
        <w:t>.</w:t>
      </w:r>
    </w:p>
    <w:p w14:paraId="51F3380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9. Везници</w:t>
      </w:r>
      <w:r w:rsidRPr="006261B6">
        <w:rPr>
          <w:rFonts w:ascii="Times New Roman" w:eastAsia="Times New Roman" w:hAnsi="Times New Roman" w:cs="Times New Roman"/>
          <w:color w:val="000000"/>
          <w:sz w:val="24"/>
          <w:szCs w:val="24"/>
        </w:rPr>
        <w:t>.</w:t>
      </w:r>
    </w:p>
    <w:p w14:paraId="7AB83BB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10. Реченица:</w:t>
      </w:r>
    </w:p>
    <w:p w14:paraId="08D845B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Проста и проширена реченица у потврдном и у одричном облику.</w:t>
      </w:r>
    </w:p>
    <w:p w14:paraId="6BF7036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Упитна реченица:</w:t>
      </w:r>
    </w:p>
    <w:p w14:paraId="7E4A474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 конструкцијом изјавне реченице потврдног облика и упитном интонацијом.</w:t>
      </w:r>
    </w:p>
    <w:p w14:paraId="029E60D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C конструкцијом изјавне реченице у одричном облику и упитном интонацијом.</w:t>
      </w:r>
    </w:p>
    <w:p w14:paraId="10F6DCE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Ред речи у реченици.</w:t>
      </w:r>
    </w:p>
    <w:p w14:paraId="69860D0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Сложена реченица: употреба везника који уводе зависну реченицу (временску, узрочну, релативну, хипотетички период)</w:t>
      </w:r>
    </w:p>
    <w:p w14:paraId="56AE6E0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Хипотетички период: Реална погодбена реченица: </w:t>
      </w:r>
      <w:r w:rsidRPr="006261B6">
        <w:rPr>
          <w:rFonts w:ascii="Times New Roman" w:eastAsia="Times New Roman" w:hAnsi="Times New Roman" w:cs="Times New Roman"/>
          <w:i/>
          <w:iCs/>
          <w:color w:val="000000"/>
          <w:sz w:val="24"/>
          <w:szCs w:val="24"/>
        </w:rPr>
        <w:t>Se hai tempo andiamo in gita. Se avrai tempo andremoin gita.</w:t>
      </w:r>
    </w:p>
    <w:p w14:paraId="7CBEF97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Иреална погодбена реченица, са имперфектом у протази и аподози: </w:t>
      </w:r>
      <w:r w:rsidRPr="006261B6">
        <w:rPr>
          <w:rFonts w:ascii="Times New Roman" w:eastAsia="Times New Roman" w:hAnsi="Times New Roman" w:cs="Times New Roman"/>
          <w:i/>
          <w:iCs/>
          <w:color w:val="000000"/>
          <w:sz w:val="24"/>
          <w:szCs w:val="24"/>
        </w:rPr>
        <w:t>Se avevi tempo, andavamo in gita.</w:t>
      </w:r>
    </w:p>
    <w:p w14:paraId="457674DF"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НЕМАЧКИ ЈЕЗИК</w:t>
      </w:r>
    </w:p>
    <w:p w14:paraId="6C6E730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Негација</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nirgends, nirgendwo, niemals, gar nicht, nirgendwohin, keinesfalls, keineswegs Das war keinesfalls die richtige Antwort. Er wird keineswegs heute ankommen</w:t>
      </w:r>
      <w:r w:rsidRPr="006261B6">
        <w:rPr>
          <w:rFonts w:ascii="Times New Roman" w:eastAsia="Times New Roman" w:hAnsi="Times New Roman" w:cs="Times New Roman"/>
          <w:color w:val="000000"/>
          <w:sz w:val="24"/>
          <w:szCs w:val="24"/>
        </w:rPr>
        <w:t>.</w:t>
      </w:r>
    </w:p>
    <w:p w14:paraId="6440334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Глаголи</w:t>
      </w:r>
    </w:p>
    <w:p w14:paraId="0DFC135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Казивање радње и стања у садашњости, прошлости и будућности</w:t>
      </w:r>
    </w:p>
    <w:p w14:paraId="1A7DF32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Пасив радње – рецептивно (презент, претерит, перфект), инфинитив пасива са модалним глаголом: </w:t>
      </w:r>
      <w:r w:rsidRPr="006261B6">
        <w:rPr>
          <w:rFonts w:ascii="Times New Roman" w:eastAsia="Times New Roman" w:hAnsi="Times New Roman" w:cs="Times New Roman"/>
          <w:i/>
          <w:iCs/>
          <w:color w:val="000000"/>
          <w:sz w:val="24"/>
          <w:szCs w:val="24"/>
        </w:rPr>
        <w:t>Der Patient musste operiert werden. Amerika wurde1492 entdeckt</w:t>
      </w:r>
      <w:r w:rsidRPr="006261B6">
        <w:rPr>
          <w:rFonts w:ascii="Times New Roman" w:eastAsia="Times New Roman" w:hAnsi="Times New Roman" w:cs="Times New Roman"/>
          <w:color w:val="000000"/>
          <w:sz w:val="24"/>
          <w:szCs w:val="24"/>
        </w:rPr>
        <w:t>.</w:t>
      </w:r>
    </w:p>
    <w:p w14:paraId="6CE6DCA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Одредбе квантитета</w:t>
      </w:r>
      <w:r w:rsidRPr="006261B6">
        <w:rPr>
          <w:rFonts w:ascii="Times New Roman" w:eastAsia="Times New Roman" w:hAnsi="Times New Roman" w:cs="Times New Roman"/>
          <w:color w:val="000000"/>
          <w:sz w:val="24"/>
          <w:szCs w:val="24"/>
        </w:rPr>
        <w:t> – Основни, редни, децимални бројеви. Основне мере. Рачунске радње. Монете. </w:t>
      </w:r>
      <w:r w:rsidRPr="006261B6">
        <w:rPr>
          <w:rFonts w:ascii="Times New Roman" w:eastAsia="Times New Roman" w:hAnsi="Times New Roman" w:cs="Times New Roman"/>
          <w:i/>
          <w:iCs/>
          <w:color w:val="000000"/>
          <w:sz w:val="24"/>
          <w:szCs w:val="24"/>
        </w:rPr>
        <w:t>Tausend, Million, die Hälfte, ein Viertel, eine halbe Stunde, zwei Liter Milch, 2,40 – zwei Meter vierzig, 2,40 ЕUR – zwei Euro vierzig</w:t>
      </w:r>
      <w:r w:rsidRPr="006261B6">
        <w:rPr>
          <w:rFonts w:ascii="Times New Roman" w:eastAsia="Times New Roman" w:hAnsi="Times New Roman" w:cs="Times New Roman"/>
          <w:color w:val="000000"/>
          <w:sz w:val="24"/>
          <w:szCs w:val="24"/>
        </w:rPr>
        <w:t>.</w:t>
      </w:r>
    </w:p>
    <w:p w14:paraId="6FAB4A8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Систематизација категорија којих у матерњем језику нема или се битно разликују.</w:t>
      </w:r>
    </w:p>
    <w:p w14:paraId="1956294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Инфинитивне конструкције</w:t>
      </w:r>
      <w:r w:rsidRPr="006261B6">
        <w:rPr>
          <w:rFonts w:ascii="Times New Roman" w:eastAsia="Times New Roman" w:hAnsi="Times New Roman" w:cs="Times New Roman"/>
          <w:color w:val="000000"/>
          <w:sz w:val="24"/>
          <w:szCs w:val="24"/>
        </w:rPr>
        <w:t> сa </w:t>
      </w:r>
      <w:r w:rsidRPr="006261B6">
        <w:rPr>
          <w:rFonts w:ascii="Times New Roman" w:eastAsia="Times New Roman" w:hAnsi="Times New Roman" w:cs="Times New Roman"/>
          <w:i/>
          <w:iCs/>
          <w:color w:val="000000"/>
          <w:sz w:val="24"/>
          <w:szCs w:val="24"/>
        </w:rPr>
        <w:t>zu, um... zu, ohne... zu, statt... zu: Er beschloß gleich nach Hause zu gehen. Ich kam früher, um mit dir zu reden. Sie verlassen/verließen das Zimmer, ohne uns zu begrüssen. Statt zu regnen, began es zu schneien.</w:t>
      </w:r>
    </w:p>
    <w:p w14:paraId="197A70B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Казивање претпоставки, начина, жеље, поређења</w:t>
      </w:r>
    </w:p>
    <w:p w14:paraId="09431A3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Конјунктив у простој (не сложеној) реченици за изражавање жеље, могућности, сумње, претпоставки, нестварности – рецептивно: </w:t>
      </w:r>
      <w:r w:rsidRPr="006261B6">
        <w:rPr>
          <w:rFonts w:ascii="Times New Roman" w:eastAsia="Times New Roman" w:hAnsi="Times New Roman" w:cs="Times New Roman"/>
          <w:i/>
          <w:iCs/>
          <w:color w:val="000000"/>
          <w:sz w:val="24"/>
          <w:szCs w:val="24"/>
        </w:rPr>
        <w:t>Ewig lebe unsere Freiheit! Beinahe wärest du zu spät gekommen. Hätte er das gewußt!</w:t>
      </w:r>
    </w:p>
    <w:p w14:paraId="6E515B8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Реченица</w:t>
      </w:r>
    </w:p>
    <w:p w14:paraId="42309EE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Кондиционалне реченице. Потенцијалне реченице. </w:t>
      </w:r>
      <w:r w:rsidRPr="006261B6">
        <w:rPr>
          <w:rFonts w:ascii="Times New Roman" w:eastAsia="Times New Roman" w:hAnsi="Times New Roman" w:cs="Times New Roman"/>
          <w:i/>
          <w:iCs/>
          <w:color w:val="000000"/>
          <w:sz w:val="24"/>
          <w:szCs w:val="24"/>
        </w:rPr>
        <w:t>Er wäre zufrieden, wenn du kämest.</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Ich würde dich besuchen, wenn ich Zeit hätte</w:t>
      </w:r>
      <w:r w:rsidRPr="006261B6">
        <w:rPr>
          <w:rFonts w:ascii="Times New Roman" w:eastAsia="Times New Roman" w:hAnsi="Times New Roman" w:cs="Times New Roman"/>
          <w:color w:val="000000"/>
          <w:sz w:val="24"/>
          <w:szCs w:val="24"/>
        </w:rPr>
        <w:t>. Иреалне (рецептивно), везници </w:t>
      </w:r>
      <w:r w:rsidRPr="006261B6">
        <w:rPr>
          <w:rFonts w:ascii="Times New Roman" w:eastAsia="Times New Roman" w:hAnsi="Times New Roman" w:cs="Times New Roman"/>
          <w:i/>
          <w:iCs/>
          <w:color w:val="000000"/>
          <w:sz w:val="24"/>
          <w:szCs w:val="24"/>
        </w:rPr>
        <w:t>wenn, falls</w:t>
      </w:r>
      <w:r w:rsidRPr="006261B6">
        <w:rPr>
          <w:rFonts w:ascii="Times New Roman" w:eastAsia="Times New Roman" w:hAnsi="Times New Roman" w:cs="Times New Roman"/>
          <w:color w:val="000000"/>
          <w:sz w:val="24"/>
          <w:szCs w:val="24"/>
        </w:rPr>
        <w:t>.</w:t>
      </w:r>
    </w:p>
    <w:p w14:paraId="5E4C2C5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t>Er wäre gekommen, wenn er die Einladung bekommen hätte</w:t>
      </w:r>
      <w:r w:rsidRPr="006261B6">
        <w:rPr>
          <w:rFonts w:ascii="Times New Roman" w:eastAsia="Times New Roman" w:hAnsi="Times New Roman" w:cs="Times New Roman"/>
          <w:color w:val="000000"/>
          <w:sz w:val="24"/>
          <w:szCs w:val="24"/>
        </w:rPr>
        <w:t>.</w:t>
      </w:r>
    </w:p>
    <w:p w14:paraId="2B4D5F6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Намерне реченице, везници </w:t>
      </w:r>
      <w:r w:rsidRPr="006261B6">
        <w:rPr>
          <w:rFonts w:ascii="Times New Roman" w:eastAsia="Times New Roman" w:hAnsi="Times New Roman" w:cs="Times New Roman"/>
          <w:i/>
          <w:iCs/>
          <w:color w:val="000000"/>
          <w:sz w:val="24"/>
          <w:szCs w:val="24"/>
        </w:rPr>
        <w:t>damit, dass:</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Wir gehen so früh in die Schule, damit wir alles vorbereiten. Gib acht, dass du nicht zu spät kommst.</w:t>
      </w:r>
    </w:p>
    <w:p w14:paraId="5251671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Начинске реченице, везници </w:t>
      </w:r>
      <w:r w:rsidRPr="006261B6">
        <w:rPr>
          <w:rFonts w:ascii="Times New Roman" w:eastAsia="Times New Roman" w:hAnsi="Times New Roman" w:cs="Times New Roman"/>
          <w:i/>
          <w:iCs/>
          <w:color w:val="000000"/>
          <w:sz w:val="24"/>
          <w:szCs w:val="24"/>
        </w:rPr>
        <w:t>indem, ohne dass, statt dass: Er betrat den Saal, indem er alle herzlichst begrüßte. Sie ging an mir vorbei, ohne dass sie mich bemerkte. Statt dass du mich abholst, gehe ich zu Fuß nach Hause.</w:t>
      </w:r>
    </w:p>
    <w:p w14:paraId="17ED403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Поредбене/компаративне реченице (рецептивно), везници </w:t>
      </w:r>
      <w:r w:rsidRPr="006261B6">
        <w:rPr>
          <w:rFonts w:ascii="Times New Roman" w:eastAsia="Times New Roman" w:hAnsi="Times New Roman" w:cs="Times New Roman"/>
          <w:i/>
          <w:iCs/>
          <w:color w:val="000000"/>
          <w:sz w:val="24"/>
          <w:szCs w:val="24"/>
        </w:rPr>
        <w:t>wie, als, als ob: Sie ist so schön, wie man mir erzählte. Alles endete viel besser, als ich erwarten konnte. Er sieht aus, als ob er krank sei</w:t>
      </w:r>
      <w:r w:rsidRPr="006261B6">
        <w:rPr>
          <w:rFonts w:ascii="Times New Roman" w:eastAsia="Times New Roman" w:hAnsi="Times New Roman" w:cs="Times New Roman"/>
          <w:color w:val="000000"/>
          <w:sz w:val="24"/>
          <w:szCs w:val="24"/>
        </w:rPr>
        <w:t>.</w:t>
      </w:r>
    </w:p>
    <w:p w14:paraId="03C63E4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Творба речи – заменички прилози, грађење и употреба (</w:t>
      </w:r>
      <w:r w:rsidRPr="006261B6">
        <w:rPr>
          <w:rFonts w:ascii="Times New Roman" w:eastAsia="Times New Roman" w:hAnsi="Times New Roman" w:cs="Times New Roman"/>
          <w:i/>
          <w:iCs/>
          <w:color w:val="000000"/>
          <w:sz w:val="24"/>
          <w:szCs w:val="24"/>
        </w:rPr>
        <w:t>wozu, womit, woran...; dazu, damit, daran...): Woran denkst du? Ich denke immer daran.</w:t>
      </w:r>
    </w:p>
    <w:p w14:paraId="6750D72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Грађење сложеница именица + именица; придев + именица, префиксација </w:t>
      </w:r>
      <w:r w:rsidRPr="006261B6">
        <w:rPr>
          <w:rFonts w:ascii="Times New Roman" w:eastAsia="Times New Roman" w:hAnsi="Times New Roman" w:cs="Times New Roman"/>
          <w:i/>
          <w:iCs/>
          <w:color w:val="000000"/>
          <w:sz w:val="24"/>
          <w:szCs w:val="24"/>
          <w:lang w:val="de-DE"/>
        </w:rPr>
        <w:t>Atomphysik, Wandtafel, Hochachule, Schnellzug, beantworten, begrüßen, ummöglich</w:t>
      </w:r>
    </w:p>
    <w:p w14:paraId="235AE27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Изведене именице </w:t>
      </w:r>
      <w:r w:rsidRPr="006261B6">
        <w:rPr>
          <w:rFonts w:ascii="Times New Roman" w:eastAsia="Times New Roman" w:hAnsi="Times New Roman" w:cs="Times New Roman"/>
          <w:i/>
          <w:iCs/>
          <w:color w:val="000000"/>
          <w:sz w:val="24"/>
          <w:szCs w:val="24"/>
        </w:rPr>
        <w:t>Wohnung, Besichtigung, Heizung usw</w:t>
      </w:r>
      <w:r w:rsidRPr="006261B6">
        <w:rPr>
          <w:rFonts w:ascii="Times New Roman" w:eastAsia="Times New Roman" w:hAnsi="Times New Roman" w:cs="Times New Roman"/>
          <w:color w:val="000000"/>
          <w:sz w:val="24"/>
          <w:szCs w:val="24"/>
        </w:rPr>
        <w:t>.</w:t>
      </w:r>
    </w:p>
    <w:p w14:paraId="70ADB269"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РУСКИ ЈЕЗИК</w:t>
      </w:r>
    </w:p>
    <w:p w14:paraId="52A24A2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Реченица</w:t>
      </w:r>
    </w:p>
    <w:p w14:paraId="370466B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Реченице са глаголским прилозима. Употреба </w:t>
      </w:r>
      <w:r w:rsidRPr="006261B6">
        <w:rPr>
          <w:rFonts w:ascii="Times New Roman" w:eastAsia="Times New Roman" w:hAnsi="Times New Roman" w:cs="Times New Roman"/>
          <w:b/>
          <w:bCs/>
          <w:color w:val="000000"/>
          <w:sz w:val="24"/>
          <w:szCs w:val="24"/>
        </w:rPr>
        <w:t>нет</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b/>
          <w:bCs/>
          <w:color w:val="000000"/>
          <w:sz w:val="24"/>
          <w:szCs w:val="24"/>
        </w:rPr>
        <w:t>не</w:t>
      </w:r>
      <w:r w:rsidRPr="006261B6">
        <w:rPr>
          <w:rFonts w:ascii="Times New Roman" w:eastAsia="Times New Roman" w:hAnsi="Times New Roman" w:cs="Times New Roman"/>
          <w:color w:val="000000"/>
          <w:sz w:val="24"/>
          <w:szCs w:val="24"/>
        </w:rPr>
        <w:t> у реченици.</w:t>
      </w:r>
    </w:p>
    <w:p w14:paraId="3EE4F6B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Именице</w:t>
      </w:r>
    </w:p>
    <w:p w14:paraId="70DA60F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Генитив једнине на –у.</w:t>
      </w:r>
    </w:p>
    <w:p w14:paraId="04C7A9D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Синоними, антоними, хомоними. Међујезички хомоними.</w:t>
      </w:r>
    </w:p>
    <w:p w14:paraId="7ACAA3F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Заменице</w:t>
      </w:r>
    </w:p>
    <w:p w14:paraId="4B005FC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Неодрећене заменице </w:t>
      </w:r>
      <w:r w:rsidRPr="006261B6">
        <w:rPr>
          <w:rFonts w:ascii="Times New Roman" w:eastAsia="Times New Roman" w:hAnsi="Times New Roman" w:cs="Times New Roman"/>
          <w:b/>
          <w:bCs/>
          <w:color w:val="000000"/>
          <w:sz w:val="24"/>
          <w:szCs w:val="24"/>
        </w:rPr>
        <w:t>кто-то</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b/>
          <w:bCs/>
          <w:color w:val="000000"/>
          <w:sz w:val="24"/>
          <w:szCs w:val="24"/>
        </w:rPr>
        <w:t>кто-нибудь</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b/>
          <w:bCs/>
          <w:color w:val="000000"/>
          <w:sz w:val="24"/>
          <w:szCs w:val="24"/>
        </w:rPr>
        <w:t>некоторый</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b/>
          <w:bCs/>
          <w:color w:val="000000"/>
          <w:sz w:val="24"/>
          <w:szCs w:val="24"/>
        </w:rPr>
        <w:t>несколько</w:t>
      </w:r>
    </w:p>
    <w:p w14:paraId="6866CEE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Одричне заменице </w:t>
      </w:r>
      <w:r w:rsidRPr="006261B6">
        <w:rPr>
          <w:rFonts w:ascii="Times New Roman" w:eastAsia="Times New Roman" w:hAnsi="Times New Roman" w:cs="Times New Roman"/>
          <w:b/>
          <w:bCs/>
          <w:color w:val="000000"/>
          <w:sz w:val="24"/>
          <w:szCs w:val="24"/>
        </w:rPr>
        <w:t>никто</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b/>
          <w:bCs/>
          <w:color w:val="000000"/>
          <w:sz w:val="24"/>
          <w:szCs w:val="24"/>
        </w:rPr>
        <w:t>ничто</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b/>
          <w:bCs/>
          <w:color w:val="000000"/>
          <w:sz w:val="24"/>
          <w:szCs w:val="24"/>
        </w:rPr>
        <w:t>никакой</w:t>
      </w:r>
    </w:p>
    <w:p w14:paraId="4B1D231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Опште заменице </w:t>
      </w:r>
      <w:r w:rsidRPr="006261B6">
        <w:rPr>
          <w:rFonts w:ascii="Times New Roman" w:eastAsia="Times New Roman" w:hAnsi="Times New Roman" w:cs="Times New Roman"/>
          <w:b/>
          <w:bCs/>
          <w:color w:val="000000"/>
          <w:sz w:val="24"/>
          <w:szCs w:val="24"/>
        </w:rPr>
        <w:t>сам</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b/>
          <w:bCs/>
          <w:color w:val="000000"/>
          <w:sz w:val="24"/>
          <w:szCs w:val="24"/>
        </w:rPr>
        <w:t>самый</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b/>
          <w:bCs/>
          <w:color w:val="000000"/>
          <w:sz w:val="24"/>
          <w:szCs w:val="24"/>
        </w:rPr>
        <w:t>любой</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b/>
          <w:bCs/>
          <w:color w:val="000000"/>
          <w:sz w:val="24"/>
          <w:szCs w:val="24"/>
        </w:rPr>
        <w:t>каждый</w:t>
      </w:r>
    </w:p>
    <w:p w14:paraId="37D78CF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Придеви</w:t>
      </w:r>
    </w:p>
    <w:p w14:paraId="634772E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Дужи и краћи облик придева. Употреба кратког облика.</w:t>
      </w:r>
    </w:p>
    <w:p w14:paraId="471041A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Бројеви</w:t>
      </w:r>
    </w:p>
    <w:p w14:paraId="55B3FB9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Редни бројеви</w:t>
      </w:r>
    </w:p>
    <w:p w14:paraId="74C87C3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Глаголи</w:t>
      </w:r>
    </w:p>
    <w:p w14:paraId="4A5337E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Императив</w:t>
      </w:r>
    </w:p>
    <w:p w14:paraId="7595846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Прошло време глагола од инфинитива на сугласник</w:t>
      </w:r>
    </w:p>
    <w:p w14:paraId="0404F5D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Глаголи кретања са префиксима в-, вы-, у-, при-</w:t>
      </w:r>
    </w:p>
    <w:p w14:paraId="4D587A0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Реченице са одредбом израженом зависним падежом (Я тебя буду ждать у памятника. Они собираются по вечерам.)</w:t>
      </w:r>
    </w:p>
    <w:p w14:paraId="564EEDA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Реченице са глаголским прилогом (Кончив работу, он поехал домой. Возвращаясь домой, я встретил товарища.)</w:t>
      </w:r>
    </w:p>
    <w:p w14:paraId="2CFF407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Глаголски прилози</w:t>
      </w:r>
    </w:p>
    <w:p w14:paraId="5757C15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Предлози</w:t>
      </w:r>
    </w:p>
    <w:p w14:paraId="5CA0C00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Најфреквентнији предлози чија се употреба разликује у односу на матерњи језик (</w:t>
      </w:r>
      <w:r w:rsidRPr="006261B6">
        <w:rPr>
          <w:rFonts w:ascii="Times New Roman" w:eastAsia="Times New Roman" w:hAnsi="Times New Roman" w:cs="Times New Roman"/>
          <w:b/>
          <w:bCs/>
          <w:color w:val="000000"/>
          <w:sz w:val="24"/>
          <w:szCs w:val="24"/>
        </w:rPr>
        <w:t>у, около, вокруг, в, на, при, среди</w:t>
      </w:r>
      <w:r w:rsidRPr="006261B6">
        <w:rPr>
          <w:rFonts w:ascii="Times New Roman" w:eastAsia="Times New Roman" w:hAnsi="Times New Roman" w:cs="Times New Roman"/>
          <w:color w:val="000000"/>
          <w:sz w:val="24"/>
          <w:szCs w:val="24"/>
        </w:rPr>
        <w:t>)</w:t>
      </w:r>
    </w:p>
    <w:p w14:paraId="1DF2D64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СИНТАКСА</w:t>
      </w:r>
    </w:p>
    <w:p w14:paraId="0814566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Реченице са кратким придевским обликом у предикату (Он болен гриппом. Я способен к математике.)</w:t>
      </w:r>
    </w:p>
    <w:p w14:paraId="0F43DF7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Реченице са објектом у инфинитиву (Я уговорил товарища молчать.)</w:t>
      </w:r>
    </w:p>
    <w:p w14:paraId="39E0086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Реченице са одредбом израженом зависним падежом (Я тебя буду ждать у памятника. Они собираются по вечерам.)</w:t>
      </w:r>
    </w:p>
    <w:p w14:paraId="62B0530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Реченице са глаголским прилогом (Кончив работу, он поехал домой. Возвращаясь домой, я встретил товарища.)</w:t>
      </w:r>
    </w:p>
    <w:p w14:paraId="216D2E8C"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ФРАНЦУСКИ ЈЕЗИК</w:t>
      </w:r>
    </w:p>
    <w:p w14:paraId="749F7AE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Именичка група</w:t>
      </w:r>
    </w:p>
    <w:p w14:paraId="253A41F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Употреба детерминаната: редослед у реченици; употреба речи </w:t>
      </w:r>
      <w:r w:rsidRPr="006261B6">
        <w:rPr>
          <w:rFonts w:ascii="Times New Roman" w:eastAsia="Times New Roman" w:hAnsi="Times New Roman" w:cs="Times New Roman"/>
          <w:i/>
          <w:iCs/>
          <w:color w:val="000000"/>
          <w:sz w:val="24"/>
          <w:szCs w:val="24"/>
        </w:rPr>
        <w:t>même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autre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seul</w:t>
      </w:r>
      <w:r w:rsidRPr="006261B6">
        <w:rPr>
          <w:rFonts w:ascii="Times New Roman" w:eastAsia="Times New Roman" w:hAnsi="Times New Roman" w:cs="Times New Roman"/>
          <w:color w:val="000000"/>
          <w:sz w:val="24"/>
          <w:szCs w:val="24"/>
        </w:rPr>
        <w:t>;</w:t>
      </w:r>
    </w:p>
    <w:p w14:paraId="4702539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Детерминанти у функцији заменице, посебно: показне заменице испред предлога </w:t>
      </w:r>
      <w:r w:rsidRPr="006261B6">
        <w:rPr>
          <w:rFonts w:ascii="Times New Roman" w:eastAsia="Times New Roman" w:hAnsi="Times New Roman" w:cs="Times New Roman"/>
          <w:i/>
          <w:iCs/>
          <w:color w:val="000000"/>
          <w:sz w:val="24"/>
          <w:szCs w:val="24"/>
        </w:rPr>
        <w:t>de</w:t>
      </w:r>
      <w:r w:rsidRPr="006261B6">
        <w:rPr>
          <w:rFonts w:ascii="Times New Roman" w:eastAsia="Times New Roman" w:hAnsi="Times New Roman" w:cs="Times New Roman"/>
          <w:color w:val="000000"/>
          <w:sz w:val="24"/>
          <w:szCs w:val="24"/>
        </w:rPr>
        <w:t> + именичка група; испред релативне реченице; испред партикула </w:t>
      </w:r>
      <w:r w:rsidRPr="006261B6">
        <w:rPr>
          <w:rFonts w:ascii="Times New Roman" w:eastAsia="Times New Roman" w:hAnsi="Times New Roman" w:cs="Times New Roman"/>
          <w:i/>
          <w:iCs/>
          <w:color w:val="000000"/>
          <w:sz w:val="24"/>
          <w:szCs w:val="24"/>
        </w:rPr>
        <w:t>ci</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là</w:t>
      </w:r>
      <w:r w:rsidRPr="006261B6">
        <w:rPr>
          <w:rFonts w:ascii="Times New Roman" w:eastAsia="Times New Roman" w:hAnsi="Times New Roman" w:cs="Times New Roman"/>
          <w:color w:val="000000"/>
          <w:sz w:val="24"/>
          <w:szCs w:val="24"/>
        </w:rPr>
        <w:t>; неодређене заменице;</w:t>
      </w:r>
    </w:p>
    <w:p w14:paraId="3F4C8E2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Бројеви: основни, редни, разломачки, апроксимативни;</w:t>
      </w:r>
    </w:p>
    <w:p w14:paraId="76F776D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 Род и број именица и придева специфичних за дату струку; поређење придева, посебно суперлатив.</w:t>
      </w:r>
    </w:p>
    <w:p w14:paraId="0E97FBA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Глаголска група</w:t>
      </w:r>
    </w:p>
    <w:p w14:paraId="779E7A8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Глаголски начини и времена: презент, сложени перфект, имперфект, плусквамперфект (рецептивно), футур први индикатива, као и перифрастичне конструкције: блиски футур, блиска прошлост; </w:t>
      </w:r>
      <w:r w:rsidRPr="006261B6">
        <w:rPr>
          <w:rFonts w:ascii="Times New Roman" w:eastAsia="Times New Roman" w:hAnsi="Times New Roman" w:cs="Times New Roman"/>
          <w:i/>
          <w:iCs/>
          <w:color w:val="000000"/>
          <w:sz w:val="24"/>
          <w:szCs w:val="24"/>
        </w:rPr>
        <w:t>il faut que, je veux que, j’aimerais que </w:t>
      </w:r>
      <w:r w:rsidRPr="006261B6">
        <w:rPr>
          <w:rFonts w:ascii="Times New Roman" w:eastAsia="Times New Roman" w:hAnsi="Times New Roman" w:cs="Times New Roman"/>
          <w:color w:val="000000"/>
          <w:sz w:val="24"/>
          <w:szCs w:val="24"/>
        </w:rPr>
        <w:t>праћени презентом субјунктива глагола прве групе (</w:t>
      </w:r>
      <w:r w:rsidRPr="006261B6">
        <w:rPr>
          <w:rFonts w:ascii="Times New Roman" w:eastAsia="Times New Roman" w:hAnsi="Times New Roman" w:cs="Times New Roman"/>
          <w:i/>
          <w:iCs/>
          <w:color w:val="000000"/>
          <w:sz w:val="24"/>
          <w:szCs w:val="24"/>
        </w:rPr>
        <w:t>Il faut que tu racontes ça à ton frère)</w:t>
      </w:r>
      <w:r w:rsidRPr="006261B6">
        <w:rPr>
          <w:rFonts w:ascii="Times New Roman" w:eastAsia="Times New Roman" w:hAnsi="Times New Roman" w:cs="Times New Roman"/>
          <w:color w:val="000000"/>
          <w:sz w:val="24"/>
          <w:szCs w:val="24"/>
        </w:rPr>
        <w:t>, као и рецептивно: </w:t>
      </w:r>
      <w:r w:rsidRPr="006261B6">
        <w:rPr>
          <w:rFonts w:ascii="Times New Roman" w:eastAsia="Times New Roman" w:hAnsi="Times New Roman" w:cs="Times New Roman"/>
          <w:i/>
          <w:iCs/>
          <w:color w:val="000000"/>
          <w:sz w:val="24"/>
          <w:szCs w:val="24"/>
        </w:rPr>
        <w:t>Il faut que tu fasses/que tu ailles/que tu sois/que tu lises/que tu saches/que tu écrives</w:t>
      </w:r>
      <w:r w:rsidRPr="006261B6">
        <w:rPr>
          <w:rFonts w:ascii="Times New Roman" w:eastAsia="Times New Roman" w:hAnsi="Times New Roman" w:cs="Times New Roman"/>
          <w:color w:val="000000"/>
          <w:sz w:val="24"/>
          <w:szCs w:val="24"/>
        </w:rPr>
        <w:t>; Презент кондиционала:</w:t>
      </w:r>
      <w:r w:rsidRPr="006261B6">
        <w:rPr>
          <w:rFonts w:ascii="Times New Roman" w:eastAsia="Times New Roman" w:hAnsi="Times New Roman" w:cs="Times New Roman"/>
          <w:i/>
          <w:iCs/>
          <w:color w:val="000000"/>
          <w:sz w:val="24"/>
          <w:szCs w:val="24"/>
        </w:rPr>
        <w:t> Si mes parents me laissaient partir, je viendrais avec toi ! </w:t>
      </w:r>
      <w:r w:rsidRPr="006261B6">
        <w:rPr>
          <w:rFonts w:ascii="Times New Roman" w:eastAsia="Times New Roman" w:hAnsi="Times New Roman" w:cs="Times New Roman"/>
          <w:color w:val="000000"/>
          <w:sz w:val="24"/>
          <w:szCs w:val="24"/>
        </w:rPr>
        <w:t>императив (рецептивно): </w:t>
      </w:r>
      <w:r w:rsidRPr="006261B6">
        <w:rPr>
          <w:rFonts w:ascii="Times New Roman" w:eastAsia="Times New Roman" w:hAnsi="Times New Roman" w:cs="Times New Roman"/>
          <w:i/>
          <w:iCs/>
          <w:color w:val="000000"/>
          <w:sz w:val="24"/>
          <w:szCs w:val="24"/>
        </w:rPr>
        <w:t>aie un peu de patience, n’ayez pas peur</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sois sage!</w:t>
      </w:r>
    </w:p>
    <w:p w14:paraId="15CE873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Партицип презента и герундив; партиципи презента и перфекта као придеви;</w:t>
      </w:r>
    </w:p>
    <w:p w14:paraId="2F265FF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Фреквентни униперсонални глаголи и конструкције.</w:t>
      </w:r>
    </w:p>
    <w:p w14:paraId="6E3C3A6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Предлози</w:t>
      </w:r>
    </w:p>
    <w:p w14:paraId="179A748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Најчешћи предлози; предложни изрази </w:t>
      </w:r>
      <w:r w:rsidRPr="006261B6">
        <w:rPr>
          <w:rFonts w:ascii="Times New Roman" w:eastAsia="Times New Roman" w:hAnsi="Times New Roman" w:cs="Times New Roman"/>
          <w:i/>
          <w:iCs/>
          <w:color w:val="000000"/>
          <w:sz w:val="24"/>
          <w:szCs w:val="24"/>
        </w:rPr>
        <w:t>à côté de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à l’occasion de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à l’aide de</w:t>
      </w:r>
      <w:r w:rsidRPr="006261B6">
        <w:rPr>
          <w:rFonts w:ascii="Times New Roman" w:eastAsia="Times New Roman" w:hAnsi="Times New Roman" w:cs="Times New Roman"/>
          <w:color w:val="000000"/>
          <w:sz w:val="24"/>
          <w:szCs w:val="24"/>
        </w:rPr>
        <w:t>;</w:t>
      </w:r>
    </w:p>
    <w:p w14:paraId="1B759F3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Контраховање члана и предлога.</w:t>
      </w:r>
    </w:p>
    <w:p w14:paraId="0A6A971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Прилози</w:t>
      </w:r>
    </w:p>
    <w:p w14:paraId="363416F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за место, за време, за начин, за количину;</w:t>
      </w:r>
    </w:p>
    <w:p w14:paraId="0761DCF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alors</w:t>
      </w:r>
      <w:r w:rsidRPr="006261B6">
        <w:rPr>
          <w:rFonts w:ascii="Times New Roman" w:eastAsia="Times New Roman" w:hAnsi="Times New Roman" w:cs="Times New Roman"/>
          <w:color w:val="000000"/>
          <w:sz w:val="24"/>
          <w:szCs w:val="24"/>
        </w:rPr>
        <w:t> – за исказивање последице;</w:t>
      </w:r>
    </w:p>
    <w:p w14:paraId="5067DF4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место прилога;</w:t>
      </w:r>
    </w:p>
    <w:p w14:paraId="3BEC986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прилошке заменице </w:t>
      </w:r>
      <w:r w:rsidRPr="006261B6">
        <w:rPr>
          <w:rFonts w:ascii="Times New Roman" w:eastAsia="Times New Roman" w:hAnsi="Times New Roman" w:cs="Times New Roman"/>
          <w:i/>
          <w:iCs/>
          <w:color w:val="000000"/>
          <w:sz w:val="24"/>
          <w:szCs w:val="24"/>
        </w:rPr>
        <w:t>en</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y </w:t>
      </w:r>
      <w:r w:rsidRPr="006261B6">
        <w:rPr>
          <w:rFonts w:ascii="Times New Roman" w:eastAsia="Times New Roman" w:hAnsi="Times New Roman" w:cs="Times New Roman"/>
          <w:color w:val="000000"/>
          <w:sz w:val="24"/>
          <w:szCs w:val="24"/>
        </w:rPr>
        <w:t>(рецептивно).</w:t>
      </w:r>
    </w:p>
    <w:p w14:paraId="7EA0894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Модалитети и форме реченице</w:t>
      </w:r>
    </w:p>
    <w:p w14:paraId="6FC04AE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декларативни, интерогативни, екскламативни и императивни модалитет;</w:t>
      </w:r>
    </w:p>
    <w:p w14:paraId="3F066A8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афирмација и негација; актив и пасив;</w:t>
      </w:r>
    </w:p>
    <w:p w14:paraId="74321C4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реченице са презентативима;</w:t>
      </w:r>
    </w:p>
    <w:p w14:paraId="4172C79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наглашавање реченичних делова помоћу формуле </w:t>
      </w:r>
      <w:r w:rsidRPr="006261B6">
        <w:rPr>
          <w:rFonts w:ascii="Times New Roman" w:eastAsia="Times New Roman" w:hAnsi="Times New Roman" w:cs="Times New Roman"/>
          <w:i/>
          <w:iCs/>
          <w:color w:val="000000"/>
          <w:sz w:val="24"/>
          <w:szCs w:val="24"/>
        </w:rPr>
        <w:t>c’est... qui</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c’est ... que</w:t>
      </w:r>
      <w:r w:rsidRPr="006261B6">
        <w:rPr>
          <w:rFonts w:ascii="Times New Roman" w:eastAsia="Times New Roman" w:hAnsi="Times New Roman" w:cs="Times New Roman"/>
          <w:color w:val="000000"/>
          <w:sz w:val="24"/>
          <w:szCs w:val="24"/>
        </w:rPr>
        <w:t>.</w:t>
      </w:r>
    </w:p>
    <w:p w14:paraId="6B5F23D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Основни типови сложених реченица</w:t>
      </w:r>
    </w:p>
    <w:p w14:paraId="3BEF26A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Координиране реченице са везницима </w:t>
      </w:r>
      <w:r w:rsidRPr="006261B6">
        <w:rPr>
          <w:rFonts w:ascii="Times New Roman" w:eastAsia="Times New Roman" w:hAnsi="Times New Roman" w:cs="Times New Roman"/>
          <w:i/>
          <w:iCs/>
          <w:color w:val="000000"/>
          <w:sz w:val="24"/>
          <w:szCs w:val="24"/>
        </w:rPr>
        <w:t>et, ou, mais, car, ni</w:t>
      </w:r>
      <w:r w:rsidRPr="006261B6">
        <w:rPr>
          <w:rFonts w:ascii="Times New Roman" w:eastAsia="Times New Roman" w:hAnsi="Times New Roman" w:cs="Times New Roman"/>
          <w:color w:val="000000"/>
          <w:sz w:val="24"/>
          <w:szCs w:val="24"/>
        </w:rPr>
        <w:t> и прилозима/прилошким изразима </w:t>
      </w:r>
      <w:r w:rsidRPr="006261B6">
        <w:rPr>
          <w:rFonts w:ascii="Times New Roman" w:eastAsia="Times New Roman" w:hAnsi="Times New Roman" w:cs="Times New Roman"/>
          <w:i/>
          <w:iCs/>
          <w:color w:val="000000"/>
          <w:sz w:val="24"/>
          <w:szCs w:val="24"/>
        </w:rPr>
        <w:t>c’est pourquoi, donc, puis, pourtant, par contre, par conséquent, au contraire</w:t>
      </w:r>
      <w:r w:rsidRPr="006261B6">
        <w:rPr>
          <w:rFonts w:ascii="Times New Roman" w:eastAsia="Times New Roman" w:hAnsi="Times New Roman" w:cs="Times New Roman"/>
          <w:color w:val="000000"/>
          <w:sz w:val="24"/>
          <w:szCs w:val="24"/>
        </w:rPr>
        <w:t>;</w:t>
      </w:r>
    </w:p>
    <w:p w14:paraId="60ABBBF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Зависне реченице: релативне са заменицама </w:t>
      </w:r>
      <w:r w:rsidRPr="006261B6">
        <w:rPr>
          <w:rFonts w:ascii="Times New Roman" w:eastAsia="Times New Roman" w:hAnsi="Times New Roman" w:cs="Times New Roman"/>
          <w:i/>
          <w:iCs/>
          <w:color w:val="000000"/>
          <w:sz w:val="24"/>
          <w:szCs w:val="24"/>
        </w:rPr>
        <w:t>qui</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que,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où </w:t>
      </w:r>
      <w:r w:rsidRPr="006261B6">
        <w:rPr>
          <w:rFonts w:ascii="Times New Roman" w:eastAsia="Times New Roman" w:hAnsi="Times New Roman" w:cs="Times New Roman"/>
          <w:color w:val="000000"/>
          <w:sz w:val="24"/>
          <w:szCs w:val="24"/>
        </w:rPr>
        <w:t>и </w:t>
      </w:r>
      <w:r w:rsidRPr="006261B6">
        <w:rPr>
          <w:rFonts w:ascii="Times New Roman" w:eastAsia="Times New Roman" w:hAnsi="Times New Roman" w:cs="Times New Roman"/>
          <w:i/>
          <w:iCs/>
          <w:color w:val="000000"/>
          <w:sz w:val="24"/>
          <w:szCs w:val="24"/>
        </w:rPr>
        <w:t>dont</w:t>
      </w:r>
      <w:r w:rsidRPr="006261B6">
        <w:rPr>
          <w:rFonts w:ascii="Times New Roman" w:eastAsia="Times New Roman" w:hAnsi="Times New Roman" w:cs="Times New Roman"/>
          <w:color w:val="000000"/>
          <w:sz w:val="24"/>
          <w:szCs w:val="24"/>
        </w:rPr>
        <w:t>; компаративне са везницима/везничким изразима </w:t>
      </w:r>
      <w:r w:rsidRPr="006261B6">
        <w:rPr>
          <w:rFonts w:ascii="Times New Roman" w:eastAsia="Times New Roman" w:hAnsi="Times New Roman" w:cs="Times New Roman"/>
          <w:i/>
          <w:iCs/>
          <w:color w:val="000000"/>
          <w:sz w:val="24"/>
          <w:szCs w:val="24"/>
        </w:rPr>
        <w:t>comme, autant .... que, le même ... que, plus ... que, moins ... que</w:t>
      </w:r>
      <w:r w:rsidRPr="006261B6">
        <w:rPr>
          <w:rFonts w:ascii="Times New Roman" w:eastAsia="Times New Roman" w:hAnsi="Times New Roman" w:cs="Times New Roman"/>
          <w:color w:val="000000"/>
          <w:sz w:val="24"/>
          <w:szCs w:val="24"/>
        </w:rPr>
        <w:t>; временске са везницима/везничким изразима </w:t>
      </w:r>
      <w:r w:rsidRPr="006261B6">
        <w:rPr>
          <w:rFonts w:ascii="Times New Roman" w:eastAsia="Times New Roman" w:hAnsi="Times New Roman" w:cs="Times New Roman"/>
          <w:i/>
          <w:iCs/>
          <w:color w:val="000000"/>
          <w:sz w:val="24"/>
          <w:szCs w:val="24"/>
        </w:rPr>
        <w:t>quand, avant que/avant de </w:t>
      </w:r>
      <w:r w:rsidRPr="006261B6">
        <w:rPr>
          <w:rFonts w:ascii="Times New Roman" w:eastAsia="Times New Roman" w:hAnsi="Times New Roman" w:cs="Times New Roman"/>
          <w:color w:val="000000"/>
          <w:sz w:val="24"/>
          <w:szCs w:val="24"/>
        </w:rPr>
        <w:t>+ инфинитив</w:t>
      </w:r>
      <w:r w:rsidRPr="006261B6">
        <w:rPr>
          <w:rFonts w:ascii="Times New Roman" w:eastAsia="Times New Roman" w:hAnsi="Times New Roman" w:cs="Times New Roman"/>
          <w:i/>
          <w:iCs/>
          <w:color w:val="000000"/>
          <w:sz w:val="24"/>
          <w:szCs w:val="24"/>
        </w:rPr>
        <w:t>, chaque fois que, pendant que, après que, depuis que</w:t>
      </w:r>
      <w:r w:rsidRPr="006261B6">
        <w:rPr>
          <w:rFonts w:ascii="Times New Roman" w:eastAsia="Times New Roman" w:hAnsi="Times New Roman" w:cs="Times New Roman"/>
          <w:color w:val="000000"/>
          <w:sz w:val="24"/>
          <w:szCs w:val="24"/>
        </w:rPr>
        <w:t>; узрочне са везницима </w:t>
      </w:r>
      <w:r w:rsidRPr="006261B6">
        <w:rPr>
          <w:rFonts w:ascii="Times New Roman" w:eastAsia="Times New Roman" w:hAnsi="Times New Roman" w:cs="Times New Roman"/>
          <w:i/>
          <w:iCs/>
          <w:color w:val="000000"/>
          <w:sz w:val="24"/>
          <w:szCs w:val="24"/>
        </w:rPr>
        <w:t>parce que </w:t>
      </w:r>
      <w:r w:rsidRPr="006261B6">
        <w:rPr>
          <w:rFonts w:ascii="Times New Roman" w:eastAsia="Times New Roman" w:hAnsi="Times New Roman" w:cs="Times New Roman"/>
          <w:color w:val="000000"/>
          <w:sz w:val="24"/>
          <w:szCs w:val="24"/>
        </w:rPr>
        <w:t>и</w:t>
      </w:r>
      <w:r w:rsidRPr="006261B6">
        <w:rPr>
          <w:rFonts w:ascii="Times New Roman" w:eastAsia="Times New Roman" w:hAnsi="Times New Roman" w:cs="Times New Roman"/>
          <w:i/>
          <w:iCs/>
          <w:color w:val="000000"/>
          <w:sz w:val="24"/>
          <w:szCs w:val="24"/>
        </w:rPr>
        <w:t> puisque</w:t>
      </w:r>
      <w:r w:rsidRPr="006261B6">
        <w:rPr>
          <w:rFonts w:ascii="Times New Roman" w:eastAsia="Times New Roman" w:hAnsi="Times New Roman" w:cs="Times New Roman"/>
          <w:color w:val="000000"/>
          <w:sz w:val="24"/>
          <w:szCs w:val="24"/>
        </w:rPr>
        <w:t>; (рецептивно) концесивне и опозитивне са везницима </w:t>
      </w:r>
      <w:r w:rsidRPr="006261B6">
        <w:rPr>
          <w:rFonts w:ascii="Times New Roman" w:eastAsia="Times New Roman" w:hAnsi="Times New Roman" w:cs="Times New Roman"/>
          <w:i/>
          <w:iCs/>
          <w:color w:val="000000"/>
          <w:sz w:val="24"/>
          <w:szCs w:val="24"/>
        </w:rPr>
        <w:t>bien que</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alors que</w:t>
      </w:r>
      <w:r w:rsidRPr="006261B6">
        <w:rPr>
          <w:rFonts w:ascii="Times New Roman" w:eastAsia="Times New Roman" w:hAnsi="Times New Roman" w:cs="Times New Roman"/>
          <w:color w:val="000000"/>
          <w:sz w:val="24"/>
          <w:szCs w:val="24"/>
        </w:rPr>
        <w:t>; финалне са везницима </w:t>
      </w:r>
      <w:r w:rsidRPr="006261B6">
        <w:rPr>
          <w:rFonts w:ascii="Times New Roman" w:eastAsia="Times New Roman" w:hAnsi="Times New Roman" w:cs="Times New Roman"/>
          <w:i/>
          <w:iCs/>
          <w:color w:val="000000"/>
          <w:sz w:val="24"/>
          <w:szCs w:val="24"/>
        </w:rPr>
        <w:t>pour que/pour</w:t>
      </w:r>
      <w:r w:rsidRPr="006261B6">
        <w:rPr>
          <w:rFonts w:ascii="Times New Roman" w:eastAsia="Times New Roman" w:hAnsi="Times New Roman" w:cs="Times New Roman"/>
          <w:color w:val="000000"/>
          <w:sz w:val="24"/>
          <w:szCs w:val="24"/>
        </w:rPr>
        <w:t> + инфинитив и afin que/afin de + инфинитив; хипотетичне са везником </w:t>
      </w:r>
      <w:r w:rsidRPr="006261B6">
        <w:rPr>
          <w:rFonts w:ascii="Times New Roman" w:eastAsia="Times New Roman" w:hAnsi="Times New Roman" w:cs="Times New Roman"/>
          <w:i/>
          <w:iCs/>
          <w:color w:val="000000"/>
          <w:sz w:val="24"/>
          <w:szCs w:val="24"/>
        </w:rPr>
        <w:t>si</w:t>
      </w:r>
      <w:r w:rsidRPr="006261B6">
        <w:rPr>
          <w:rFonts w:ascii="Times New Roman" w:eastAsia="Times New Roman" w:hAnsi="Times New Roman" w:cs="Times New Roman"/>
          <w:color w:val="000000"/>
          <w:sz w:val="24"/>
          <w:szCs w:val="24"/>
        </w:rPr>
        <w:t> (вероватни и могући потенцијал); реченице са </w:t>
      </w:r>
      <w:r w:rsidRPr="006261B6">
        <w:rPr>
          <w:rFonts w:ascii="Times New Roman" w:eastAsia="Times New Roman" w:hAnsi="Times New Roman" w:cs="Times New Roman"/>
          <w:i/>
          <w:iCs/>
          <w:color w:val="000000"/>
          <w:sz w:val="24"/>
          <w:szCs w:val="24"/>
        </w:rPr>
        <w:t>que</w:t>
      </w:r>
      <w:r w:rsidRPr="006261B6">
        <w:rPr>
          <w:rFonts w:ascii="Times New Roman" w:eastAsia="Times New Roman" w:hAnsi="Times New Roman" w:cs="Times New Roman"/>
          <w:color w:val="000000"/>
          <w:sz w:val="24"/>
          <w:szCs w:val="24"/>
        </w:rPr>
        <w:t> у функцији објекта (нпр. </w:t>
      </w:r>
      <w:r w:rsidRPr="006261B6">
        <w:rPr>
          <w:rFonts w:ascii="Times New Roman" w:eastAsia="Times New Roman" w:hAnsi="Times New Roman" w:cs="Times New Roman"/>
          <w:i/>
          <w:iCs/>
          <w:color w:val="000000"/>
          <w:sz w:val="24"/>
          <w:szCs w:val="24"/>
        </w:rPr>
        <w:t>Nous espérons que tu réussiras ton examen</w:t>
      </w:r>
      <w:r w:rsidRPr="006261B6">
        <w:rPr>
          <w:rFonts w:ascii="Times New Roman" w:eastAsia="Times New Roman" w:hAnsi="Times New Roman" w:cs="Times New Roman"/>
          <w:color w:val="000000"/>
          <w:sz w:val="24"/>
          <w:szCs w:val="24"/>
        </w:rPr>
        <w:t>); слагање времена у објекатским реченицама.</w:t>
      </w:r>
    </w:p>
    <w:p w14:paraId="375631D8"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ШПАНСКИ ЈЕЗИК</w:t>
      </w:r>
    </w:p>
    <w:p w14:paraId="00C2F9C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Фонетика и правопис</w:t>
      </w:r>
    </w:p>
    <w:p w14:paraId="52F4CD4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Гласовни систем; фонетски акценат и графички акценат систематизација</w:t>
      </w:r>
    </w:p>
    <w:p w14:paraId="147457B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Правописни систем: систематизација и обрада знакова интерпункције као што су црта, тачка са запетом, три тачке; наводници</w:t>
      </w:r>
    </w:p>
    <w:p w14:paraId="4E56DA6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Именичка група</w:t>
      </w:r>
    </w:p>
    <w:p w14:paraId="7504AA9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Систематизација морфосинтаксичких особености</w:t>
      </w:r>
    </w:p>
    <w:p w14:paraId="4F10ECD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Одређени и неодређени члан: систематизација и разграничење основних употреба; промена значења у односу на употребу члана</w:t>
      </w:r>
    </w:p>
    <w:p w14:paraId="575A144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Присвојни придеви и заменице</w:t>
      </w:r>
    </w:p>
    <w:p w14:paraId="35C88F0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Редослед и промена заменица у служби индиректног и директног објекта: </w:t>
      </w:r>
      <w:r w:rsidRPr="006261B6">
        <w:rPr>
          <w:rFonts w:ascii="Times New Roman" w:eastAsia="Times New Roman" w:hAnsi="Times New Roman" w:cs="Times New Roman"/>
          <w:i/>
          <w:iCs/>
          <w:color w:val="000000"/>
          <w:sz w:val="24"/>
          <w:szCs w:val="24"/>
        </w:rPr>
        <w:t>me lo/la, te lo/la, se lo/la, nos lo/la, os lo/la, se lo/la</w:t>
      </w:r>
    </w:p>
    <w:p w14:paraId="6A24ECD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Понављање ненаглашеног облика заменице после именице у служби директног објекта (нпр. </w:t>
      </w:r>
      <w:r w:rsidRPr="006261B6">
        <w:rPr>
          <w:rFonts w:ascii="Times New Roman" w:eastAsia="Times New Roman" w:hAnsi="Times New Roman" w:cs="Times New Roman"/>
          <w:i/>
          <w:iCs/>
          <w:color w:val="000000"/>
          <w:sz w:val="24"/>
          <w:szCs w:val="24"/>
        </w:rPr>
        <w:t>El pan lo compro en el supermercado.</w:t>
      </w:r>
      <w:r w:rsidRPr="006261B6">
        <w:rPr>
          <w:rFonts w:ascii="Times New Roman" w:eastAsia="Times New Roman" w:hAnsi="Times New Roman" w:cs="Times New Roman"/>
          <w:color w:val="000000"/>
          <w:sz w:val="24"/>
          <w:szCs w:val="24"/>
        </w:rPr>
        <w:t>)</w:t>
      </w:r>
    </w:p>
    <w:p w14:paraId="259DFAE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Упитне заменице: </w:t>
      </w:r>
      <w:r w:rsidRPr="006261B6">
        <w:rPr>
          <w:rFonts w:ascii="Times New Roman" w:eastAsia="Times New Roman" w:hAnsi="Times New Roman" w:cs="Times New Roman"/>
          <w:i/>
          <w:iCs/>
          <w:color w:val="000000"/>
          <w:sz w:val="24"/>
          <w:szCs w:val="24"/>
        </w:rPr>
        <w:t>qué, cuál/cuáles</w:t>
      </w:r>
    </w:p>
    <w:p w14:paraId="38AE1AE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Глаголска група</w:t>
      </w:r>
    </w:p>
    <w:p w14:paraId="0A4AB3E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и футура;</w:t>
      </w:r>
    </w:p>
    <w:p w14:paraId="6EE3C62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Глаголске перифразе са инфинитивом: </w:t>
      </w:r>
      <w:r w:rsidRPr="006261B6">
        <w:rPr>
          <w:rFonts w:ascii="Times New Roman" w:eastAsia="Times New Roman" w:hAnsi="Times New Roman" w:cs="Times New Roman"/>
          <w:i/>
          <w:iCs/>
          <w:color w:val="000000"/>
          <w:sz w:val="24"/>
          <w:szCs w:val="24"/>
        </w:rPr>
        <w:t>deber, empezar, acabar de, tener que, poder, soler</w:t>
      </w:r>
    </w:p>
    <w:p w14:paraId="3334E8C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Глаголске перифразе са герундом: </w:t>
      </w:r>
      <w:r w:rsidRPr="006261B6">
        <w:rPr>
          <w:rFonts w:ascii="Times New Roman" w:eastAsia="Times New Roman" w:hAnsi="Times New Roman" w:cs="Times New Roman"/>
          <w:i/>
          <w:iCs/>
          <w:color w:val="000000"/>
          <w:sz w:val="24"/>
          <w:szCs w:val="24"/>
        </w:rPr>
        <w:t>estar, seguir, llevar</w:t>
      </w:r>
    </w:p>
    <w:p w14:paraId="0FD41AC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Императив за друго лице једнине и множине; у осталим лицима – рецептивно</w:t>
      </w:r>
    </w:p>
    <w:p w14:paraId="5713118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Кондиционал: основне морфосинтаксичке особености</w:t>
      </w:r>
    </w:p>
    <w:p w14:paraId="1193BFA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Синтакса</w:t>
      </w:r>
    </w:p>
    <w:p w14:paraId="6C2C6D8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Систематизација просте реченице у потврдном, одричном и упитном облику</w:t>
      </w:r>
    </w:p>
    <w:p w14:paraId="7F733B5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Зависно-сложена реченица у индикативу и уз инфинитив: временска (</w:t>
      </w:r>
      <w:r w:rsidRPr="006261B6">
        <w:rPr>
          <w:rFonts w:ascii="Times New Roman" w:eastAsia="Times New Roman" w:hAnsi="Times New Roman" w:cs="Times New Roman"/>
          <w:i/>
          <w:iCs/>
          <w:color w:val="000000"/>
          <w:sz w:val="24"/>
          <w:szCs w:val="24"/>
        </w:rPr>
        <w:t>Mientras iba por la calle, vi a Ángela. Cuando estoy de vacaciones, siempre visito a mis abuelos.</w:t>
      </w:r>
      <w:r w:rsidRPr="006261B6">
        <w:rPr>
          <w:rFonts w:ascii="Times New Roman" w:eastAsia="Times New Roman" w:hAnsi="Times New Roman" w:cs="Times New Roman"/>
          <w:color w:val="000000"/>
          <w:sz w:val="24"/>
          <w:szCs w:val="24"/>
        </w:rPr>
        <w:t>); узрочна (нпр. </w:t>
      </w:r>
      <w:r w:rsidRPr="006261B6">
        <w:rPr>
          <w:rFonts w:ascii="Times New Roman" w:eastAsia="Times New Roman" w:hAnsi="Times New Roman" w:cs="Times New Roman"/>
          <w:i/>
          <w:iCs/>
          <w:color w:val="000000"/>
          <w:sz w:val="24"/>
          <w:szCs w:val="24"/>
        </w:rPr>
        <w:t>Estudio español porque me gusta.</w:t>
      </w:r>
      <w:r w:rsidRPr="006261B6">
        <w:rPr>
          <w:rFonts w:ascii="Times New Roman" w:eastAsia="Times New Roman" w:hAnsi="Times New Roman" w:cs="Times New Roman"/>
          <w:color w:val="000000"/>
          <w:sz w:val="24"/>
          <w:szCs w:val="24"/>
        </w:rPr>
        <w:t>); намерна (нпр. </w:t>
      </w:r>
      <w:r w:rsidRPr="006261B6">
        <w:rPr>
          <w:rFonts w:ascii="Times New Roman" w:eastAsia="Times New Roman" w:hAnsi="Times New Roman" w:cs="Times New Roman"/>
          <w:i/>
          <w:iCs/>
          <w:color w:val="000000"/>
          <w:sz w:val="24"/>
          <w:szCs w:val="24"/>
        </w:rPr>
        <w:t>Estudio español para viajar</w:t>
      </w:r>
      <w:r w:rsidRPr="006261B6">
        <w:rPr>
          <w:rFonts w:ascii="Times New Roman" w:eastAsia="Times New Roman" w:hAnsi="Times New Roman" w:cs="Times New Roman"/>
          <w:color w:val="000000"/>
          <w:sz w:val="24"/>
          <w:szCs w:val="24"/>
        </w:rPr>
        <w:t>.)</w:t>
      </w:r>
    </w:p>
    <w:p w14:paraId="02B894A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Управни и неуправни говор (потврдне, одричне и упитне реченице, императив), нпр </w:t>
      </w:r>
      <w:r w:rsidRPr="006261B6">
        <w:rPr>
          <w:rFonts w:ascii="Times New Roman" w:eastAsia="Times New Roman" w:hAnsi="Times New Roman" w:cs="Times New Roman"/>
          <w:i/>
          <w:iCs/>
          <w:color w:val="000000"/>
          <w:sz w:val="24"/>
          <w:szCs w:val="24"/>
        </w:rPr>
        <w:t>Dime si/donde/cuando/quién/que…, Sabes si/donde/cuando/quién/que… Me puedes decir donde/cuando/quién/que…</w:t>
      </w:r>
    </w:p>
    <w:p w14:paraId="7E2CBED5"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СТРАНИ ЈЕЗИК</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045"/>
        <w:gridCol w:w="2410"/>
      </w:tblGrid>
      <w:tr w:rsidR="00BF2F24" w:rsidRPr="006261B6" w14:paraId="2364D655"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A1F9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F15C0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70</w:t>
            </w:r>
          </w:p>
        </w:tc>
      </w:tr>
      <w:tr w:rsidR="00BF2F24" w:rsidRPr="006261B6" w14:paraId="19AB94F6"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7F478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E8164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Трећи</w:t>
            </w:r>
          </w:p>
        </w:tc>
      </w:tr>
    </w:tbl>
    <w:p w14:paraId="667E5BCF"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46"/>
        <w:gridCol w:w="2981"/>
        <w:gridCol w:w="2514"/>
        <w:gridCol w:w="2714"/>
      </w:tblGrid>
      <w:tr w:rsidR="00BF2F24" w:rsidRPr="006261B6" w14:paraId="7BEBDB76"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95081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651A4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 НА КРАЈУ ТРЕЋЕГ РАЗРЕДА</w:t>
            </w:r>
          </w:p>
          <w:p w14:paraId="49AEC6A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08B85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ПРЕПОРУЧЕНЕ ТЕМЕ</w:t>
            </w:r>
          </w:p>
          <w:p w14:paraId="56956F4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ОПШТЕ И СТРУЧНЕ</w:t>
            </w:r>
          </w:p>
          <w:p w14:paraId="3DDA9FB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(80% + 20%)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2D9CF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КОМУНИКАТИВНЕ ФУНКЦИЈЕ</w:t>
            </w:r>
          </w:p>
        </w:tc>
      </w:tr>
      <w:tr w:rsidR="00BF2F24" w:rsidRPr="006261B6" w14:paraId="6AAA50DD"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4F4A5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СЛУШАЊЕ</w:t>
            </w:r>
          </w:p>
          <w:p w14:paraId="56E4751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Оспособљавање ученика за </w:t>
            </w:r>
            <w:r w:rsidRPr="006261B6">
              <w:rPr>
                <w:rFonts w:ascii="Times New Roman" w:eastAsia="Times New Roman" w:hAnsi="Times New Roman" w:cs="Times New Roman"/>
                <w:sz w:val="24"/>
                <w:szCs w:val="24"/>
              </w:rPr>
              <w:lastRenderedPageBreak/>
              <w:t>разумевање усменог говора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6C48F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Разуме основне поруке и захтеве исказане јасним стандардним језиком када је реч о блиским темама </w:t>
            </w:r>
            <w:r w:rsidRPr="006261B6">
              <w:rPr>
                <w:rFonts w:ascii="Times New Roman" w:eastAsia="Times New Roman" w:hAnsi="Times New Roman" w:cs="Times New Roman"/>
                <w:sz w:val="24"/>
                <w:szCs w:val="24"/>
              </w:rPr>
              <w:lastRenderedPageBreak/>
              <w:t>(аутомобили, спорт, посао, хоби);</w:t>
            </w:r>
          </w:p>
          <w:p w14:paraId="76374D1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глобално суштину нешто дужих разговора или дискусија на састанцима који се односе на једноставније садржаје из струке, уколико се говори разговетно и стандардним језиком;</w:t>
            </w:r>
          </w:p>
          <w:p w14:paraId="429582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глобални садржај саопштења и других информативних текстова у вези с једноставним стручним темама;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AD57B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ОПШТЕ ТЕМЕ</w:t>
            </w:r>
          </w:p>
          <w:p w14:paraId="210A14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Свакодневни живот (генерацијски </w:t>
            </w:r>
            <w:r w:rsidRPr="006261B6">
              <w:rPr>
                <w:rFonts w:ascii="Times New Roman" w:eastAsia="Times New Roman" w:hAnsi="Times New Roman" w:cs="Times New Roman"/>
                <w:sz w:val="24"/>
                <w:szCs w:val="24"/>
              </w:rPr>
              <w:lastRenderedPageBreak/>
              <w:t>конфликти и начини превазилажења)</w:t>
            </w:r>
          </w:p>
          <w:p w14:paraId="1AB75A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Образовање (образовање за све, пракса и припреме за будуће занимање, размена ученика)</w:t>
            </w:r>
          </w:p>
          <w:p w14:paraId="071AA14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Познате фирме, предузећа, установе, институције у земљама чији се језик учи</w:t>
            </w:r>
          </w:p>
          <w:p w14:paraId="23A90B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Културни живот (међународни пројекти и учешће на њима)</w:t>
            </w:r>
          </w:p>
          <w:p w14:paraId="271848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Заштита човекове околине (волонтерски рад)</w:t>
            </w:r>
          </w:p>
          <w:p w14:paraId="699321B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Медији (штампа, телевизија, електронски медији)</w:t>
            </w:r>
          </w:p>
          <w:p w14:paraId="4C81C85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Историјски догађаји/личности из земаља чији се језик учи</w:t>
            </w:r>
          </w:p>
          <w:p w14:paraId="29EEACE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Информатички садржаји, употреба интернета</w:t>
            </w:r>
          </w:p>
          <w:p w14:paraId="446C262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СТРУЧНЕ ТЕМЕ</w:t>
            </w:r>
          </w:p>
          <w:p w14:paraId="0401B4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Основна стручна терминологија</w:t>
            </w:r>
          </w:p>
          <w:p w14:paraId="50678A9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информационих технологија у домену струке</w:t>
            </w:r>
          </w:p>
          <w:p w14:paraId="2F3D66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Основе пословне комуникације и коресподенције (пословна преписка и </w:t>
            </w:r>
            <w:r w:rsidRPr="006261B6">
              <w:rPr>
                <w:rFonts w:ascii="Times New Roman" w:eastAsia="Times New Roman" w:hAnsi="Times New Roman" w:cs="Times New Roman"/>
                <w:sz w:val="24"/>
                <w:szCs w:val="24"/>
              </w:rPr>
              <w:lastRenderedPageBreak/>
              <w:t>комуникација у писаној и усменој форми)</w:t>
            </w:r>
          </w:p>
          <w:p w14:paraId="619F8D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Мере заштите и очувања радне и животне средине</w:t>
            </w:r>
          </w:p>
          <w:p w14:paraId="4100FBA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Напомена: Стручне теме треба распоредити по разредима тако да буду у корелацији са садржајима који се обрађују из стручних предмета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C29E2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1. Представљање себе и других</w:t>
            </w:r>
          </w:p>
          <w:p w14:paraId="0E39A3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2. Поздрављање (састајање, растанак; формално, неформално, специфично по регионима)</w:t>
            </w:r>
          </w:p>
          <w:p w14:paraId="5444DF5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Идентификација и именовање особа, објеката, боја, бројева итд.)</w:t>
            </w:r>
          </w:p>
          <w:p w14:paraId="713A16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 Давање једноставних упутстава и команди</w:t>
            </w:r>
          </w:p>
          <w:p w14:paraId="5C78688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5. Изражавање молби и захвалности</w:t>
            </w:r>
          </w:p>
          <w:p w14:paraId="124F5B1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 Изражавање извињења</w:t>
            </w:r>
          </w:p>
          <w:p w14:paraId="096541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 Изражавање потврде и негирање</w:t>
            </w:r>
          </w:p>
          <w:p w14:paraId="0CA1643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8. Изражавање допадања и недопадања</w:t>
            </w:r>
          </w:p>
          <w:p w14:paraId="268DB17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9. Изражавање физичких сензација и потреба</w:t>
            </w:r>
          </w:p>
          <w:p w14:paraId="24DE4A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10. Исказивање просторних и временских односа</w:t>
            </w:r>
          </w:p>
          <w:p w14:paraId="7EE088A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11. Давање и тражење информација и обавештења</w:t>
            </w:r>
          </w:p>
          <w:p w14:paraId="06E83E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12. Описивање и упоређивање лица и предмета</w:t>
            </w:r>
          </w:p>
          <w:p w14:paraId="16AF8C8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13. Изрицање забране и реаговање на забрану</w:t>
            </w:r>
          </w:p>
          <w:p w14:paraId="67AEE1F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14. Изражавање припадања и поседовања</w:t>
            </w:r>
          </w:p>
          <w:p w14:paraId="3B1FD9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 Скретање пажње</w:t>
            </w:r>
          </w:p>
          <w:p w14:paraId="4FE838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16. Тражење мишљења и изражавање слагања и неслагања</w:t>
            </w:r>
          </w:p>
          <w:p w14:paraId="1ABC27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17. Тражење и давање дозволе</w:t>
            </w:r>
          </w:p>
          <w:p w14:paraId="3F4A7AC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18. Исказивање честитки</w:t>
            </w:r>
          </w:p>
          <w:p w14:paraId="2754EB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19. Исказивање препоруке</w:t>
            </w:r>
          </w:p>
          <w:p w14:paraId="7FE8CF9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20. Изражавање хитности и обавезности</w:t>
            </w:r>
          </w:p>
          <w:p w14:paraId="217042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21. Исказивање сумње и несигурности</w:t>
            </w:r>
          </w:p>
        </w:tc>
      </w:tr>
      <w:tr w:rsidR="00BF2F24" w:rsidRPr="006261B6" w14:paraId="0FD2076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ED10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ЧИТАЊЕ</w:t>
            </w:r>
          </w:p>
          <w:p w14:paraId="7B96D7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разумевање прочитаних текстова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CAA4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једноставније текстове (стандардна писма, информације о процесу рада у струци) писане свакодневним језиком или језиком струке;</w:t>
            </w:r>
          </w:p>
          <w:p w14:paraId="4D058A7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опис догађаја и осећања;</w:t>
            </w:r>
          </w:p>
          <w:p w14:paraId="689E43C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основни садржај као и важније детаље у извештајима, брошурама и уговорима везаним за струку;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9B4B37"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A1449C"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500ACAC6"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723E5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ГОВОР</w:t>
            </w:r>
          </w:p>
          <w:p w14:paraId="44CDDC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кратко монолошко излагање и за учешће у дијалогу на страном језику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8E3F7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Поставља питања и тражи објашњења у вези са темом дискусије/разговора;</w:t>
            </w:r>
          </w:p>
          <w:p w14:paraId="74260B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Описује статус и образовање, као и будуће запослење и струку једноставним језичким средствима;</w:t>
            </w:r>
          </w:p>
          <w:p w14:paraId="7286BD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Описује делатност, фирму, процес рада, преприча телефонски разговор или одлуке неког договора у </w:t>
            </w:r>
            <w:r w:rsidRPr="006261B6">
              <w:rPr>
                <w:rFonts w:ascii="Times New Roman" w:eastAsia="Times New Roman" w:hAnsi="Times New Roman" w:cs="Times New Roman"/>
                <w:sz w:val="24"/>
                <w:szCs w:val="24"/>
              </w:rPr>
              <w:lastRenderedPageBreak/>
              <w:t>оквиру познате лексике и на познате теме;</w:t>
            </w:r>
          </w:p>
          <w:p w14:paraId="3615F67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Образлаже укратко своје намере, одлуке, поступке;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9D2D71"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E50558"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32CBEFE0"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11E48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ПИСАЊЕ</w:t>
            </w:r>
          </w:p>
          <w:p w14:paraId="4E79A7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писање краћих текстова различитог садржаја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272E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Попуњава рачуне, признанице и хартије од вредности;</w:t>
            </w:r>
          </w:p>
          <w:p w14:paraId="762631B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Пише једноставно пословно писмо према одређеном моделу;</w:t>
            </w:r>
          </w:p>
          <w:p w14:paraId="324E9CA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Описује и појашњава садржај симболичких модалитета везаних за струку;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DCF569"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BF73D8"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05859B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BE26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ИНТЕРАКЦИЈА</w:t>
            </w:r>
          </w:p>
          <w:p w14:paraId="1DC51F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учешће у дијалогу на страном језику и размену краћих писаних порука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5366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Поведе, настави и заврши неки једноставан разговор, под условом да је лице у лице са саговорником;</w:t>
            </w:r>
          </w:p>
          <w:p w14:paraId="508B392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Размени идеје и информација о блиским темама у предвидљивим, свакодневним ситуацијама;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1D7E6B"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878724"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7E7F1698"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7712E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МЕДИЈАЦИЈА</w:t>
            </w:r>
          </w:p>
          <w:p w14:paraId="4B1D1C0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да преводи, сажима и препричава садржај краћих усмених и писаних текстова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CA33C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Сажима и рекапитулира садржај текста, филма, разговара и сл.;</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3057D2"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A5CB90"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5966B306"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92C9C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МЕДИЈСКА ПИСМЕНОСТ</w:t>
            </w:r>
          </w:p>
          <w:p w14:paraId="56534A7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да користе медије као изворе информација и развијају критичко мишљење у вези са њима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5D28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различита гледишта о истој теми;</w:t>
            </w:r>
          </w:p>
          <w:p w14:paraId="14DEEC3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Схвата основне елементе аргументације;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19755D"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B85A23"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0B5BB1EC"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EEE3D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ЗНАЊА О ЈЕЗИКУ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A88A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Коректно употребљава једноставне структуре користећи комплексније синтаксичке елементе (уз одређене елементарне грешке које не доводе у питање глобални смисао).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DDC0B4"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36A4C3"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57C55F7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w:t>
      </w:r>
      <w:r w:rsidRPr="006261B6">
        <w:rPr>
          <w:rFonts w:ascii="Times New Roman" w:eastAsia="Times New Roman" w:hAnsi="Times New Roman" w:cs="Times New Roman"/>
          <w:color w:val="000000"/>
          <w:sz w:val="24"/>
          <w:szCs w:val="24"/>
        </w:rPr>
        <w:t> читање, слушање, писање, говор, знање о језику, медијација, интеркултурност.</w:t>
      </w:r>
    </w:p>
    <w:p w14:paraId="49ECED17"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ГРАМАТИЧКИ САДРЖАЈИ</w:t>
      </w:r>
    </w:p>
    <w:p w14:paraId="21506B6A"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ЕНГЛЕСКИ ЈЕЗИК</w:t>
      </w:r>
    </w:p>
    <w:p w14:paraId="2535961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I. РЕЧЕНИЦА</w:t>
      </w:r>
    </w:p>
    <w:p w14:paraId="13CC400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Систематизација свих типова упитних реченица</w:t>
      </w:r>
    </w:p>
    <w:p w14:paraId="1DC2466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Директна и индиректна питања</w:t>
      </w:r>
    </w:p>
    <w:p w14:paraId="4113DE2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Индиректни говор: рецептивно и продуктивно</w:t>
      </w:r>
    </w:p>
    <w:p w14:paraId="323E0D8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 изјаве и питања – без промене глаголског времена (глагол главне реченице у једном од садашњих времена)</w:t>
      </w:r>
    </w:p>
    <w:p w14:paraId="1199D6F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б) молбе, захтеви, наредбе</w:t>
      </w:r>
    </w:p>
    <w:p w14:paraId="55D7F92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Индиректни говор: само рецептивно</w:t>
      </w:r>
    </w:p>
    <w:p w14:paraId="597D1A1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 изјаве са променом глаголских времена</w:t>
      </w:r>
    </w:p>
    <w:p w14:paraId="2F5EB98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Одређене релативне клаузе</w:t>
      </w:r>
    </w:p>
    <w:p w14:paraId="60011DD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Сложене реченице: временске клаузе, узрочне клаузе, допусне клаузе</w:t>
      </w:r>
    </w:p>
    <w:p w14:paraId="25E326E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II. ИМЕНИЧКА ГРУПА</w:t>
      </w:r>
    </w:p>
    <w:p w14:paraId="1658960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1. Члан</w:t>
      </w:r>
    </w:p>
    <w:p w14:paraId="5F7F8AA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Разлике између одређеног и неодређеног члана у ширем контексту</w:t>
      </w:r>
    </w:p>
    <w:p w14:paraId="3AF68D1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2. Именице</w:t>
      </w:r>
    </w:p>
    <w:p w14:paraId="1F8FB18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Бројиве и небројиве именице</w:t>
      </w:r>
    </w:p>
    <w:p w14:paraId="669B544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3. Заменички облици</w:t>
      </w:r>
    </w:p>
    <w:p w14:paraId="6FFCEA6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 Заменице</w:t>
      </w:r>
    </w:p>
    <w:p w14:paraId="54B95D9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Личне заменице у функцији субјекта и објекта</w:t>
      </w:r>
    </w:p>
    <w:p w14:paraId="664934F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Показне заменице</w:t>
      </w:r>
    </w:p>
    <w:p w14:paraId="2181B4E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Односне заменице</w:t>
      </w:r>
    </w:p>
    <w:p w14:paraId="0806059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б) детерминатори</w:t>
      </w:r>
    </w:p>
    <w:p w14:paraId="6A106AF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Показни детерминатори</w:t>
      </w:r>
    </w:p>
    <w:p w14:paraId="12E5213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 Неодређени детерминатори</w:t>
      </w:r>
    </w:p>
    <w:p w14:paraId="7B36E78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Присвојни детерминатори</w:t>
      </w:r>
    </w:p>
    <w:p w14:paraId="045D35F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4. Придеви</w:t>
      </w:r>
    </w:p>
    <w:p w14:paraId="06ECB57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Обновити компарацију придева</w:t>
      </w:r>
    </w:p>
    <w:p w14:paraId="41FAD44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t>– too/not…enough/not as…(as)/…than</w:t>
      </w:r>
    </w:p>
    <w:p w14:paraId="4EAD674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5. Бројеви</w:t>
      </w:r>
    </w:p>
    <w:p w14:paraId="6D60DCD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6. Кванитификатори</w:t>
      </w:r>
    </w:p>
    <w:p w14:paraId="38045B0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III. ГЛАГОЛСКА ГРУПА</w:t>
      </w:r>
    </w:p>
    <w:p w14:paraId="1A25D7D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Обновити разлику у употреби </w:t>
      </w:r>
      <w:r w:rsidRPr="006261B6">
        <w:rPr>
          <w:rFonts w:ascii="Times New Roman" w:eastAsia="Times New Roman" w:hAnsi="Times New Roman" w:cs="Times New Roman"/>
          <w:i/>
          <w:iCs/>
          <w:color w:val="000000"/>
          <w:sz w:val="24"/>
          <w:szCs w:val="24"/>
        </w:rPr>
        <w:t>Present Simple, Present Continuous; Past Simple, Past Continuous</w:t>
      </w:r>
    </w:p>
    <w:p w14:paraId="38D53B7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Обновити све употребе </w:t>
      </w:r>
      <w:r w:rsidRPr="006261B6">
        <w:rPr>
          <w:rFonts w:ascii="Times New Roman" w:eastAsia="Times New Roman" w:hAnsi="Times New Roman" w:cs="Times New Roman"/>
          <w:i/>
          <w:iCs/>
          <w:color w:val="000000"/>
          <w:sz w:val="24"/>
          <w:szCs w:val="24"/>
        </w:rPr>
        <w:t>Present Perfect</w:t>
      </w:r>
    </w:p>
    <w:p w14:paraId="6756926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t>– Used to</w:t>
      </w:r>
    </w:p>
    <w:p w14:paraId="7F3B5B4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Начини изражавања будућности, планова у будућности (</w:t>
      </w:r>
      <w:r w:rsidRPr="006261B6">
        <w:rPr>
          <w:rFonts w:ascii="Times New Roman" w:eastAsia="Times New Roman" w:hAnsi="Times New Roman" w:cs="Times New Roman"/>
          <w:i/>
          <w:iCs/>
          <w:color w:val="000000"/>
          <w:sz w:val="24"/>
          <w:szCs w:val="24"/>
        </w:rPr>
        <w:t>going to, will</w:t>
      </w:r>
      <w:r w:rsidRPr="006261B6">
        <w:rPr>
          <w:rFonts w:ascii="Times New Roman" w:eastAsia="Times New Roman" w:hAnsi="Times New Roman" w:cs="Times New Roman"/>
          <w:color w:val="000000"/>
          <w:sz w:val="24"/>
          <w:szCs w:val="24"/>
        </w:rPr>
        <w:t>)</w:t>
      </w:r>
    </w:p>
    <w:p w14:paraId="23296ED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Модални глаголи: </w:t>
      </w:r>
      <w:r w:rsidRPr="006261B6">
        <w:rPr>
          <w:rFonts w:ascii="Times New Roman" w:eastAsia="Times New Roman" w:hAnsi="Times New Roman" w:cs="Times New Roman"/>
          <w:i/>
          <w:iCs/>
          <w:color w:val="000000"/>
          <w:sz w:val="24"/>
          <w:szCs w:val="24"/>
        </w:rPr>
        <w:t>should, must, will, may, might</w:t>
      </w:r>
    </w:p>
    <w:p w14:paraId="078CE81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Пасивне конструкције – садашње и прошло време – </w:t>
      </w:r>
      <w:r w:rsidRPr="006261B6">
        <w:rPr>
          <w:rFonts w:ascii="Times New Roman" w:eastAsia="Times New Roman" w:hAnsi="Times New Roman" w:cs="Times New Roman"/>
          <w:i/>
          <w:iCs/>
          <w:color w:val="000000"/>
          <w:sz w:val="24"/>
          <w:szCs w:val="24"/>
        </w:rPr>
        <w:t>Present Simple, Past Simple</w:t>
      </w:r>
      <w:r w:rsidRPr="006261B6">
        <w:rPr>
          <w:rFonts w:ascii="Times New Roman" w:eastAsia="Times New Roman" w:hAnsi="Times New Roman" w:cs="Times New Roman"/>
          <w:color w:val="000000"/>
          <w:sz w:val="24"/>
          <w:szCs w:val="24"/>
        </w:rPr>
        <w:t> (продуктивно и рецептивно),</w:t>
      </w:r>
    </w:p>
    <w:p w14:paraId="43AFD17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t>– Present perfect passive</w:t>
      </w:r>
      <w:r w:rsidRPr="006261B6">
        <w:rPr>
          <w:rFonts w:ascii="Times New Roman" w:eastAsia="Times New Roman" w:hAnsi="Times New Roman" w:cs="Times New Roman"/>
          <w:color w:val="000000"/>
          <w:sz w:val="24"/>
          <w:szCs w:val="24"/>
        </w:rPr>
        <w:t> (рецептивно)</w:t>
      </w:r>
    </w:p>
    <w:p w14:paraId="4B0343F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1. Предлози и најчешћи прилози за оријентацију у времену и простору</w:t>
      </w:r>
    </w:p>
    <w:p w14:paraId="5752C84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2. Кондиционал први и други (и рецептивно и продуктивно)</w:t>
      </w:r>
    </w:p>
    <w:p w14:paraId="1DDAF197"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ИТАЛИЈАНСКИ ЈЕЗИК</w:t>
      </w:r>
    </w:p>
    <w:p w14:paraId="7372E97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Именице</w:t>
      </w:r>
    </w:p>
    <w:p w14:paraId="1A749D7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Властите именице и заједничке, одговарајући род и број са детерминативом:</w:t>
      </w:r>
      <w:r w:rsidRPr="006261B6">
        <w:rPr>
          <w:rFonts w:ascii="Times New Roman" w:eastAsia="Times New Roman" w:hAnsi="Times New Roman" w:cs="Times New Roman"/>
          <w:i/>
          <w:iCs/>
          <w:color w:val="000000"/>
          <w:sz w:val="24"/>
          <w:szCs w:val="24"/>
        </w:rPr>
        <w:t> Annа, Pietro, Belgrado, Roma,</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Signor Bianchi, Signora Bianchi, i miei genitori, il nostro paese, questa casa, l’Italia, la Serbia, il Tirreno, l’Adriatico, le Alpi, gli Appennini; i miei genitori, mia madre, ll loro padre, il nostro paese, i vostri figli, questo studente, questa ragazza, quell’amico, quella casa</w:t>
      </w:r>
      <w:r w:rsidRPr="006261B6">
        <w:rPr>
          <w:rFonts w:ascii="Times New Roman" w:eastAsia="Times New Roman" w:hAnsi="Times New Roman" w:cs="Times New Roman"/>
          <w:color w:val="000000"/>
          <w:sz w:val="24"/>
          <w:szCs w:val="24"/>
        </w:rPr>
        <w:t>, итд.</w:t>
      </w:r>
    </w:p>
    <w:p w14:paraId="06C94FC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Системски приказ морфолошких карактеристика.</w:t>
      </w:r>
    </w:p>
    <w:p w14:paraId="7406103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Члан. Употреба члана. Систематизација</w:t>
      </w:r>
      <w:r w:rsidRPr="006261B6">
        <w:rPr>
          <w:rFonts w:ascii="Times New Roman" w:eastAsia="Times New Roman" w:hAnsi="Times New Roman" w:cs="Times New Roman"/>
          <w:color w:val="000000"/>
          <w:sz w:val="24"/>
          <w:szCs w:val="24"/>
        </w:rPr>
        <w:t>.</w:t>
      </w:r>
    </w:p>
    <w:p w14:paraId="27A9953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Облици одређеног и неодређеног члана. Основна употреба.</w:t>
      </w:r>
    </w:p>
    <w:p w14:paraId="2FCDC9C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Слагање одређеног и неодређеног члана са именицом или придевом.</w:t>
      </w:r>
    </w:p>
    <w:p w14:paraId="04C2A1A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Члан спојен с предлозима </w:t>
      </w:r>
      <w:r w:rsidRPr="006261B6">
        <w:rPr>
          <w:rFonts w:ascii="Times New Roman" w:eastAsia="Times New Roman" w:hAnsi="Times New Roman" w:cs="Times New Roman"/>
          <w:i/>
          <w:iCs/>
          <w:color w:val="000000"/>
          <w:sz w:val="24"/>
          <w:szCs w:val="24"/>
        </w:rPr>
        <w:t>di, a, da, in, su</w:t>
      </w:r>
      <w:r w:rsidRPr="006261B6">
        <w:rPr>
          <w:rFonts w:ascii="Times New Roman" w:eastAsia="Times New Roman" w:hAnsi="Times New Roman" w:cs="Times New Roman"/>
          <w:color w:val="000000"/>
          <w:sz w:val="24"/>
          <w:szCs w:val="24"/>
        </w:rPr>
        <w:t> i </w:t>
      </w:r>
      <w:r w:rsidRPr="006261B6">
        <w:rPr>
          <w:rFonts w:ascii="Times New Roman" w:eastAsia="Times New Roman" w:hAnsi="Times New Roman" w:cs="Times New Roman"/>
          <w:i/>
          <w:iCs/>
          <w:color w:val="000000"/>
          <w:sz w:val="24"/>
          <w:szCs w:val="24"/>
        </w:rPr>
        <w:t>con</w:t>
      </w:r>
      <w:r w:rsidRPr="006261B6">
        <w:rPr>
          <w:rFonts w:ascii="Times New Roman" w:eastAsia="Times New Roman" w:hAnsi="Times New Roman" w:cs="Times New Roman"/>
          <w:color w:val="000000"/>
          <w:sz w:val="24"/>
          <w:szCs w:val="24"/>
        </w:rPr>
        <w:t>.</w:t>
      </w:r>
    </w:p>
    <w:p w14:paraId="39BF31C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Одређени члан испред датума: Oggi è il 25 novembre</w:t>
      </w:r>
      <w:r w:rsidRPr="006261B6">
        <w:rPr>
          <w:rFonts w:ascii="Times New Roman" w:eastAsia="Times New Roman" w:hAnsi="Times New Roman" w:cs="Times New Roman"/>
          <w:i/>
          <w:iCs/>
          <w:color w:val="000000"/>
          <w:sz w:val="24"/>
          <w:szCs w:val="24"/>
        </w:rPr>
        <w:t>. </w:t>
      </w:r>
      <w:r w:rsidRPr="006261B6">
        <w:rPr>
          <w:rFonts w:ascii="Times New Roman" w:eastAsia="Times New Roman" w:hAnsi="Times New Roman" w:cs="Times New Roman"/>
          <w:color w:val="000000"/>
          <w:sz w:val="24"/>
          <w:szCs w:val="24"/>
        </w:rPr>
        <w:t>Испред имена дана у неделји </w:t>
      </w:r>
      <w:r w:rsidRPr="006261B6">
        <w:rPr>
          <w:rFonts w:ascii="Times New Roman" w:eastAsia="Times New Roman" w:hAnsi="Times New Roman" w:cs="Times New Roman"/>
          <w:i/>
          <w:iCs/>
          <w:color w:val="000000"/>
          <w:sz w:val="24"/>
          <w:szCs w:val="24"/>
        </w:rPr>
        <w:t>Abbiamo lezioni di lingua italiana il mercoledì e il giovedì.</w:t>
      </w:r>
    </w:p>
    <w:p w14:paraId="76E61B3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Употреба члана уз властита имена, географске појмове, имена градова и држава, презимена.</w:t>
      </w:r>
    </w:p>
    <w:p w14:paraId="74AE674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Партитивни члан као суплетивни облик множине неодређеног члана (</w:t>
      </w:r>
      <w:r w:rsidRPr="006261B6">
        <w:rPr>
          <w:rFonts w:ascii="Times New Roman" w:eastAsia="Times New Roman" w:hAnsi="Times New Roman" w:cs="Times New Roman"/>
          <w:i/>
          <w:iCs/>
          <w:color w:val="000000"/>
          <w:sz w:val="24"/>
          <w:szCs w:val="24"/>
        </w:rPr>
        <w:t>Ho un amico italiano: Ho degli amici italiani.</w:t>
      </w:r>
      <w:r w:rsidRPr="006261B6">
        <w:rPr>
          <w:rFonts w:ascii="Times New Roman" w:eastAsia="Times New Roman" w:hAnsi="Times New Roman" w:cs="Times New Roman"/>
          <w:color w:val="000000"/>
          <w:sz w:val="24"/>
          <w:szCs w:val="24"/>
        </w:rPr>
        <w:t>).</w:t>
      </w:r>
    </w:p>
    <w:p w14:paraId="61BD742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Употреба члана уз присвојни придев и именице које исказују блиско сродство (</w:t>
      </w:r>
      <w:r w:rsidRPr="006261B6">
        <w:rPr>
          <w:rFonts w:ascii="Times New Roman" w:eastAsia="Times New Roman" w:hAnsi="Times New Roman" w:cs="Times New Roman"/>
          <w:i/>
          <w:iCs/>
          <w:color w:val="000000"/>
          <w:sz w:val="24"/>
          <w:szCs w:val="24"/>
        </w:rPr>
        <w:t>Mia sorella si chiama Ada. Domani andiamo a Roma con i nostri nonni</w:t>
      </w:r>
      <w:r w:rsidRPr="006261B6">
        <w:rPr>
          <w:rFonts w:ascii="Times New Roman" w:eastAsia="Times New Roman" w:hAnsi="Times New Roman" w:cs="Times New Roman"/>
          <w:color w:val="000000"/>
          <w:sz w:val="24"/>
          <w:szCs w:val="24"/>
        </w:rPr>
        <w:t>).</w:t>
      </w:r>
    </w:p>
    <w:p w14:paraId="3C1DAFC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Положај члана и предлога уз неодређени придев </w:t>
      </w:r>
      <w:r w:rsidRPr="006261B6">
        <w:rPr>
          <w:rFonts w:ascii="Times New Roman" w:eastAsia="Times New Roman" w:hAnsi="Times New Roman" w:cs="Times New Roman"/>
          <w:i/>
          <w:iCs/>
          <w:color w:val="000000"/>
          <w:sz w:val="24"/>
          <w:szCs w:val="24"/>
        </w:rPr>
        <w:t>tutto</w:t>
      </w:r>
      <w:r w:rsidRPr="006261B6">
        <w:rPr>
          <w:rFonts w:ascii="Times New Roman" w:eastAsia="Times New Roman" w:hAnsi="Times New Roman" w:cs="Times New Roman"/>
          <w:color w:val="000000"/>
          <w:sz w:val="24"/>
          <w:szCs w:val="24"/>
        </w:rPr>
        <w:t>.</w:t>
      </w:r>
    </w:p>
    <w:p w14:paraId="59EDDE5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Партитивни члан. </w:t>
      </w:r>
      <w:r w:rsidRPr="006261B6">
        <w:rPr>
          <w:rFonts w:ascii="Times New Roman" w:eastAsia="Times New Roman" w:hAnsi="Times New Roman" w:cs="Times New Roman"/>
          <w:i/>
          <w:iCs/>
          <w:color w:val="000000"/>
          <w:sz w:val="24"/>
          <w:szCs w:val="24"/>
        </w:rPr>
        <w:t>Mangio delle mele.</w:t>
      </w:r>
      <w:r w:rsidRPr="006261B6">
        <w:rPr>
          <w:rFonts w:ascii="Times New Roman" w:eastAsia="Times New Roman" w:hAnsi="Times New Roman" w:cs="Times New Roman"/>
          <w:color w:val="000000"/>
          <w:sz w:val="24"/>
          <w:szCs w:val="24"/>
        </w:rPr>
        <w:t> Изостављање у негацији. </w:t>
      </w:r>
      <w:r w:rsidRPr="006261B6">
        <w:rPr>
          <w:rFonts w:ascii="Times New Roman" w:eastAsia="Times New Roman" w:hAnsi="Times New Roman" w:cs="Times New Roman"/>
          <w:i/>
          <w:iCs/>
          <w:color w:val="000000"/>
          <w:sz w:val="24"/>
          <w:szCs w:val="24"/>
        </w:rPr>
        <w:t>Non mangio pane.</w:t>
      </w:r>
      <w:r w:rsidRPr="006261B6">
        <w:rPr>
          <w:rFonts w:ascii="Times New Roman" w:eastAsia="Times New Roman" w:hAnsi="Times New Roman" w:cs="Times New Roman"/>
          <w:color w:val="000000"/>
          <w:sz w:val="24"/>
          <w:szCs w:val="24"/>
        </w:rPr>
        <w:t> Употреба предлога </w:t>
      </w:r>
      <w:r w:rsidRPr="006261B6">
        <w:rPr>
          <w:rFonts w:ascii="Times New Roman" w:eastAsia="Times New Roman" w:hAnsi="Times New Roman" w:cs="Times New Roman"/>
          <w:i/>
          <w:iCs/>
          <w:color w:val="000000"/>
          <w:sz w:val="24"/>
          <w:szCs w:val="24"/>
        </w:rPr>
        <w:t>di</w:t>
      </w:r>
      <w:r w:rsidRPr="006261B6">
        <w:rPr>
          <w:rFonts w:ascii="Times New Roman" w:eastAsia="Times New Roman" w:hAnsi="Times New Roman" w:cs="Times New Roman"/>
          <w:color w:val="000000"/>
          <w:sz w:val="24"/>
          <w:szCs w:val="24"/>
        </w:rPr>
        <w:t> уз изразе који изражавају одређену количину.</w:t>
      </w:r>
      <w:r w:rsidRPr="006261B6">
        <w:rPr>
          <w:rFonts w:ascii="Times New Roman" w:eastAsia="Times New Roman" w:hAnsi="Times New Roman" w:cs="Times New Roman"/>
          <w:i/>
          <w:iCs/>
          <w:color w:val="000000"/>
          <w:sz w:val="24"/>
          <w:szCs w:val="24"/>
        </w:rPr>
        <w:t> Prendo un bicchiere d’acqua minerale.</w:t>
      </w:r>
    </w:p>
    <w:p w14:paraId="15781A3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Системски приказ морфолошких карактеристика.</w:t>
      </w:r>
    </w:p>
    <w:p w14:paraId="3B92323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Заменице</w:t>
      </w:r>
    </w:p>
    <w:p w14:paraId="729DC62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Личне заменице у служби субјекта.</w:t>
      </w:r>
    </w:p>
    <w:p w14:paraId="29C7429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Наглашене личне заменице у служби објекта.</w:t>
      </w:r>
    </w:p>
    <w:p w14:paraId="5C51BFA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Наглашене личне заменице у служби директног i indirektnog објекта.</w:t>
      </w:r>
    </w:p>
    <w:p w14:paraId="4732DAC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Ненаглашене личне заменице у пару: Compro il libro a Luigi. Glielo compro.</w:t>
      </w:r>
    </w:p>
    <w:p w14:paraId="05003EC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Измештање индиректног објекта испред прредиката (</w:t>
      </w:r>
      <w:r w:rsidRPr="006261B6">
        <w:rPr>
          <w:rFonts w:ascii="Times New Roman" w:eastAsia="Times New Roman" w:hAnsi="Times New Roman" w:cs="Times New Roman"/>
          <w:i/>
          <w:iCs/>
          <w:color w:val="000000"/>
          <w:sz w:val="24"/>
          <w:szCs w:val="24"/>
        </w:rPr>
        <w:t>Chiedi di Maria? Non l’ho vista da tanto)</w:t>
      </w:r>
      <w:r w:rsidRPr="006261B6">
        <w:rPr>
          <w:rFonts w:ascii="Times New Roman" w:eastAsia="Times New Roman" w:hAnsi="Times New Roman" w:cs="Times New Roman"/>
          <w:color w:val="000000"/>
          <w:sz w:val="24"/>
          <w:szCs w:val="24"/>
        </w:rPr>
        <w:t>.</w:t>
      </w:r>
    </w:p>
    <w:p w14:paraId="7575A93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Присвојне заменице. Показне заменице (</w:t>
      </w:r>
      <w:r w:rsidRPr="006261B6">
        <w:rPr>
          <w:rFonts w:ascii="Times New Roman" w:eastAsia="Times New Roman" w:hAnsi="Times New Roman" w:cs="Times New Roman"/>
          <w:i/>
          <w:iCs/>
          <w:color w:val="000000"/>
          <w:sz w:val="24"/>
          <w:szCs w:val="24"/>
        </w:rPr>
        <w:t>questo, quello</w:t>
      </w:r>
      <w:r w:rsidRPr="006261B6">
        <w:rPr>
          <w:rFonts w:ascii="Times New Roman" w:eastAsia="Times New Roman" w:hAnsi="Times New Roman" w:cs="Times New Roman"/>
          <w:color w:val="000000"/>
          <w:sz w:val="24"/>
          <w:szCs w:val="24"/>
        </w:rPr>
        <w:t>).</w:t>
      </w:r>
    </w:p>
    <w:p w14:paraId="3DE8A68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Упитне заменице </w:t>
      </w:r>
      <w:r w:rsidRPr="006261B6">
        <w:rPr>
          <w:rFonts w:ascii="Times New Roman" w:eastAsia="Times New Roman" w:hAnsi="Times New Roman" w:cs="Times New Roman"/>
          <w:i/>
          <w:iCs/>
          <w:color w:val="000000"/>
          <w:sz w:val="24"/>
          <w:szCs w:val="24"/>
        </w:rPr>
        <w:t>chi</w:t>
      </w:r>
      <w:r w:rsidRPr="006261B6">
        <w:rPr>
          <w:rFonts w:ascii="Times New Roman" w:eastAsia="Times New Roman" w:hAnsi="Times New Roman" w:cs="Times New Roman"/>
          <w:color w:val="000000"/>
          <w:sz w:val="24"/>
          <w:szCs w:val="24"/>
        </w:rPr>
        <w:t>? i </w:t>
      </w:r>
      <w:r w:rsidRPr="006261B6">
        <w:rPr>
          <w:rFonts w:ascii="Times New Roman" w:eastAsia="Times New Roman" w:hAnsi="Times New Roman" w:cs="Times New Roman"/>
          <w:i/>
          <w:iCs/>
          <w:color w:val="000000"/>
          <w:sz w:val="24"/>
          <w:szCs w:val="24"/>
        </w:rPr>
        <w:t>che</w:t>
      </w:r>
      <w:r w:rsidRPr="006261B6">
        <w:rPr>
          <w:rFonts w:ascii="Times New Roman" w:eastAsia="Times New Roman" w:hAnsi="Times New Roman" w:cs="Times New Roman"/>
          <w:color w:val="000000"/>
          <w:sz w:val="24"/>
          <w:szCs w:val="24"/>
        </w:rPr>
        <w:t>?/</w:t>
      </w:r>
      <w:r w:rsidRPr="006261B6">
        <w:rPr>
          <w:rFonts w:ascii="Times New Roman" w:eastAsia="Times New Roman" w:hAnsi="Times New Roman" w:cs="Times New Roman"/>
          <w:i/>
          <w:iCs/>
          <w:color w:val="000000"/>
          <w:sz w:val="24"/>
          <w:szCs w:val="24"/>
        </w:rPr>
        <w:t>che cosa</w:t>
      </w:r>
      <w:r w:rsidRPr="006261B6">
        <w:rPr>
          <w:rFonts w:ascii="Times New Roman" w:eastAsia="Times New Roman" w:hAnsi="Times New Roman" w:cs="Times New Roman"/>
          <w:color w:val="000000"/>
          <w:sz w:val="24"/>
          <w:szCs w:val="24"/>
        </w:rPr>
        <w:t>?</w:t>
      </w:r>
    </w:p>
    <w:p w14:paraId="214947E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Неодређене заменице, придеви (niente</w:t>
      </w:r>
      <w:r w:rsidRPr="006261B6">
        <w:rPr>
          <w:rFonts w:ascii="Times New Roman" w:eastAsia="Times New Roman" w:hAnsi="Times New Roman" w:cs="Times New Roman"/>
          <w:i/>
          <w:iCs/>
          <w:color w:val="000000"/>
          <w:sz w:val="24"/>
          <w:szCs w:val="24"/>
        </w:rPr>
        <w:t>/nulla, nessuno, qualcosa, qualcuno, qualche, alcuni</w:t>
      </w:r>
      <w:r w:rsidRPr="006261B6">
        <w:rPr>
          <w:rFonts w:ascii="Times New Roman" w:eastAsia="Times New Roman" w:hAnsi="Times New Roman" w:cs="Times New Roman"/>
          <w:color w:val="000000"/>
          <w:sz w:val="24"/>
          <w:szCs w:val="24"/>
        </w:rPr>
        <w:t>)</w:t>
      </w:r>
    </w:p>
    <w:p w14:paraId="1358785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Неодређене заменице, придеви : </w:t>
      </w:r>
      <w:r w:rsidRPr="006261B6">
        <w:rPr>
          <w:rFonts w:ascii="Times New Roman" w:eastAsia="Times New Roman" w:hAnsi="Times New Roman" w:cs="Times New Roman"/>
          <w:i/>
          <w:iCs/>
          <w:color w:val="000000"/>
          <w:sz w:val="24"/>
          <w:szCs w:val="24"/>
        </w:rPr>
        <w:t>alcuno, ciascuno, certo, altro, nessuno, parecchio.</w:t>
      </w:r>
    </w:p>
    <w:p w14:paraId="440D21A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t>Неодређене заменице: nulla, niente, qualcosa.</w:t>
      </w:r>
    </w:p>
    <w:p w14:paraId="46D1F10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Релативне заменице (</w:t>
      </w:r>
      <w:r w:rsidRPr="006261B6">
        <w:rPr>
          <w:rFonts w:ascii="Times New Roman" w:eastAsia="Times New Roman" w:hAnsi="Times New Roman" w:cs="Times New Roman"/>
          <w:i/>
          <w:iCs/>
          <w:color w:val="000000"/>
          <w:sz w:val="24"/>
          <w:szCs w:val="24"/>
        </w:rPr>
        <w:t>che, cui, il quale/la quale</w:t>
      </w:r>
      <w:r w:rsidRPr="006261B6">
        <w:rPr>
          <w:rFonts w:ascii="Times New Roman" w:eastAsia="Times New Roman" w:hAnsi="Times New Roman" w:cs="Times New Roman"/>
          <w:color w:val="000000"/>
          <w:sz w:val="24"/>
          <w:szCs w:val="24"/>
        </w:rPr>
        <w:t>)</w:t>
      </w:r>
    </w:p>
    <w:p w14:paraId="7F181A5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Здружене ненаглашеде заменице (</w:t>
      </w:r>
      <w:r w:rsidRPr="006261B6">
        <w:rPr>
          <w:rFonts w:ascii="Times New Roman" w:eastAsia="Times New Roman" w:hAnsi="Times New Roman" w:cs="Times New Roman"/>
          <w:i/>
          <w:iCs/>
          <w:color w:val="000000"/>
          <w:sz w:val="24"/>
          <w:szCs w:val="24"/>
        </w:rPr>
        <w:t>pronomi combinati</w:t>
      </w:r>
      <w:r w:rsidRPr="006261B6">
        <w:rPr>
          <w:rFonts w:ascii="Times New Roman" w:eastAsia="Times New Roman" w:hAnsi="Times New Roman" w:cs="Times New Roman"/>
          <w:color w:val="000000"/>
          <w:sz w:val="24"/>
          <w:szCs w:val="24"/>
        </w:rPr>
        <w:t>)</w:t>
      </w:r>
    </w:p>
    <w:p w14:paraId="5AB861E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Придеви</w:t>
      </w:r>
    </w:p>
    <w:p w14:paraId="6E9118D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Описни придеви, слагање придева и именице у роду и борју. Описни придеви </w:t>
      </w:r>
      <w:r w:rsidRPr="006261B6">
        <w:rPr>
          <w:rFonts w:ascii="Times New Roman" w:eastAsia="Times New Roman" w:hAnsi="Times New Roman" w:cs="Times New Roman"/>
          <w:i/>
          <w:iCs/>
          <w:color w:val="000000"/>
          <w:sz w:val="24"/>
          <w:szCs w:val="24"/>
        </w:rPr>
        <w:t>buono</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bello</w:t>
      </w:r>
      <w:r w:rsidRPr="006261B6">
        <w:rPr>
          <w:rFonts w:ascii="Times New Roman" w:eastAsia="Times New Roman" w:hAnsi="Times New Roman" w:cs="Times New Roman"/>
          <w:color w:val="000000"/>
          <w:sz w:val="24"/>
          <w:szCs w:val="24"/>
        </w:rPr>
        <w:t>; неодређени придев </w:t>
      </w:r>
      <w:r w:rsidRPr="006261B6">
        <w:rPr>
          <w:rFonts w:ascii="Times New Roman" w:eastAsia="Times New Roman" w:hAnsi="Times New Roman" w:cs="Times New Roman"/>
          <w:i/>
          <w:iCs/>
          <w:color w:val="000000"/>
          <w:sz w:val="24"/>
          <w:szCs w:val="24"/>
        </w:rPr>
        <w:t>tutto</w:t>
      </w:r>
      <w:r w:rsidRPr="006261B6">
        <w:rPr>
          <w:rFonts w:ascii="Times New Roman" w:eastAsia="Times New Roman" w:hAnsi="Times New Roman" w:cs="Times New Roman"/>
          <w:color w:val="000000"/>
          <w:sz w:val="24"/>
          <w:szCs w:val="24"/>
        </w:rPr>
        <w:t>. Посебне карактеристике придева </w:t>
      </w:r>
      <w:r w:rsidRPr="006261B6">
        <w:rPr>
          <w:rFonts w:ascii="Times New Roman" w:eastAsia="Times New Roman" w:hAnsi="Times New Roman" w:cs="Times New Roman"/>
          <w:i/>
          <w:iCs/>
          <w:color w:val="000000"/>
          <w:sz w:val="24"/>
          <w:szCs w:val="24"/>
        </w:rPr>
        <w:t>santo</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grande</w:t>
      </w:r>
    </w:p>
    <w:p w14:paraId="4F739B5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Компарација придева: </w:t>
      </w:r>
      <w:r w:rsidRPr="006261B6">
        <w:rPr>
          <w:rFonts w:ascii="Times New Roman" w:eastAsia="Times New Roman" w:hAnsi="Times New Roman" w:cs="Times New Roman"/>
          <w:i/>
          <w:iCs/>
          <w:color w:val="000000"/>
          <w:sz w:val="24"/>
          <w:szCs w:val="24"/>
        </w:rPr>
        <w:t>Maria è più alta di Marta. Noi siamo più veloci di voi. Maria e’ la piu’ alta della classe.</w:t>
      </w:r>
    </w:p>
    <w:p w14:paraId="211C514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Апсолутни суперлатив </w:t>
      </w:r>
      <w:r w:rsidRPr="006261B6">
        <w:rPr>
          <w:rFonts w:ascii="Times New Roman" w:eastAsia="Times New Roman" w:hAnsi="Times New Roman" w:cs="Times New Roman"/>
          <w:i/>
          <w:iCs/>
          <w:color w:val="000000"/>
          <w:sz w:val="24"/>
          <w:szCs w:val="24"/>
        </w:rPr>
        <w:t>Maria è bellisima.</w:t>
      </w:r>
    </w:p>
    <w:p w14:paraId="5666A20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Синтетички (органски) облици компаратива и суперлатива (релативног и апсолутног) придева </w:t>
      </w:r>
      <w:r w:rsidRPr="006261B6">
        <w:rPr>
          <w:rFonts w:ascii="Times New Roman" w:eastAsia="Times New Roman" w:hAnsi="Times New Roman" w:cs="Times New Roman"/>
          <w:i/>
          <w:iCs/>
          <w:color w:val="000000"/>
          <w:sz w:val="24"/>
          <w:szCs w:val="24"/>
        </w:rPr>
        <w:t>piccolo, grande, buono, cattivo</w:t>
      </w:r>
      <w:r w:rsidRPr="006261B6">
        <w:rPr>
          <w:rFonts w:ascii="Times New Roman" w:eastAsia="Times New Roman" w:hAnsi="Times New Roman" w:cs="Times New Roman"/>
          <w:color w:val="000000"/>
          <w:sz w:val="24"/>
          <w:szCs w:val="24"/>
        </w:rPr>
        <w:t>.</w:t>
      </w:r>
    </w:p>
    <w:p w14:paraId="3A62B7D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Разлика у значењу између аналитичких и синтетичких облика компаратива и супетлатива (</w:t>
      </w:r>
      <w:r w:rsidRPr="006261B6">
        <w:rPr>
          <w:rFonts w:ascii="Times New Roman" w:eastAsia="Times New Roman" w:hAnsi="Times New Roman" w:cs="Times New Roman"/>
          <w:i/>
          <w:iCs/>
          <w:color w:val="000000"/>
          <w:sz w:val="24"/>
          <w:szCs w:val="24"/>
        </w:rPr>
        <w:t>più grande : maggiore; più buono : migliore</w:t>
      </w:r>
      <w:r w:rsidRPr="006261B6">
        <w:rPr>
          <w:rFonts w:ascii="Times New Roman" w:eastAsia="Times New Roman" w:hAnsi="Times New Roman" w:cs="Times New Roman"/>
          <w:color w:val="000000"/>
          <w:sz w:val="24"/>
          <w:szCs w:val="24"/>
        </w:rPr>
        <w:t>).</w:t>
      </w:r>
    </w:p>
    <w:p w14:paraId="7833900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Присвојни придеви. Употреба члана уз присвојне придеве.</w:t>
      </w:r>
    </w:p>
    <w:p w14:paraId="6D28CC4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Показни придеви: </w:t>
      </w:r>
      <w:r w:rsidRPr="006261B6">
        <w:rPr>
          <w:rFonts w:ascii="Times New Roman" w:eastAsia="Times New Roman" w:hAnsi="Times New Roman" w:cs="Times New Roman"/>
          <w:i/>
          <w:iCs/>
          <w:color w:val="000000"/>
          <w:sz w:val="24"/>
          <w:szCs w:val="24"/>
        </w:rPr>
        <w:t>questo, quello</w:t>
      </w:r>
      <w:r w:rsidRPr="006261B6">
        <w:rPr>
          <w:rFonts w:ascii="Times New Roman" w:eastAsia="Times New Roman" w:hAnsi="Times New Roman" w:cs="Times New Roman"/>
          <w:color w:val="000000"/>
          <w:sz w:val="24"/>
          <w:szCs w:val="24"/>
        </w:rPr>
        <w:t>.</w:t>
      </w:r>
    </w:p>
    <w:p w14:paraId="5131D67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Назив боја, морфолошке особености придева </w:t>
      </w:r>
      <w:r w:rsidRPr="006261B6">
        <w:rPr>
          <w:rFonts w:ascii="Times New Roman" w:eastAsia="Times New Roman" w:hAnsi="Times New Roman" w:cs="Times New Roman"/>
          <w:i/>
          <w:iCs/>
          <w:color w:val="000000"/>
          <w:sz w:val="24"/>
          <w:szCs w:val="24"/>
        </w:rPr>
        <w:t>viola, rosa, blu, arancione</w:t>
      </w:r>
      <w:r w:rsidRPr="006261B6">
        <w:rPr>
          <w:rFonts w:ascii="Times New Roman" w:eastAsia="Times New Roman" w:hAnsi="Times New Roman" w:cs="Times New Roman"/>
          <w:color w:val="000000"/>
          <w:sz w:val="24"/>
          <w:szCs w:val="24"/>
        </w:rPr>
        <w:t>.</w:t>
      </w:r>
    </w:p>
    <w:p w14:paraId="7FFDC49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Главни бројеви (преко 1000) и редни (до 20). Редни бројеви.</w:t>
      </w:r>
    </w:p>
    <w:p w14:paraId="456B862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Алтеративни суфикси -etto, -ello, -uccio, -otto.</w:t>
      </w:r>
    </w:p>
    <w:p w14:paraId="49069A7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Суфикси -enne и -ina за бројеве </w:t>
      </w:r>
      <w:r w:rsidRPr="006261B6">
        <w:rPr>
          <w:rFonts w:ascii="Times New Roman" w:eastAsia="Times New Roman" w:hAnsi="Times New Roman" w:cs="Times New Roman"/>
          <w:i/>
          <w:iCs/>
          <w:color w:val="000000"/>
          <w:sz w:val="24"/>
          <w:szCs w:val="24"/>
        </w:rPr>
        <w:t>quarantenne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sulla quarantina</w:t>
      </w:r>
    </w:p>
    <w:p w14:paraId="1D60198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Предлози</w:t>
      </w:r>
    </w:p>
    <w:p w14:paraId="0AC00B2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Прости предлози </w:t>
      </w:r>
      <w:r w:rsidRPr="006261B6">
        <w:rPr>
          <w:rFonts w:ascii="Times New Roman" w:eastAsia="Times New Roman" w:hAnsi="Times New Roman" w:cs="Times New Roman"/>
          <w:i/>
          <w:iCs/>
          <w:color w:val="000000"/>
          <w:sz w:val="24"/>
          <w:szCs w:val="24"/>
        </w:rPr>
        <w:t>di, a, da, in, con, su, per, tra, fra</w:t>
      </w:r>
      <w:r w:rsidRPr="006261B6">
        <w:rPr>
          <w:rFonts w:ascii="Times New Roman" w:eastAsia="Times New Roman" w:hAnsi="Times New Roman" w:cs="Times New Roman"/>
          <w:color w:val="000000"/>
          <w:sz w:val="24"/>
          <w:szCs w:val="24"/>
        </w:rPr>
        <w:t> и њихова основна употреба.</w:t>
      </w:r>
    </w:p>
    <w:p w14:paraId="047909C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Предлози </w:t>
      </w:r>
      <w:r w:rsidRPr="006261B6">
        <w:rPr>
          <w:rFonts w:ascii="Times New Roman" w:eastAsia="Times New Roman" w:hAnsi="Times New Roman" w:cs="Times New Roman"/>
          <w:i/>
          <w:iCs/>
          <w:color w:val="000000"/>
          <w:sz w:val="24"/>
          <w:szCs w:val="24"/>
        </w:rPr>
        <w:t>dentro, fuori, sotto, sopra, davanti dietro</w:t>
      </w:r>
      <w:r w:rsidRPr="006261B6">
        <w:rPr>
          <w:rFonts w:ascii="Times New Roman" w:eastAsia="Times New Roman" w:hAnsi="Times New Roman" w:cs="Times New Roman"/>
          <w:color w:val="000000"/>
          <w:sz w:val="24"/>
          <w:szCs w:val="24"/>
        </w:rPr>
        <w:t>.</w:t>
      </w:r>
    </w:p>
    <w:p w14:paraId="3279B22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Употреба предлога di (</w:t>
      </w:r>
      <w:r w:rsidRPr="006261B6">
        <w:rPr>
          <w:rFonts w:ascii="Times New Roman" w:eastAsia="Times New Roman" w:hAnsi="Times New Roman" w:cs="Times New Roman"/>
          <w:i/>
          <w:iCs/>
          <w:color w:val="000000"/>
          <w:sz w:val="24"/>
          <w:szCs w:val="24"/>
        </w:rPr>
        <w:t>Marco finisce di fare i compiti. La mamma dice di non fare tardi</w:t>
      </w:r>
      <w:r w:rsidRPr="006261B6">
        <w:rPr>
          <w:rFonts w:ascii="Times New Roman" w:eastAsia="Times New Roman" w:hAnsi="Times New Roman" w:cs="Times New Roman"/>
          <w:color w:val="000000"/>
          <w:sz w:val="24"/>
          <w:szCs w:val="24"/>
        </w:rPr>
        <w:t>), a (</w:t>
      </w:r>
      <w:r w:rsidRPr="006261B6">
        <w:rPr>
          <w:rFonts w:ascii="Times New Roman" w:eastAsia="Times New Roman" w:hAnsi="Times New Roman" w:cs="Times New Roman"/>
          <w:i/>
          <w:iCs/>
          <w:color w:val="000000"/>
          <w:sz w:val="24"/>
          <w:szCs w:val="24"/>
        </w:rPr>
        <w:t>Vado a giocare. Sei bravo a pattinare. Usciamo a giocare con gli amici</w:t>
      </w:r>
      <w:r w:rsidRPr="006261B6">
        <w:rPr>
          <w:rFonts w:ascii="Times New Roman" w:eastAsia="Times New Roman" w:hAnsi="Times New Roman" w:cs="Times New Roman"/>
          <w:color w:val="000000"/>
          <w:sz w:val="24"/>
          <w:szCs w:val="24"/>
        </w:rPr>
        <w:t>.), da </w:t>
      </w:r>
      <w:r w:rsidRPr="006261B6">
        <w:rPr>
          <w:rFonts w:ascii="Times New Roman" w:eastAsia="Times New Roman" w:hAnsi="Times New Roman" w:cs="Times New Roman"/>
          <w:i/>
          <w:iCs/>
          <w:color w:val="000000"/>
          <w:sz w:val="24"/>
          <w:szCs w:val="24"/>
        </w:rPr>
        <w:t>Vengo da Belgrado. Andiamo dai nonni, </w:t>
      </w:r>
      <w:r w:rsidRPr="006261B6">
        <w:rPr>
          <w:rFonts w:ascii="Times New Roman" w:eastAsia="Times New Roman" w:hAnsi="Times New Roman" w:cs="Times New Roman"/>
          <w:color w:val="000000"/>
          <w:sz w:val="24"/>
          <w:szCs w:val="24"/>
        </w:rPr>
        <w:t>in </w:t>
      </w:r>
      <w:r w:rsidRPr="006261B6">
        <w:rPr>
          <w:rFonts w:ascii="Times New Roman" w:eastAsia="Times New Roman" w:hAnsi="Times New Roman" w:cs="Times New Roman"/>
          <w:i/>
          <w:iCs/>
          <w:color w:val="000000"/>
          <w:sz w:val="24"/>
          <w:szCs w:val="24"/>
        </w:rPr>
        <w:t>(vado in Italia, vivo nel lazio, ho un cappello in testa</w:t>
      </w:r>
      <w:r w:rsidRPr="006261B6">
        <w:rPr>
          <w:rFonts w:ascii="Times New Roman" w:eastAsia="Times New Roman" w:hAnsi="Times New Roman" w:cs="Times New Roman"/>
          <w:color w:val="000000"/>
          <w:sz w:val="24"/>
          <w:szCs w:val="24"/>
        </w:rPr>
        <w:t>)</w:t>
      </w:r>
    </w:p>
    <w:p w14:paraId="01B429E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Глаголи</w:t>
      </w:r>
    </w:p>
    <w:p w14:paraId="77B780E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Императив (</w:t>
      </w:r>
      <w:r w:rsidRPr="006261B6">
        <w:rPr>
          <w:rFonts w:ascii="Times New Roman" w:eastAsia="Times New Roman" w:hAnsi="Times New Roman" w:cs="Times New Roman"/>
          <w:i/>
          <w:iCs/>
          <w:color w:val="000000"/>
          <w:sz w:val="24"/>
          <w:szCs w:val="24"/>
        </w:rPr>
        <w:t>Imperativo</w:t>
      </w:r>
      <w:r w:rsidRPr="006261B6">
        <w:rPr>
          <w:rFonts w:ascii="Times New Roman" w:eastAsia="Times New Roman" w:hAnsi="Times New Roman" w:cs="Times New Roman"/>
          <w:color w:val="000000"/>
          <w:sz w:val="24"/>
          <w:szCs w:val="24"/>
        </w:rPr>
        <w:t>), заповедни начин. Заповедни начин, за сва лица: </w:t>
      </w:r>
      <w:r w:rsidRPr="006261B6">
        <w:rPr>
          <w:rFonts w:ascii="Times New Roman" w:eastAsia="Times New Roman" w:hAnsi="Times New Roman" w:cs="Times New Roman"/>
          <w:i/>
          <w:iCs/>
          <w:color w:val="000000"/>
          <w:sz w:val="24"/>
          <w:szCs w:val="24"/>
        </w:rPr>
        <w:t>Fa’ presto! Non tornare tardi ! Non andate via senza di me.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Prego Signora, entri! Mi dia un etto di prosciutto e tre tosette, per favore.</w:t>
      </w:r>
    </w:p>
    <w:p w14:paraId="55D98B9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Употреба глагола </w:t>
      </w:r>
      <w:r w:rsidRPr="006261B6">
        <w:rPr>
          <w:rFonts w:ascii="Times New Roman" w:eastAsia="Times New Roman" w:hAnsi="Times New Roman" w:cs="Times New Roman"/>
          <w:i/>
          <w:iCs/>
          <w:color w:val="000000"/>
          <w:sz w:val="24"/>
          <w:szCs w:val="24"/>
        </w:rPr>
        <w:t>piacere</w:t>
      </w:r>
      <w:r w:rsidRPr="006261B6">
        <w:rPr>
          <w:rFonts w:ascii="Times New Roman" w:eastAsia="Times New Roman" w:hAnsi="Times New Roman" w:cs="Times New Roman"/>
          <w:color w:val="000000"/>
          <w:sz w:val="24"/>
          <w:szCs w:val="24"/>
        </w:rPr>
        <w:t>.</w:t>
      </w:r>
    </w:p>
    <w:p w14:paraId="15CD171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Кондиционал презента (</w:t>
      </w:r>
      <w:r w:rsidRPr="006261B6">
        <w:rPr>
          <w:rFonts w:ascii="Times New Roman" w:eastAsia="Times New Roman" w:hAnsi="Times New Roman" w:cs="Times New Roman"/>
          <w:i/>
          <w:iCs/>
          <w:color w:val="000000"/>
          <w:sz w:val="24"/>
          <w:szCs w:val="24"/>
        </w:rPr>
        <w:t>Condizionale Presente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Vorrei un chilo di mele, per favore ! Potresti prestarmi il tuo libro di italiano ?</w:t>
      </w:r>
    </w:p>
    <w:p w14:paraId="77FAC0A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Футур правилних и неправилних глагола.</w:t>
      </w:r>
      <w:r w:rsidRPr="006261B6">
        <w:rPr>
          <w:rFonts w:ascii="Times New Roman" w:eastAsia="Times New Roman" w:hAnsi="Times New Roman" w:cs="Times New Roman"/>
          <w:i/>
          <w:iCs/>
          <w:color w:val="000000"/>
          <w:sz w:val="24"/>
          <w:szCs w:val="24"/>
        </w:rPr>
        <w:t> Noi tormeremo a casa alle cinque.</w:t>
      </w:r>
    </w:p>
    <w:p w14:paraId="69BD28C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Предбудуће време (Futuro anteriore). </w:t>
      </w:r>
      <w:r w:rsidRPr="006261B6">
        <w:rPr>
          <w:rFonts w:ascii="Times New Roman" w:eastAsia="Times New Roman" w:hAnsi="Times New Roman" w:cs="Times New Roman"/>
          <w:i/>
          <w:iCs/>
          <w:color w:val="000000"/>
          <w:sz w:val="24"/>
          <w:szCs w:val="24"/>
        </w:rPr>
        <w:t>Quando arriverà alla stazione, il treno sarà già partito.</w:t>
      </w:r>
    </w:p>
    <w:p w14:paraId="18D1FBA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Плусквамперфекат</w:t>
      </w:r>
      <w:r w:rsidRPr="006261B6">
        <w:rPr>
          <w:rFonts w:ascii="Times New Roman" w:eastAsia="Times New Roman" w:hAnsi="Times New Roman" w:cs="Times New Roman"/>
          <w:i/>
          <w:iCs/>
          <w:color w:val="000000"/>
          <w:sz w:val="24"/>
          <w:szCs w:val="24"/>
        </w:rPr>
        <w:t> </w:t>
      </w:r>
      <w:r w:rsidRPr="006261B6">
        <w:rPr>
          <w:rFonts w:ascii="Times New Roman" w:eastAsia="Times New Roman" w:hAnsi="Times New Roman" w:cs="Times New Roman"/>
          <w:color w:val="000000"/>
          <w:sz w:val="24"/>
          <w:szCs w:val="24"/>
        </w:rPr>
        <w:t>(</w:t>
      </w:r>
      <w:r w:rsidRPr="006261B6">
        <w:rPr>
          <w:rFonts w:ascii="Times New Roman" w:eastAsia="Times New Roman" w:hAnsi="Times New Roman" w:cs="Times New Roman"/>
          <w:i/>
          <w:iCs/>
          <w:color w:val="000000"/>
          <w:sz w:val="24"/>
          <w:szCs w:val="24"/>
        </w:rPr>
        <w:t>Trapassato prossimo</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Sono arrivato alla stazione quando il treno era già partito.</w:t>
      </w:r>
    </w:p>
    <w:p w14:paraId="4AAF6F8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Презент конјунктива (Congiuntivo presente): </w:t>
      </w:r>
      <w:r w:rsidRPr="006261B6">
        <w:rPr>
          <w:rFonts w:ascii="Times New Roman" w:eastAsia="Times New Roman" w:hAnsi="Times New Roman" w:cs="Times New Roman"/>
          <w:i/>
          <w:iCs/>
          <w:color w:val="000000"/>
          <w:sz w:val="24"/>
          <w:szCs w:val="24"/>
        </w:rPr>
        <w:t>Penso che Maria debba studiare di più.</w:t>
      </w:r>
    </w:p>
    <w:p w14:paraId="4756B40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Прилози</w:t>
      </w:r>
    </w:p>
    <w:p w14:paraId="6444976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Потврдни, одређни (</w:t>
      </w:r>
      <w:r w:rsidRPr="006261B6">
        <w:rPr>
          <w:rFonts w:ascii="Times New Roman" w:eastAsia="Times New Roman" w:hAnsi="Times New Roman" w:cs="Times New Roman"/>
          <w:i/>
          <w:iCs/>
          <w:color w:val="000000"/>
          <w:sz w:val="24"/>
          <w:szCs w:val="24"/>
        </w:rPr>
        <w:t>sì, no</w:t>
      </w:r>
      <w:r w:rsidRPr="006261B6">
        <w:rPr>
          <w:rFonts w:ascii="Times New Roman" w:eastAsia="Times New Roman" w:hAnsi="Times New Roman" w:cs="Times New Roman"/>
          <w:color w:val="000000"/>
          <w:sz w:val="24"/>
          <w:szCs w:val="24"/>
        </w:rPr>
        <w:t>). Основни прилози </w:t>
      </w:r>
      <w:r w:rsidRPr="006261B6">
        <w:rPr>
          <w:rFonts w:ascii="Times New Roman" w:eastAsia="Times New Roman" w:hAnsi="Times New Roman" w:cs="Times New Roman"/>
          <w:i/>
          <w:iCs/>
          <w:color w:val="000000"/>
          <w:sz w:val="24"/>
          <w:szCs w:val="24"/>
        </w:rPr>
        <w:t>bene, male, molto, poco, troppo, meno, più</w:t>
      </w:r>
      <w:r w:rsidRPr="006261B6">
        <w:rPr>
          <w:rFonts w:ascii="Times New Roman" w:eastAsia="Times New Roman" w:hAnsi="Times New Roman" w:cs="Times New Roman"/>
          <w:color w:val="000000"/>
          <w:sz w:val="24"/>
          <w:szCs w:val="24"/>
        </w:rPr>
        <w:t> и прилошки изрази за одређивање времена (</w:t>
      </w:r>
      <w:r w:rsidRPr="006261B6">
        <w:rPr>
          <w:rFonts w:ascii="Times New Roman" w:eastAsia="Times New Roman" w:hAnsi="Times New Roman" w:cs="Times New Roman"/>
          <w:i/>
          <w:iCs/>
          <w:color w:val="000000"/>
          <w:sz w:val="24"/>
          <w:szCs w:val="24"/>
        </w:rPr>
        <w:t>prima, durante, dopo</w:t>
      </w:r>
      <w:r w:rsidRPr="006261B6">
        <w:rPr>
          <w:rFonts w:ascii="Times New Roman" w:eastAsia="Times New Roman" w:hAnsi="Times New Roman" w:cs="Times New Roman"/>
          <w:color w:val="000000"/>
          <w:sz w:val="24"/>
          <w:szCs w:val="24"/>
        </w:rPr>
        <w:t>) и простора. </w:t>
      </w:r>
      <w:r w:rsidRPr="006261B6">
        <w:rPr>
          <w:rFonts w:ascii="Times New Roman" w:eastAsia="Times New Roman" w:hAnsi="Times New Roman" w:cs="Times New Roman"/>
          <w:i/>
          <w:iCs/>
          <w:color w:val="000000"/>
          <w:sz w:val="24"/>
          <w:szCs w:val="24"/>
        </w:rPr>
        <w:t>a destra, a sinistra, dritto, davanti, dietro, sotto, sopra, su, giù</w:t>
      </w:r>
    </w:p>
    <w:p w14:paraId="3670383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Упитни прилози: </w:t>
      </w:r>
      <w:r w:rsidRPr="006261B6">
        <w:rPr>
          <w:rFonts w:ascii="Times New Roman" w:eastAsia="Times New Roman" w:hAnsi="Times New Roman" w:cs="Times New Roman"/>
          <w:i/>
          <w:iCs/>
          <w:color w:val="000000"/>
          <w:sz w:val="24"/>
          <w:szCs w:val="24"/>
        </w:rPr>
        <w:t>quando?, come?, perché? dove?</w:t>
      </w:r>
    </w:p>
    <w:p w14:paraId="0A2A210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Грађење прилога од придева помоћу суфикса</w:t>
      </w:r>
      <w:r w:rsidRPr="006261B6">
        <w:rPr>
          <w:rFonts w:ascii="Times New Roman" w:eastAsia="Times New Roman" w:hAnsi="Times New Roman" w:cs="Times New Roman"/>
          <w:i/>
          <w:iCs/>
          <w:color w:val="000000"/>
          <w:sz w:val="24"/>
          <w:szCs w:val="24"/>
        </w:rPr>
        <w:t> mente</w:t>
      </w:r>
    </w:p>
    <w:p w14:paraId="0D41CB1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Положај прилога </w:t>
      </w:r>
      <w:r w:rsidRPr="006261B6">
        <w:rPr>
          <w:rFonts w:ascii="Times New Roman" w:eastAsia="Times New Roman" w:hAnsi="Times New Roman" w:cs="Times New Roman"/>
          <w:i/>
          <w:iCs/>
          <w:color w:val="000000"/>
          <w:sz w:val="24"/>
          <w:szCs w:val="24"/>
        </w:rPr>
        <w:t>mai, sempre, ancora</w:t>
      </w:r>
      <w:r w:rsidRPr="006261B6">
        <w:rPr>
          <w:rFonts w:ascii="Times New Roman" w:eastAsia="Times New Roman" w:hAnsi="Times New Roman" w:cs="Times New Roman"/>
          <w:color w:val="000000"/>
          <w:sz w:val="24"/>
          <w:szCs w:val="24"/>
        </w:rPr>
        <w:t>, già уз </w:t>
      </w:r>
      <w:r w:rsidRPr="006261B6">
        <w:rPr>
          <w:rFonts w:ascii="Times New Roman" w:eastAsia="Times New Roman" w:hAnsi="Times New Roman" w:cs="Times New Roman"/>
          <w:i/>
          <w:iCs/>
          <w:color w:val="000000"/>
          <w:sz w:val="24"/>
          <w:szCs w:val="24"/>
        </w:rPr>
        <w:t>passato prossimo(Non ho mai viato una cosa tanto bella)</w:t>
      </w:r>
      <w:r w:rsidRPr="006261B6">
        <w:rPr>
          <w:rFonts w:ascii="Times New Roman" w:eastAsia="Times New Roman" w:hAnsi="Times New Roman" w:cs="Times New Roman"/>
          <w:color w:val="000000"/>
          <w:sz w:val="24"/>
          <w:szCs w:val="24"/>
        </w:rPr>
        <w:t>.</w:t>
      </w:r>
    </w:p>
    <w:p w14:paraId="3019A22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Речца </w:t>
      </w:r>
      <w:r w:rsidRPr="006261B6">
        <w:rPr>
          <w:rFonts w:ascii="Times New Roman" w:eastAsia="Times New Roman" w:hAnsi="Times New Roman" w:cs="Times New Roman"/>
          <w:color w:val="000000"/>
          <w:sz w:val="24"/>
          <w:szCs w:val="24"/>
        </w:rPr>
        <w:t>ci (с прилошком вредношћу) и </w:t>
      </w:r>
      <w:r w:rsidRPr="006261B6">
        <w:rPr>
          <w:rFonts w:ascii="Times New Roman" w:eastAsia="Times New Roman" w:hAnsi="Times New Roman" w:cs="Times New Roman"/>
          <w:i/>
          <w:iCs/>
          <w:color w:val="000000"/>
          <w:sz w:val="24"/>
          <w:szCs w:val="24"/>
        </w:rPr>
        <w:t>ne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Ne torno adesso</w:t>
      </w:r>
      <w:r w:rsidRPr="006261B6">
        <w:rPr>
          <w:rFonts w:ascii="Times New Roman" w:eastAsia="Times New Roman" w:hAnsi="Times New Roman" w:cs="Times New Roman"/>
          <w:color w:val="000000"/>
          <w:sz w:val="24"/>
          <w:szCs w:val="24"/>
        </w:rPr>
        <w:t>) и заменичком вредношћу (</w:t>
      </w:r>
      <w:r w:rsidRPr="006261B6">
        <w:rPr>
          <w:rFonts w:ascii="Times New Roman" w:eastAsia="Times New Roman" w:hAnsi="Times New Roman" w:cs="Times New Roman"/>
          <w:i/>
          <w:iCs/>
          <w:color w:val="000000"/>
          <w:sz w:val="24"/>
          <w:szCs w:val="24"/>
        </w:rPr>
        <w:t>Marco? Ne parliamo spesso</w:t>
      </w:r>
      <w:r w:rsidRPr="006261B6">
        <w:rPr>
          <w:rFonts w:ascii="Times New Roman" w:eastAsia="Times New Roman" w:hAnsi="Times New Roman" w:cs="Times New Roman"/>
          <w:color w:val="000000"/>
          <w:sz w:val="24"/>
          <w:szCs w:val="24"/>
        </w:rPr>
        <w:t>). Речца ci са заменичком вредношћу (</w:t>
      </w:r>
      <w:r w:rsidRPr="006261B6">
        <w:rPr>
          <w:rFonts w:ascii="Times New Roman" w:eastAsia="Times New Roman" w:hAnsi="Times New Roman" w:cs="Times New Roman"/>
          <w:i/>
          <w:iCs/>
          <w:color w:val="000000"/>
          <w:sz w:val="24"/>
          <w:szCs w:val="24"/>
        </w:rPr>
        <w:t>Marco? Ci ho parlato ieri).</w:t>
      </w:r>
    </w:p>
    <w:p w14:paraId="626F6A3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Везници.</w:t>
      </w:r>
    </w:p>
    <w:p w14:paraId="674BBAD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Реченица</w:t>
      </w:r>
      <w:r w:rsidRPr="006261B6">
        <w:rPr>
          <w:rFonts w:ascii="Times New Roman" w:eastAsia="Times New Roman" w:hAnsi="Times New Roman" w:cs="Times New Roman"/>
          <w:color w:val="000000"/>
          <w:sz w:val="24"/>
          <w:szCs w:val="24"/>
        </w:rPr>
        <w:t>:</w:t>
      </w:r>
    </w:p>
    <w:p w14:paraId="5F4ACC2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Проста и проширена реченица у потврдном и у одричном облику.</w:t>
      </w:r>
    </w:p>
    <w:p w14:paraId="5386C10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Упитна реченица:</w:t>
      </w:r>
    </w:p>
    <w:p w14:paraId="73A8AAC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 конструкцијом изјавне реченице потврдног облика и упитном интонацијом</w:t>
      </w:r>
    </w:p>
    <w:p w14:paraId="28AC375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 конструкцијом изјавне реченице у одричном облику и упитном интонацијом</w:t>
      </w:r>
    </w:p>
    <w:p w14:paraId="71D49E8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Ред речи у реченици.</w:t>
      </w:r>
    </w:p>
    <w:p w14:paraId="04D3C18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Ред речи у реченици.</w:t>
      </w:r>
    </w:p>
    <w:p w14:paraId="4AB2EE3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Сложена реченица: употреба везника који уводе зависну реченицу (временску, узрочну, релативну, хипотетички период)</w:t>
      </w:r>
    </w:p>
    <w:p w14:paraId="4D68AB7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Хипотетички период: Реална погодбена реченица: </w:t>
      </w:r>
      <w:r w:rsidRPr="006261B6">
        <w:rPr>
          <w:rFonts w:ascii="Times New Roman" w:eastAsia="Times New Roman" w:hAnsi="Times New Roman" w:cs="Times New Roman"/>
          <w:i/>
          <w:iCs/>
          <w:color w:val="000000"/>
          <w:sz w:val="24"/>
          <w:szCs w:val="24"/>
        </w:rPr>
        <w:t>Se hai tempo andiamo in gita. Se avrai tempo andremoin gita.</w:t>
      </w:r>
    </w:p>
    <w:p w14:paraId="4386A9A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Иреална погодбена реченица, са имперфектом у протази и аподози: </w:t>
      </w:r>
      <w:r w:rsidRPr="006261B6">
        <w:rPr>
          <w:rFonts w:ascii="Times New Roman" w:eastAsia="Times New Roman" w:hAnsi="Times New Roman" w:cs="Times New Roman"/>
          <w:i/>
          <w:iCs/>
          <w:color w:val="000000"/>
          <w:sz w:val="24"/>
          <w:szCs w:val="24"/>
        </w:rPr>
        <w:t>Se avevi tempo, andavamo in gita.</w:t>
      </w:r>
    </w:p>
    <w:p w14:paraId="20275911"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НЕМАЧКИ ЈЕЗИК</w:t>
      </w:r>
    </w:p>
    <w:p w14:paraId="20909C2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Одредбе квалитета и квантитета</w:t>
      </w:r>
    </w:p>
    <w:p w14:paraId="66C30F6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Описна компарација помоћу партикула</w:t>
      </w:r>
      <w:r w:rsidRPr="006261B6">
        <w:rPr>
          <w:rFonts w:ascii="Times New Roman" w:eastAsia="Times New Roman" w:hAnsi="Times New Roman" w:cs="Times New Roman"/>
          <w:i/>
          <w:iCs/>
          <w:color w:val="000000"/>
          <w:sz w:val="24"/>
          <w:szCs w:val="24"/>
        </w:rPr>
        <w:t>: ganz, besonders, höchst, sehr, überaus</w:t>
      </w:r>
      <w:r w:rsidRPr="006261B6">
        <w:rPr>
          <w:rFonts w:ascii="Times New Roman" w:eastAsia="Times New Roman" w:hAnsi="Times New Roman" w:cs="Times New Roman"/>
          <w:color w:val="000000"/>
          <w:sz w:val="24"/>
          <w:szCs w:val="24"/>
        </w:rPr>
        <w:t> (апсолутни суперлатив</w:t>
      </w:r>
      <w:r w:rsidRPr="006261B6">
        <w:rPr>
          <w:rFonts w:ascii="Times New Roman" w:eastAsia="Times New Roman" w:hAnsi="Times New Roman" w:cs="Times New Roman"/>
          <w:i/>
          <w:iCs/>
          <w:color w:val="000000"/>
          <w:sz w:val="24"/>
          <w:szCs w:val="24"/>
        </w:rPr>
        <w:t>). Sie ist eine sehr fleißige Studentin Das war eine besonders/höchst/angenehme Reise.</w:t>
      </w:r>
    </w:p>
    <w:p w14:paraId="6432EC0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Потенцирање суперлатива </w:t>
      </w:r>
      <w:r w:rsidRPr="006261B6">
        <w:rPr>
          <w:rFonts w:ascii="Times New Roman" w:eastAsia="Times New Roman" w:hAnsi="Times New Roman" w:cs="Times New Roman"/>
          <w:i/>
          <w:iCs/>
          <w:color w:val="000000"/>
          <w:sz w:val="24"/>
          <w:szCs w:val="24"/>
        </w:rPr>
        <w:t>Seine Arbeit war bei weitem die beste. Sie ist das allerchönste Mädchen in der Schule.</w:t>
      </w:r>
    </w:p>
    <w:p w14:paraId="1096EF2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Неуправни говор</w:t>
      </w:r>
    </w:p>
    <w:p w14:paraId="0960FCF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За истовременост конјунктив презента или претерита – рецептивно: </w:t>
      </w:r>
      <w:r w:rsidRPr="006261B6">
        <w:rPr>
          <w:rFonts w:ascii="Times New Roman" w:eastAsia="Times New Roman" w:hAnsi="Times New Roman" w:cs="Times New Roman"/>
          <w:i/>
          <w:iCs/>
          <w:color w:val="000000"/>
          <w:sz w:val="24"/>
          <w:szCs w:val="24"/>
        </w:rPr>
        <w:t>Sie sagt: “Ich schreibe einen Brief an meinen Freund.” Sie sagt, sie schreibe/schriebe/einen Brief an ihren Freund. Sie sagt, dass sie</w:t>
      </w:r>
      <w:r w:rsidRPr="006261B6">
        <w:rPr>
          <w:rFonts w:ascii="Times New Roman" w:eastAsia="Times New Roman" w:hAnsi="Times New Roman" w:cs="Times New Roman"/>
          <w:color w:val="000000"/>
          <w:sz w:val="24"/>
          <w:szCs w:val="24"/>
        </w:rPr>
        <w:t>...</w:t>
      </w:r>
    </w:p>
    <w:p w14:paraId="68D45A4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За радњу која се десила пре момента говора; перфект или плусквамперфект конјунктива – рецептивно: </w:t>
      </w:r>
      <w:r w:rsidRPr="006261B6">
        <w:rPr>
          <w:rFonts w:ascii="Times New Roman" w:eastAsia="Times New Roman" w:hAnsi="Times New Roman" w:cs="Times New Roman"/>
          <w:i/>
          <w:iCs/>
          <w:color w:val="000000"/>
          <w:sz w:val="24"/>
          <w:szCs w:val="24"/>
        </w:rPr>
        <w:t>Sie sagt: „Ich habe einen Roman von T. Mann gelesen”. Sie sagt, sie habe/hätte/einen Roman von T. Mann gelesen. Sie sagt, dass sie...</w:t>
      </w:r>
    </w:p>
    <w:p w14:paraId="35974C0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За радњу која се дешава после момента говора: футур конјунктива или облик „</w:t>
      </w:r>
      <w:r w:rsidRPr="006261B6">
        <w:rPr>
          <w:rFonts w:ascii="Times New Roman" w:eastAsia="Times New Roman" w:hAnsi="Times New Roman" w:cs="Times New Roman"/>
          <w:i/>
          <w:iCs/>
          <w:color w:val="000000"/>
          <w:sz w:val="24"/>
          <w:szCs w:val="24"/>
        </w:rPr>
        <w:t>würde” </w:t>
      </w:r>
      <w:r w:rsidRPr="006261B6">
        <w:rPr>
          <w:rFonts w:ascii="Times New Roman" w:eastAsia="Times New Roman" w:hAnsi="Times New Roman" w:cs="Times New Roman"/>
          <w:color w:val="000000"/>
          <w:sz w:val="24"/>
          <w:szCs w:val="24"/>
        </w:rPr>
        <w:t>– рецептивно: </w:t>
      </w:r>
      <w:r w:rsidRPr="006261B6">
        <w:rPr>
          <w:rFonts w:ascii="Times New Roman" w:eastAsia="Times New Roman" w:hAnsi="Times New Roman" w:cs="Times New Roman"/>
          <w:i/>
          <w:iCs/>
          <w:color w:val="000000"/>
          <w:sz w:val="24"/>
          <w:szCs w:val="24"/>
        </w:rPr>
        <w:t>Sie sagt: „Ich werde einen Roman von T. Mann lesen.” Sie sagt, sie werde/würde/einen Roman von T. Mann lesen. Sie sagt, dass sie...</w:t>
      </w:r>
    </w:p>
    <w:p w14:paraId="084B746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Инфинитивне конструкције</w:t>
      </w:r>
    </w:p>
    <w:p w14:paraId="51BDED3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Изражавање модалитета а) </w:t>
      </w:r>
      <w:r w:rsidRPr="006261B6">
        <w:rPr>
          <w:rFonts w:ascii="Times New Roman" w:eastAsia="Times New Roman" w:hAnsi="Times New Roman" w:cs="Times New Roman"/>
          <w:i/>
          <w:iCs/>
          <w:color w:val="000000"/>
          <w:sz w:val="24"/>
          <w:szCs w:val="24"/>
        </w:rPr>
        <w:t>sein + zu</w:t>
      </w:r>
      <w:r w:rsidRPr="006261B6">
        <w:rPr>
          <w:rFonts w:ascii="Times New Roman" w:eastAsia="Times New Roman" w:hAnsi="Times New Roman" w:cs="Times New Roman"/>
          <w:color w:val="000000"/>
          <w:sz w:val="24"/>
          <w:szCs w:val="24"/>
        </w:rPr>
        <w:t> + инфинитив: </w:t>
      </w:r>
      <w:r w:rsidRPr="006261B6">
        <w:rPr>
          <w:rFonts w:ascii="Times New Roman" w:eastAsia="Times New Roman" w:hAnsi="Times New Roman" w:cs="Times New Roman"/>
          <w:i/>
          <w:iCs/>
          <w:color w:val="000000"/>
          <w:sz w:val="24"/>
          <w:szCs w:val="24"/>
        </w:rPr>
        <w:t>Dieses Problem ist zu lösen. Da ist dieser Vorgang am besten zu beobachten.</w:t>
      </w:r>
      <w:r w:rsidRPr="006261B6">
        <w:rPr>
          <w:rFonts w:ascii="Times New Roman" w:eastAsia="Times New Roman" w:hAnsi="Times New Roman" w:cs="Times New Roman"/>
          <w:color w:val="000000"/>
          <w:sz w:val="24"/>
          <w:szCs w:val="24"/>
        </w:rPr>
        <w:t> б) </w:t>
      </w:r>
      <w:r w:rsidRPr="006261B6">
        <w:rPr>
          <w:rFonts w:ascii="Times New Roman" w:eastAsia="Times New Roman" w:hAnsi="Times New Roman" w:cs="Times New Roman"/>
          <w:i/>
          <w:iCs/>
          <w:color w:val="000000"/>
          <w:sz w:val="24"/>
          <w:szCs w:val="24"/>
        </w:rPr>
        <w:t>lassen + sich</w:t>
      </w:r>
      <w:r w:rsidRPr="006261B6">
        <w:rPr>
          <w:rFonts w:ascii="Times New Roman" w:eastAsia="Times New Roman" w:hAnsi="Times New Roman" w:cs="Times New Roman"/>
          <w:color w:val="000000"/>
          <w:sz w:val="24"/>
          <w:szCs w:val="24"/>
        </w:rPr>
        <w:t> + инфинитив: </w:t>
      </w:r>
      <w:r w:rsidRPr="006261B6">
        <w:rPr>
          <w:rFonts w:ascii="Times New Roman" w:eastAsia="Times New Roman" w:hAnsi="Times New Roman" w:cs="Times New Roman"/>
          <w:i/>
          <w:iCs/>
          <w:color w:val="000000"/>
          <w:sz w:val="24"/>
          <w:szCs w:val="24"/>
        </w:rPr>
        <w:t>Das lässt sich leicht erklären. Diese Bruchspalte lässt sich bis nach Novi Sad verfolgen.</w:t>
      </w:r>
    </w:p>
    <w:p w14:paraId="7E42F1C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Пасив радње и пасив стања</w:t>
      </w:r>
      <w:r w:rsidRPr="006261B6">
        <w:rPr>
          <w:rFonts w:ascii="Times New Roman" w:eastAsia="Times New Roman" w:hAnsi="Times New Roman" w:cs="Times New Roman"/>
          <w:color w:val="000000"/>
          <w:sz w:val="24"/>
          <w:szCs w:val="24"/>
        </w:rPr>
        <w:t> – рецептивно (презент, перфект, претерит и футур) и продуктивно (презент и претерит): </w:t>
      </w:r>
      <w:r w:rsidRPr="006261B6">
        <w:rPr>
          <w:rFonts w:ascii="Times New Roman" w:eastAsia="Times New Roman" w:hAnsi="Times New Roman" w:cs="Times New Roman"/>
          <w:i/>
          <w:iCs/>
          <w:color w:val="000000"/>
          <w:sz w:val="24"/>
          <w:szCs w:val="24"/>
        </w:rPr>
        <w:t>Die Unterlagen werden vor der Sitzung verteilt</w:t>
      </w:r>
      <w:r w:rsidRPr="006261B6">
        <w:rPr>
          <w:rFonts w:ascii="Times New Roman" w:eastAsia="Times New Roman" w:hAnsi="Times New Roman" w:cs="Times New Roman"/>
          <w:color w:val="000000"/>
          <w:sz w:val="24"/>
          <w:szCs w:val="24"/>
        </w:rPr>
        <w:t>.</w:t>
      </w:r>
      <w:r w:rsidRPr="006261B6">
        <w:rPr>
          <w:rFonts w:ascii="Times New Roman" w:eastAsia="Times New Roman" w:hAnsi="Times New Roman" w:cs="Times New Roman"/>
          <w:i/>
          <w:iCs/>
          <w:color w:val="000000"/>
          <w:sz w:val="24"/>
          <w:szCs w:val="24"/>
        </w:rPr>
        <w:t> Die Unterlagen sind noch nicht verteilt.</w:t>
      </w:r>
      <w:r w:rsidRPr="006261B6">
        <w:rPr>
          <w:rFonts w:ascii="Times New Roman" w:eastAsia="Times New Roman" w:hAnsi="Times New Roman" w:cs="Times New Roman"/>
          <w:color w:val="000000"/>
          <w:sz w:val="24"/>
          <w:szCs w:val="24"/>
        </w:rPr>
        <w:t> Модални глаголи + инфинитив презента пасива (рецептивно): </w:t>
      </w:r>
      <w:r w:rsidRPr="006261B6">
        <w:rPr>
          <w:rFonts w:ascii="Times New Roman" w:eastAsia="Times New Roman" w:hAnsi="Times New Roman" w:cs="Times New Roman"/>
          <w:i/>
          <w:iCs/>
          <w:color w:val="000000"/>
          <w:sz w:val="24"/>
          <w:szCs w:val="24"/>
        </w:rPr>
        <w:t>Dabei muss die Temperatur der Luft beachtet werden</w:t>
      </w:r>
      <w:r w:rsidRPr="006261B6">
        <w:rPr>
          <w:rFonts w:ascii="Times New Roman" w:eastAsia="Times New Roman" w:hAnsi="Times New Roman" w:cs="Times New Roman"/>
          <w:color w:val="000000"/>
          <w:sz w:val="24"/>
          <w:szCs w:val="24"/>
        </w:rPr>
        <w:t>.</w:t>
      </w:r>
    </w:p>
    <w:p w14:paraId="69418CF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Лексикологија – сложенице, префиксација и суфиксација, стране речи и интернационализми, термини и терминологизиране речи из општег језика.</w:t>
      </w:r>
    </w:p>
    <w:p w14:paraId="12C9084B"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РУСКИ ЈЕЗИК</w:t>
      </w:r>
    </w:p>
    <w:p w14:paraId="454FD9B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Именице</w:t>
      </w:r>
    </w:p>
    <w:p w14:paraId="235F613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Скраћенице (</w:t>
      </w:r>
      <w:r w:rsidRPr="006261B6">
        <w:rPr>
          <w:rFonts w:ascii="Times New Roman" w:eastAsia="Times New Roman" w:hAnsi="Times New Roman" w:cs="Times New Roman"/>
          <w:b/>
          <w:bCs/>
          <w:color w:val="000000"/>
          <w:sz w:val="24"/>
          <w:szCs w:val="24"/>
        </w:rPr>
        <w:t>ВУЗ, МГУ</w:t>
      </w:r>
      <w:r w:rsidRPr="006261B6">
        <w:rPr>
          <w:rFonts w:ascii="Times New Roman" w:eastAsia="Times New Roman" w:hAnsi="Times New Roman" w:cs="Times New Roman"/>
          <w:color w:val="000000"/>
          <w:sz w:val="24"/>
          <w:szCs w:val="24"/>
        </w:rPr>
        <w:t>). Род абревијатура. Познатији наши и страни географски називи са специфичностима у роду, броју и промени.</w:t>
      </w:r>
    </w:p>
    <w:p w14:paraId="1D20ABB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Заменице</w:t>
      </w:r>
    </w:p>
    <w:p w14:paraId="096811D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Систематизација неодређених заменица са –то, – нибудь</w:t>
      </w:r>
    </w:p>
    <w:p w14:paraId="78819C8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Придеви</w:t>
      </w:r>
    </w:p>
    <w:p w14:paraId="1F5EDA0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Утврђивање и систематизација придевских облика</w:t>
      </w:r>
    </w:p>
    <w:p w14:paraId="14E0446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Бројеви</w:t>
      </w:r>
    </w:p>
    <w:p w14:paraId="7AACB37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Читање децимала и разломака (</w:t>
      </w:r>
      <w:r w:rsidRPr="006261B6">
        <w:rPr>
          <w:rFonts w:ascii="Times New Roman" w:eastAsia="Times New Roman" w:hAnsi="Times New Roman" w:cs="Times New Roman"/>
          <w:b/>
          <w:bCs/>
          <w:color w:val="000000"/>
          <w:sz w:val="24"/>
          <w:szCs w:val="24"/>
        </w:rPr>
        <w:t>0,1-ноль целых одна десятая, 2,4-две целых четыре десятых, ½-одна вторая</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b/>
          <w:bCs/>
          <w:color w:val="000000"/>
          <w:sz w:val="24"/>
          <w:szCs w:val="24"/>
        </w:rPr>
        <w:t>половина</w:t>
      </w:r>
      <w:r w:rsidRPr="006261B6">
        <w:rPr>
          <w:rFonts w:ascii="Times New Roman" w:eastAsia="Times New Roman" w:hAnsi="Times New Roman" w:cs="Times New Roman"/>
          <w:color w:val="000000"/>
          <w:sz w:val="24"/>
          <w:szCs w:val="24"/>
        </w:rPr>
        <w:t>).</w:t>
      </w:r>
    </w:p>
    <w:p w14:paraId="4E6D3E0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Глаголи</w:t>
      </w:r>
    </w:p>
    <w:p w14:paraId="4FF1B17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Радни глаголски придев садашњег времена</w:t>
      </w:r>
    </w:p>
    <w:p w14:paraId="0632060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Радни глаголски придев прошлог времена</w:t>
      </w:r>
    </w:p>
    <w:p w14:paraId="481E5F0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Пасивни глаголски придеви – употреба</w:t>
      </w:r>
    </w:p>
    <w:p w14:paraId="502FC47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СИНТАКСА</w:t>
      </w:r>
    </w:p>
    <w:p w14:paraId="5390E2E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Реценице са субјектом типа </w:t>
      </w:r>
      <w:r w:rsidRPr="006261B6">
        <w:rPr>
          <w:rFonts w:ascii="Times New Roman" w:eastAsia="Times New Roman" w:hAnsi="Times New Roman" w:cs="Times New Roman"/>
          <w:b/>
          <w:bCs/>
          <w:color w:val="000000"/>
          <w:sz w:val="24"/>
          <w:szCs w:val="24"/>
        </w:rPr>
        <w:t>мы с вами</w:t>
      </w:r>
    </w:p>
    <w:p w14:paraId="785E3B7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Реченице с копулама </w:t>
      </w:r>
      <w:r w:rsidRPr="006261B6">
        <w:rPr>
          <w:rFonts w:ascii="Times New Roman" w:eastAsia="Times New Roman" w:hAnsi="Times New Roman" w:cs="Times New Roman"/>
          <w:b/>
          <w:bCs/>
          <w:color w:val="000000"/>
          <w:sz w:val="24"/>
          <w:szCs w:val="24"/>
        </w:rPr>
        <w:t>являются, называются</w:t>
      </w:r>
    </w:p>
    <w:p w14:paraId="521C4C3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Реченице с копулом </w:t>
      </w:r>
      <w:r w:rsidRPr="006261B6">
        <w:rPr>
          <w:rFonts w:ascii="Times New Roman" w:eastAsia="Times New Roman" w:hAnsi="Times New Roman" w:cs="Times New Roman"/>
          <w:b/>
          <w:bCs/>
          <w:color w:val="000000"/>
          <w:sz w:val="24"/>
          <w:szCs w:val="24"/>
        </w:rPr>
        <w:t>есть</w:t>
      </w:r>
    </w:p>
    <w:p w14:paraId="22A51AA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Реченице са трпним глаголским придевом у предикату (</w:t>
      </w:r>
      <w:r w:rsidRPr="006261B6">
        <w:rPr>
          <w:rFonts w:ascii="Times New Roman" w:eastAsia="Times New Roman" w:hAnsi="Times New Roman" w:cs="Times New Roman"/>
          <w:b/>
          <w:bCs/>
          <w:color w:val="000000"/>
          <w:sz w:val="24"/>
          <w:szCs w:val="24"/>
        </w:rPr>
        <w:t>Лес посажен недавно.</w:t>
      </w:r>
      <w:r w:rsidRPr="006261B6">
        <w:rPr>
          <w:rFonts w:ascii="Times New Roman" w:eastAsia="Times New Roman" w:hAnsi="Times New Roman" w:cs="Times New Roman"/>
          <w:color w:val="000000"/>
          <w:sz w:val="24"/>
          <w:szCs w:val="24"/>
        </w:rPr>
        <w:t>)</w:t>
      </w:r>
    </w:p>
    <w:p w14:paraId="32FB1F8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Реченице са одредбом за приближну количину (</w:t>
      </w:r>
      <w:r w:rsidRPr="006261B6">
        <w:rPr>
          <w:rFonts w:ascii="Times New Roman" w:eastAsia="Times New Roman" w:hAnsi="Times New Roman" w:cs="Times New Roman"/>
          <w:b/>
          <w:bCs/>
          <w:color w:val="000000"/>
          <w:sz w:val="24"/>
          <w:szCs w:val="24"/>
        </w:rPr>
        <w:t>В классе было учеников тридцать.</w:t>
      </w:r>
      <w:r w:rsidRPr="006261B6">
        <w:rPr>
          <w:rFonts w:ascii="Times New Roman" w:eastAsia="Times New Roman" w:hAnsi="Times New Roman" w:cs="Times New Roman"/>
          <w:color w:val="000000"/>
          <w:sz w:val="24"/>
          <w:szCs w:val="24"/>
        </w:rPr>
        <w:t>)</w:t>
      </w:r>
    </w:p>
    <w:p w14:paraId="66F548BF"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ФРАНЦУСКИ ЈЕЗИК</w:t>
      </w:r>
    </w:p>
    <w:p w14:paraId="6AF4A4E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Именичка група</w:t>
      </w:r>
    </w:p>
    <w:p w14:paraId="4666D96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Систематизација употребе детерминаната: одређених, неодређених и партитивних чланова; присвојних и показних придева; основних, редних и апроксимативних бројева; неодређених речи; одсуство детерминаната (на пример: код етикетирања производа – </w:t>
      </w:r>
      <w:r w:rsidRPr="006261B6">
        <w:rPr>
          <w:rFonts w:ascii="Times New Roman" w:eastAsia="Times New Roman" w:hAnsi="Times New Roman" w:cs="Times New Roman"/>
          <w:i/>
          <w:iCs/>
          <w:color w:val="000000"/>
          <w:sz w:val="24"/>
          <w:szCs w:val="24"/>
        </w:rPr>
        <w:t>fromage de brebis</w:t>
      </w:r>
      <w:r w:rsidRPr="006261B6">
        <w:rPr>
          <w:rFonts w:ascii="Times New Roman" w:eastAsia="Times New Roman" w:hAnsi="Times New Roman" w:cs="Times New Roman"/>
          <w:color w:val="000000"/>
          <w:sz w:val="24"/>
          <w:szCs w:val="24"/>
        </w:rPr>
        <w:t>, натписа на продавницама и установама – </w:t>
      </w:r>
      <w:r w:rsidRPr="006261B6">
        <w:rPr>
          <w:rFonts w:ascii="Times New Roman" w:eastAsia="Times New Roman" w:hAnsi="Times New Roman" w:cs="Times New Roman"/>
          <w:i/>
          <w:iCs/>
          <w:color w:val="000000"/>
          <w:sz w:val="24"/>
          <w:szCs w:val="24"/>
        </w:rPr>
        <w:t>boulangerie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banquе</w:t>
      </w:r>
      <w:r w:rsidRPr="006261B6">
        <w:rPr>
          <w:rFonts w:ascii="Times New Roman" w:eastAsia="Times New Roman" w:hAnsi="Times New Roman" w:cs="Times New Roman"/>
          <w:color w:val="000000"/>
          <w:sz w:val="24"/>
          <w:szCs w:val="24"/>
        </w:rPr>
        <w:t>, назива рубрика у штампаним медијима – </w:t>
      </w:r>
      <w:r w:rsidRPr="006261B6">
        <w:rPr>
          <w:rFonts w:ascii="Times New Roman" w:eastAsia="Times New Roman" w:hAnsi="Times New Roman" w:cs="Times New Roman"/>
          <w:i/>
          <w:iCs/>
          <w:color w:val="000000"/>
          <w:sz w:val="24"/>
          <w:szCs w:val="24"/>
        </w:rPr>
        <w:t>faits divers</w:t>
      </w:r>
      <w:r w:rsidRPr="006261B6">
        <w:rPr>
          <w:rFonts w:ascii="Times New Roman" w:eastAsia="Times New Roman" w:hAnsi="Times New Roman" w:cs="Times New Roman"/>
          <w:color w:val="000000"/>
          <w:sz w:val="24"/>
          <w:szCs w:val="24"/>
        </w:rPr>
        <w:t>, на знаковима упозорења – </w:t>
      </w:r>
      <w:r w:rsidRPr="006261B6">
        <w:rPr>
          <w:rFonts w:ascii="Times New Roman" w:eastAsia="Times New Roman" w:hAnsi="Times New Roman" w:cs="Times New Roman"/>
          <w:i/>
          <w:iCs/>
          <w:color w:val="000000"/>
          <w:sz w:val="24"/>
          <w:szCs w:val="24"/>
        </w:rPr>
        <w:t>еntrée interdite</w:t>
      </w:r>
      <w:r w:rsidRPr="006261B6">
        <w:rPr>
          <w:rFonts w:ascii="Times New Roman" w:eastAsia="Times New Roman" w:hAnsi="Times New Roman" w:cs="Times New Roman"/>
          <w:color w:val="000000"/>
          <w:sz w:val="24"/>
          <w:szCs w:val="24"/>
        </w:rPr>
        <w:t>; испред именице у позицији атрибута: </w:t>
      </w:r>
      <w:r w:rsidRPr="006261B6">
        <w:rPr>
          <w:rFonts w:ascii="Times New Roman" w:eastAsia="Times New Roman" w:hAnsi="Times New Roman" w:cs="Times New Roman"/>
          <w:i/>
          <w:iCs/>
          <w:color w:val="000000"/>
          <w:sz w:val="24"/>
          <w:szCs w:val="24"/>
        </w:rPr>
        <w:t>il est boulanger</w:t>
      </w:r>
      <w:r w:rsidRPr="006261B6">
        <w:rPr>
          <w:rFonts w:ascii="Times New Roman" w:eastAsia="Times New Roman" w:hAnsi="Times New Roman" w:cs="Times New Roman"/>
          <w:color w:val="000000"/>
          <w:sz w:val="24"/>
          <w:szCs w:val="24"/>
        </w:rPr>
        <w:t> и слично);</w:t>
      </w:r>
    </w:p>
    <w:p w14:paraId="72AF3A2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Род и број именица и придева; место придева </w:t>
      </w:r>
      <w:r w:rsidRPr="006261B6">
        <w:rPr>
          <w:rFonts w:ascii="Times New Roman" w:eastAsia="Times New Roman" w:hAnsi="Times New Roman" w:cs="Times New Roman"/>
          <w:i/>
          <w:iCs/>
          <w:color w:val="000000"/>
          <w:sz w:val="24"/>
          <w:szCs w:val="24"/>
        </w:rPr>
        <w:t>petit, grand, jeune, vieux, gros, gentil, beau, joli, long, bon, mauvais;</w:t>
      </w:r>
      <w:r w:rsidRPr="006261B6">
        <w:rPr>
          <w:rFonts w:ascii="Times New Roman" w:eastAsia="Times New Roman" w:hAnsi="Times New Roman" w:cs="Times New Roman"/>
          <w:color w:val="000000"/>
          <w:sz w:val="24"/>
          <w:szCs w:val="24"/>
        </w:rPr>
        <w:t> промена значења неких придева у зависности од места:</w:t>
      </w:r>
      <w:r w:rsidRPr="006261B6">
        <w:rPr>
          <w:rFonts w:ascii="Times New Roman" w:eastAsia="Times New Roman" w:hAnsi="Times New Roman" w:cs="Times New Roman"/>
          <w:i/>
          <w:iCs/>
          <w:color w:val="000000"/>
          <w:sz w:val="24"/>
          <w:szCs w:val="24"/>
        </w:rPr>
        <w:t> un grand homme/un homme grand; un brave homme/un homme brave</w:t>
      </w:r>
      <w:r w:rsidRPr="006261B6">
        <w:rPr>
          <w:rFonts w:ascii="Times New Roman" w:eastAsia="Times New Roman" w:hAnsi="Times New Roman" w:cs="Times New Roman"/>
          <w:color w:val="000000"/>
          <w:sz w:val="24"/>
          <w:szCs w:val="24"/>
        </w:rPr>
        <w:t>; поређење придева;</w:t>
      </w:r>
    </w:p>
    <w:p w14:paraId="4755EB8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Заменице: личне ненаглашене (укључујући и заменицу </w:t>
      </w:r>
      <w:r w:rsidRPr="006261B6">
        <w:rPr>
          <w:rFonts w:ascii="Times New Roman" w:eastAsia="Times New Roman" w:hAnsi="Times New Roman" w:cs="Times New Roman"/>
          <w:i/>
          <w:iCs/>
          <w:color w:val="000000"/>
          <w:sz w:val="24"/>
          <w:szCs w:val="24"/>
        </w:rPr>
        <w:t>on</w:t>
      </w:r>
      <w:r w:rsidRPr="006261B6">
        <w:rPr>
          <w:rFonts w:ascii="Times New Roman" w:eastAsia="Times New Roman" w:hAnsi="Times New Roman" w:cs="Times New Roman"/>
          <w:color w:val="000000"/>
          <w:sz w:val="24"/>
          <w:szCs w:val="24"/>
        </w:rPr>
        <w:t>) и наглашене; заменице за директни и за индиректни објекат; показне и присвојне; упитне и неодређене.</w:t>
      </w:r>
    </w:p>
    <w:p w14:paraId="4639E82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Глаголска група</w:t>
      </w:r>
    </w:p>
    <w:p w14:paraId="368CAE1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Систематизација глаголских начина и времена: времена индикатива, перифрастичне конструкције, посебно за исказивање радње у току </w:t>
      </w:r>
      <w:r w:rsidRPr="006261B6">
        <w:rPr>
          <w:rFonts w:ascii="Times New Roman" w:eastAsia="Times New Roman" w:hAnsi="Times New Roman" w:cs="Times New Roman"/>
          <w:i/>
          <w:iCs/>
          <w:color w:val="000000"/>
          <w:sz w:val="24"/>
          <w:szCs w:val="24"/>
        </w:rPr>
        <w:t>être en train de</w:t>
      </w:r>
      <w:r w:rsidRPr="006261B6">
        <w:rPr>
          <w:rFonts w:ascii="Times New Roman" w:eastAsia="Times New Roman" w:hAnsi="Times New Roman" w:cs="Times New Roman"/>
          <w:color w:val="000000"/>
          <w:sz w:val="24"/>
          <w:szCs w:val="24"/>
        </w:rPr>
        <w:t> ...; презент субјунктива глагола прве и друге групе и фреквентних неправилних глагола: </w:t>
      </w:r>
      <w:r w:rsidRPr="006261B6">
        <w:rPr>
          <w:rFonts w:ascii="Times New Roman" w:eastAsia="Times New Roman" w:hAnsi="Times New Roman" w:cs="Times New Roman"/>
          <w:i/>
          <w:iCs/>
          <w:color w:val="000000"/>
          <w:sz w:val="24"/>
          <w:szCs w:val="24"/>
        </w:rPr>
        <w:t>Il est important que tu viennes.../que nous allions.../que vous soyez...</w:t>
      </w:r>
      <w:r w:rsidRPr="006261B6">
        <w:rPr>
          <w:rFonts w:ascii="Times New Roman" w:eastAsia="Times New Roman" w:hAnsi="Times New Roman" w:cs="Times New Roman"/>
          <w:color w:val="000000"/>
          <w:sz w:val="24"/>
          <w:szCs w:val="24"/>
        </w:rPr>
        <w:t>; перфект кондиционала:</w:t>
      </w:r>
      <w:r w:rsidRPr="006261B6">
        <w:rPr>
          <w:rFonts w:ascii="Times New Roman" w:eastAsia="Times New Roman" w:hAnsi="Times New Roman" w:cs="Times New Roman"/>
          <w:i/>
          <w:iCs/>
          <w:color w:val="000000"/>
          <w:sz w:val="24"/>
          <w:szCs w:val="24"/>
        </w:rPr>
        <w:t> Si j’avais su, je serais venue plus tôt; </w:t>
      </w:r>
      <w:r w:rsidRPr="006261B6">
        <w:rPr>
          <w:rFonts w:ascii="Times New Roman" w:eastAsia="Times New Roman" w:hAnsi="Times New Roman" w:cs="Times New Roman"/>
          <w:color w:val="000000"/>
          <w:sz w:val="24"/>
          <w:szCs w:val="24"/>
        </w:rPr>
        <w:t>императив: </w:t>
      </w:r>
      <w:r w:rsidRPr="006261B6">
        <w:rPr>
          <w:rFonts w:ascii="Times New Roman" w:eastAsia="Times New Roman" w:hAnsi="Times New Roman" w:cs="Times New Roman"/>
          <w:i/>
          <w:iCs/>
          <w:color w:val="000000"/>
          <w:sz w:val="24"/>
          <w:szCs w:val="24"/>
        </w:rPr>
        <w:t>sachons attendre, ayons confiance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soyez les bienvenus!</w:t>
      </w:r>
    </w:p>
    <w:p w14:paraId="4DFE59A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Темпорална, каузална, концесивна и погодбена вредност герундива;</w:t>
      </w:r>
    </w:p>
    <w:p w14:paraId="31C149B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Униперсонални глагол </w:t>
      </w:r>
      <w:r w:rsidRPr="006261B6">
        <w:rPr>
          <w:rFonts w:ascii="Times New Roman" w:eastAsia="Times New Roman" w:hAnsi="Times New Roman" w:cs="Times New Roman"/>
          <w:i/>
          <w:iCs/>
          <w:color w:val="000000"/>
          <w:sz w:val="24"/>
          <w:szCs w:val="24"/>
        </w:rPr>
        <w:t>s’agir</w:t>
      </w:r>
      <w:r w:rsidRPr="006261B6">
        <w:rPr>
          <w:rFonts w:ascii="Times New Roman" w:eastAsia="Times New Roman" w:hAnsi="Times New Roman" w:cs="Times New Roman"/>
          <w:color w:val="000000"/>
          <w:sz w:val="24"/>
          <w:szCs w:val="24"/>
        </w:rPr>
        <w:t> и униперсоналне конструкције са глаголима </w:t>
      </w:r>
      <w:r w:rsidRPr="006261B6">
        <w:rPr>
          <w:rFonts w:ascii="Times New Roman" w:eastAsia="Times New Roman" w:hAnsi="Times New Roman" w:cs="Times New Roman"/>
          <w:i/>
          <w:iCs/>
          <w:color w:val="000000"/>
          <w:sz w:val="24"/>
          <w:szCs w:val="24"/>
        </w:rPr>
        <w:t>suffire de + inf</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défendre/interdire de + inf</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recommander de + inf.</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rester à + inf</w:t>
      </w:r>
      <w:r w:rsidRPr="006261B6">
        <w:rPr>
          <w:rFonts w:ascii="Times New Roman" w:eastAsia="Times New Roman" w:hAnsi="Times New Roman" w:cs="Times New Roman"/>
          <w:color w:val="000000"/>
          <w:sz w:val="24"/>
          <w:szCs w:val="24"/>
        </w:rPr>
        <w:t>.</w:t>
      </w:r>
    </w:p>
    <w:p w14:paraId="5F3584E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Предлози</w:t>
      </w:r>
    </w:p>
    <w:p w14:paraId="2337D40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Предложна група са придевском вредношћу;</w:t>
      </w:r>
    </w:p>
    <w:p w14:paraId="2FCDE90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Предложна група иза прилога за количину.</w:t>
      </w:r>
    </w:p>
    <w:p w14:paraId="0971C59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Прилози, систематизација</w:t>
      </w:r>
    </w:p>
    <w:p w14:paraId="6CB67BC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Модалитети и форме реченице</w:t>
      </w:r>
    </w:p>
    <w:p w14:paraId="2FB7BBD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Систематизација: декларативни, интерогативни, екскламативни и императивни модалитет;</w:t>
      </w:r>
    </w:p>
    <w:p w14:paraId="36AEF23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Негација, изостављање форклузива </w:t>
      </w:r>
      <w:r w:rsidRPr="006261B6">
        <w:rPr>
          <w:rFonts w:ascii="Times New Roman" w:eastAsia="Times New Roman" w:hAnsi="Times New Roman" w:cs="Times New Roman"/>
          <w:i/>
          <w:iCs/>
          <w:color w:val="000000"/>
          <w:sz w:val="24"/>
          <w:szCs w:val="24"/>
        </w:rPr>
        <w:t>pas</w:t>
      </w:r>
      <w:r w:rsidRPr="006261B6">
        <w:rPr>
          <w:rFonts w:ascii="Times New Roman" w:eastAsia="Times New Roman" w:hAnsi="Times New Roman" w:cs="Times New Roman"/>
          <w:color w:val="000000"/>
          <w:sz w:val="24"/>
          <w:szCs w:val="24"/>
        </w:rPr>
        <w:t>, употреба осталих форклузива;</w:t>
      </w:r>
    </w:p>
    <w:p w14:paraId="708EF52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пасив: везивање агенса предлозима </w:t>
      </w:r>
      <w:r w:rsidRPr="006261B6">
        <w:rPr>
          <w:rFonts w:ascii="Times New Roman" w:eastAsia="Times New Roman" w:hAnsi="Times New Roman" w:cs="Times New Roman"/>
          <w:i/>
          <w:iCs/>
          <w:color w:val="000000"/>
          <w:sz w:val="24"/>
          <w:szCs w:val="24"/>
        </w:rPr>
        <w:t>de</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par</w:t>
      </w:r>
      <w:r w:rsidRPr="006261B6">
        <w:rPr>
          <w:rFonts w:ascii="Times New Roman" w:eastAsia="Times New Roman" w:hAnsi="Times New Roman" w:cs="Times New Roman"/>
          <w:color w:val="000000"/>
          <w:sz w:val="24"/>
          <w:szCs w:val="24"/>
        </w:rPr>
        <w:t>;</w:t>
      </w:r>
    </w:p>
    <w:p w14:paraId="375FDCD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Позиционо наглашавање реченичних делова.</w:t>
      </w:r>
    </w:p>
    <w:p w14:paraId="73A71D4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Основни типови сложених реченица</w:t>
      </w:r>
    </w:p>
    <w:p w14:paraId="6D1C424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Систематизација координираних реченица;</w:t>
      </w:r>
    </w:p>
    <w:p w14:paraId="702885A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Зависне реченице, систематизација: релативне, компаративне, временске; концесивне и опозитивне са везницима </w:t>
      </w:r>
      <w:r w:rsidRPr="006261B6">
        <w:rPr>
          <w:rFonts w:ascii="Times New Roman" w:eastAsia="Times New Roman" w:hAnsi="Times New Roman" w:cs="Times New Roman"/>
          <w:i/>
          <w:iCs/>
          <w:color w:val="000000"/>
          <w:sz w:val="24"/>
          <w:szCs w:val="24"/>
        </w:rPr>
        <w:t>bien que</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alors que</w:t>
      </w:r>
      <w:r w:rsidRPr="006261B6">
        <w:rPr>
          <w:rFonts w:ascii="Times New Roman" w:eastAsia="Times New Roman" w:hAnsi="Times New Roman" w:cs="Times New Roman"/>
          <w:color w:val="000000"/>
          <w:sz w:val="24"/>
          <w:szCs w:val="24"/>
        </w:rPr>
        <w:t>; каузалне са везницима </w:t>
      </w:r>
      <w:r w:rsidRPr="006261B6">
        <w:rPr>
          <w:rFonts w:ascii="Times New Roman" w:eastAsia="Times New Roman" w:hAnsi="Times New Roman" w:cs="Times New Roman"/>
          <w:i/>
          <w:iCs/>
          <w:color w:val="000000"/>
          <w:sz w:val="24"/>
          <w:szCs w:val="24"/>
        </w:rPr>
        <w:t>comme</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surtout que</w:t>
      </w:r>
      <w:r w:rsidRPr="006261B6">
        <w:rPr>
          <w:rFonts w:ascii="Times New Roman" w:eastAsia="Times New Roman" w:hAnsi="Times New Roman" w:cs="Times New Roman"/>
          <w:color w:val="000000"/>
          <w:sz w:val="24"/>
          <w:szCs w:val="24"/>
        </w:rPr>
        <w:t>; финалне конструкције и обрти са инфинитивом; хипотетичне са везником </w:t>
      </w:r>
      <w:r w:rsidRPr="006261B6">
        <w:rPr>
          <w:rFonts w:ascii="Times New Roman" w:eastAsia="Times New Roman" w:hAnsi="Times New Roman" w:cs="Times New Roman"/>
          <w:i/>
          <w:iCs/>
          <w:color w:val="000000"/>
          <w:sz w:val="24"/>
          <w:szCs w:val="24"/>
        </w:rPr>
        <w:t>si</w:t>
      </w:r>
      <w:r w:rsidRPr="006261B6">
        <w:rPr>
          <w:rFonts w:ascii="Times New Roman" w:eastAsia="Times New Roman" w:hAnsi="Times New Roman" w:cs="Times New Roman"/>
          <w:color w:val="000000"/>
          <w:sz w:val="24"/>
          <w:szCs w:val="24"/>
        </w:rPr>
        <w:t> (вероватни, могући и иреални потенцијал); реченице са </w:t>
      </w:r>
      <w:r w:rsidRPr="006261B6">
        <w:rPr>
          <w:rFonts w:ascii="Times New Roman" w:eastAsia="Times New Roman" w:hAnsi="Times New Roman" w:cs="Times New Roman"/>
          <w:i/>
          <w:iCs/>
          <w:color w:val="000000"/>
          <w:sz w:val="24"/>
          <w:szCs w:val="24"/>
        </w:rPr>
        <w:t>que</w:t>
      </w:r>
      <w:r w:rsidRPr="006261B6">
        <w:rPr>
          <w:rFonts w:ascii="Times New Roman" w:eastAsia="Times New Roman" w:hAnsi="Times New Roman" w:cs="Times New Roman"/>
          <w:color w:val="000000"/>
          <w:sz w:val="24"/>
          <w:szCs w:val="24"/>
        </w:rPr>
        <w:t> у функцији субјекта (нпр. </w:t>
      </w:r>
      <w:r w:rsidRPr="006261B6">
        <w:rPr>
          <w:rFonts w:ascii="Times New Roman" w:eastAsia="Times New Roman" w:hAnsi="Times New Roman" w:cs="Times New Roman"/>
          <w:i/>
          <w:iCs/>
          <w:color w:val="000000"/>
          <w:sz w:val="24"/>
          <w:szCs w:val="24"/>
        </w:rPr>
        <w:t>Il est possible qu’il soit parti</w:t>
      </w:r>
      <w:r w:rsidRPr="006261B6">
        <w:rPr>
          <w:rFonts w:ascii="Times New Roman" w:eastAsia="Times New Roman" w:hAnsi="Times New Roman" w:cs="Times New Roman"/>
          <w:color w:val="000000"/>
          <w:sz w:val="24"/>
          <w:szCs w:val="24"/>
        </w:rPr>
        <w:t>); систематизација слагања времена.</w:t>
      </w:r>
    </w:p>
    <w:p w14:paraId="5D9D0182"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ШПАНСКИ ЈЕЗИК</w:t>
      </w:r>
    </w:p>
    <w:p w14:paraId="6B4FB2F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Фонетика и правопис</w:t>
      </w:r>
    </w:p>
    <w:p w14:paraId="6B91864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Гласовни систем; фонетски акценат и графички акценат систематизација</w:t>
      </w:r>
    </w:p>
    <w:p w14:paraId="48D9E00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Правописни систем: систематизација употребе знакова интерпункције</w:t>
      </w:r>
    </w:p>
    <w:p w14:paraId="6975802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Именичка група</w:t>
      </w:r>
    </w:p>
    <w:p w14:paraId="5BC351A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Систематизација морфосинтаксичких особености</w:t>
      </w:r>
    </w:p>
    <w:p w14:paraId="6F2077E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Значење придева у складу са положајем (</w:t>
      </w:r>
      <w:r w:rsidRPr="006261B6">
        <w:rPr>
          <w:rFonts w:ascii="Times New Roman" w:eastAsia="Times New Roman" w:hAnsi="Times New Roman" w:cs="Times New Roman"/>
          <w:i/>
          <w:iCs/>
          <w:color w:val="000000"/>
          <w:sz w:val="24"/>
          <w:szCs w:val="24"/>
        </w:rPr>
        <w:t>valor explicativo y especificativo</w:t>
      </w:r>
      <w:r w:rsidRPr="006261B6">
        <w:rPr>
          <w:rFonts w:ascii="Times New Roman" w:eastAsia="Times New Roman" w:hAnsi="Times New Roman" w:cs="Times New Roman"/>
          <w:color w:val="000000"/>
          <w:sz w:val="24"/>
          <w:szCs w:val="24"/>
        </w:rPr>
        <w:t>)</w:t>
      </w:r>
    </w:p>
    <w:p w14:paraId="4BA53CB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Квантификатори: </w:t>
      </w:r>
      <w:r w:rsidRPr="006261B6">
        <w:rPr>
          <w:rFonts w:ascii="Times New Roman" w:eastAsia="Times New Roman" w:hAnsi="Times New Roman" w:cs="Times New Roman"/>
          <w:i/>
          <w:iCs/>
          <w:color w:val="000000"/>
          <w:sz w:val="24"/>
          <w:szCs w:val="24"/>
        </w:rPr>
        <w:t>demasiado, mucho, bastante, poco, alguno, ninguno, (casi) todo el mundo, la mayoría, (casi) nadie</w:t>
      </w:r>
      <w:r w:rsidRPr="006261B6">
        <w:rPr>
          <w:rFonts w:ascii="Times New Roman" w:eastAsia="Times New Roman" w:hAnsi="Times New Roman" w:cs="Times New Roman"/>
          <w:color w:val="000000"/>
          <w:sz w:val="24"/>
          <w:szCs w:val="24"/>
        </w:rPr>
        <w:t> и сл.</w:t>
      </w:r>
    </w:p>
    <w:p w14:paraId="1D16801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Глаголска група</w:t>
      </w:r>
    </w:p>
    <w:p w14:paraId="033BA1E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футур и кондиционал; глаголске перифразе</w:t>
      </w:r>
    </w:p>
    <w:p w14:paraId="21BF0EA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Императив: морфосинтаксичке особености у потврдном и одричном облику за сва лица</w:t>
      </w:r>
    </w:p>
    <w:p w14:paraId="39A31B6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Конјунктив презента: морфологија и употреба за изражавање жеље и потребе</w:t>
      </w:r>
    </w:p>
    <w:p w14:paraId="415F285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Синтакса</w:t>
      </w:r>
    </w:p>
    <w:p w14:paraId="7A9C71D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Систематизација просте и зависно-сложене реченице у потврдном, одричном и упитном облику у индикативу и уз инфинитив</w:t>
      </w:r>
    </w:p>
    <w:p w14:paraId="5EC8412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Управни и неуправни говор: систематизација</w:t>
      </w:r>
    </w:p>
    <w:p w14:paraId="4379A07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Последична зависна реченица уз везнике </w:t>
      </w:r>
      <w:r w:rsidRPr="006261B6">
        <w:rPr>
          <w:rFonts w:ascii="Times New Roman" w:eastAsia="Times New Roman" w:hAnsi="Times New Roman" w:cs="Times New Roman"/>
          <w:i/>
          <w:iCs/>
          <w:color w:val="000000"/>
          <w:sz w:val="24"/>
          <w:szCs w:val="24"/>
        </w:rPr>
        <w:t>por eso, así que</w:t>
      </w:r>
      <w:r w:rsidRPr="006261B6">
        <w:rPr>
          <w:rFonts w:ascii="Times New Roman" w:eastAsia="Times New Roman" w:hAnsi="Times New Roman" w:cs="Times New Roman"/>
          <w:color w:val="000000"/>
          <w:sz w:val="24"/>
          <w:szCs w:val="24"/>
        </w:rPr>
        <w:t> и сл.</w:t>
      </w:r>
    </w:p>
    <w:p w14:paraId="2C0E8AE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Изражавање жеље уз употребу инфинитива и конјунктива</w:t>
      </w:r>
    </w:p>
    <w:p w14:paraId="44F412F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Пасивна конструкција (</w:t>
      </w:r>
      <w:r w:rsidRPr="006261B6">
        <w:rPr>
          <w:rFonts w:ascii="Times New Roman" w:eastAsia="Times New Roman" w:hAnsi="Times New Roman" w:cs="Times New Roman"/>
          <w:i/>
          <w:iCs/>
          <w:color w:val="000000"/>
          <w:sz w:val="24"/>
          <w:szCs w:val="24"/>
        </w:rPr>
        <w:t>pasiva refleja</w:t>
      </w:r>
      <w:r w:rsidRPr="006261B6">
        <w:rPr>
          <w:rFonts w:ascii="Times New Roman" w:eastAsia="Times New Roman" w:hAnsi="Times New Roman" w:cs="Times New Roman"/>
          <w:color w:val="000000"/>
          <w:sz w:val="24"/>
          <w:szCs w:val="24"/>
        </w:rPr>
        <w:t>) (нпр. </w:t>
      </w:r>
      <w:r w:rsidRPr="006261B6">
        <w:rPr>
          <w:rFonts w:ascii="Times New Roman" w:eastAsia="Times New Roman" w:hAnsi="Times New Roman" w:cs="Times New Roman"/>
          <w:i/>
          <w:iCs/>
          <w:color w:val="000000"/>
          <w:sz w:val="24"/>
          <w:szCs w:val="24"/>
        </w:rPr>
        <w:t>Se venden libros aquí</w:t>
      </w:r>
      <w:r w:rsidRPr="006261B6">
        <w:rPr>
          <w:rFonts w:ascii="Times New Roman" w:eastAsia="Times New Roman" w:hAnsi="Times New Roman" w:cs="Times New Roman"/>
          <w:color w:val="000000"/>
          <w:sz w:val="24"/>
          <w:szCs w:val="24"/>
        </w:rPr>
        <w:t>.)</w:t>
      </w:r>
    </w:p>
    <w:p w14:paraId="628967E6"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СТРАНИ ЈЕЗИК</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462"/>
        <w:gridCol w:w="2993"/>
      </w:tblGrid>
      <w:tr w:rsidR="00BF2F24" w:rsidRPr="006261B6" w14:paraId="1BE3171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63C3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47B47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62</w:t>
            </w:r>
          </w:p>
        </w:tc>
      </w:tr>
      <w:tr w:rsidR="00BF2F24" w:rsidRPr="006261B6" w14:paraId="0A7195FB"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FAA43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7B261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Четврти</w:t>
            </w:r>
          </w:p>
        </w:tc>
      </w:tr>
    </w:tbl>
    <w:p w14:paraId="42936C31"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51"/>
        <w:gridCol w:w="2966"/>
        <w:gridCol w:w="2689"/>
        <w:gridCol w:w="2649"/>
      </w:tblGrid>
      <w:tr w:rsidR="00BF2F24" w:rsidRPr="006261B6" w14:paraId="4387F0E0"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AA5B8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855D8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 НА КРАЈУ ЧЕТВРТОГ РАЗРЕДА</w:t>
            </w:r>
          </w:p>
          <w:p w14:paraId="7D629D1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31AEB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ПРЕПОРУЧЕНЕ ТЕМЕ</w:t>
            </w:r>
          </w:p>
          <w:p w14:paraId="4C09367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ОПШТЕ И СТРУЧНЕ</w:t>
            </w:r>
          </w:p>
          <w:p w14:paraId="187A663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(80% + 20%)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B02BA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КОМУНИКАТИВНЕ ФУНКЦИЈЕ</w:t>
            </w:r>
          </w:p>
        </w:tc>
      </w:tr>
      <w:tr w:rsidR="00BF2F24" w:rsidRPr="006261B6" w14:paraId="023C7B9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308C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СЛУШАЊЕ</w:t>
            </w:r>
          </w:p>
          <w:p w14:paraId="4E8078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разумевање усменог говора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9C4BE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Разуме општи смисао и битне информације из различитих медија (радија, телевизије, интернета), презентација или дискусија о актуелним збивањима или о приватно и прoфесионално релевантним информацијама и ситуацијама, уколико се </w:t>
            </w:r>
            <w:r w:rsidRPr="006261B6">
              <w:rPr>
                <w:rFonts w:ascii="Times New Roman" w:eastAsia="Times New Roman" w:hAnsi="Times New Roman" w:cs="Times New Roman"/>
                <w:sz w:val="24"/>
                <w:szCs w:val="24"/>
              </w:rPr>
              <w:lastRenderedPageBreak/>
              <w:t>говори разговетно и стандардним језиком;</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19931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ОПШТЕ ТЕМЕ</w:t>
            </w:r>
          </w:p>
          <w:p w14:paraId="742DE5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Свакодневни живот (планови за будућност, посао и каријера)</w:t>
            </w:r>
          </w:p>
          <w:p w14:paraId="1FD5C5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Образовање (могућност образовања у иностранству, размена ученика, усавршавање у струци)</w:t>
            </w:r>
          </w:p>
          <w:p w14:paraId="670BC1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Друштвено уређење и политички систем у земљама чији се језик учи</w:t>
            </w:r>
          </w:p>
          <w:p w14:paraId="491989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Културни живот (манифестације, сајмови и изложбе општег карактера и везане за струку)</w:t>
            </w:r>
          </w:p>
          <w:p w14:paraId="73AB16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Медији (утицај медија на свакодневни приватни и професионални живот)</w:t>
            </w:r>
          </w:p>
          <w:p w14:paraId="0580A7D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Историјске везе Србије и земаља чији се језик учи</w:t>
            </w:r>
          </w:p>
          <w:p w14:paraId="33B44EE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Информатичке технологије, употреба интернета (оглашавање на глобалној мрежи, виртуелни свет комуникације, учешће на друштвеним мрежама, трагање за информација и вредновање истинитости њиховог садржаја)</w:t>
            </w:r>
          </w:p>
          <w:p w14:paraId="2743E5A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СТРУЧНЕ ТЕМЕ</w:t>
            </w:r>
          </w:p>
          <w:p w14:paraId="72CE53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Основна стручна терминологија</w:t>
            </w:r>
          </w:p>
          <w:p w14:paraId="7075475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информационих технологија у домену струке</w:t>
            </w:r>
          </w:p>
          <w:p w14:paraId="5E3DC11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Основе пословне комуникације и коресподенције (пословна преписка и комуникација у писаној и усменој форми)</w:t>
            </w:r>
          </w:p>
          <w:p w14:paraId="0224B6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Мере заштите и очувања радне и животне средине</w:t>
            </w:r>
          </w:p>
          <w:p w14:paraId="558828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Напомена: Стручне теме треба распоредити по разредима тако да буду у корелацији са садржајима који се обрађују из стручних предмета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8B9B5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1. Представљање себе и других</w:t>
            </w:r>
          </w:p>
          <w:p w14:paraId="7DD3CD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Поздрављање (састајање, растанак; формално, неформално, специфично по регионима)</w:t>
            </w:r>
          </w:p>
          <w:p w14:paraId="419284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3. Идентификација и именовање особа, </w:t>
            </w:r>
            <w:r w:rsidRPr="006261B6">
              <w:rPr>
                <w:rFonts w:ascii="Times New Roman" w:eastAsia="Times New Roman" w:hAnsi="Times New Roman" w:cs="Times New Roman"/>
                <w:sz w:val="24"/>
                <w:szCs w:val="24"/>
              </w:rPr>
              <w:lastRenderedPageBreak/>
              <w:t>објеката, боја, бројева итд.)</w:t>
            </w:r>
          </w:p>
          <w:p w14:paraId="2CF607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 Давање једноставних упутстава и</w:t>
            </w:r>
          </w:p>
          <w:p w14:paraId="758C6C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5. команди</w:t>
            </w:r>
          </w:p>
          <w:p w14:paraId="272BB1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 Изражавање молби и захвалности</w:t>
            </w:r>
          </w:p>
          <w:p w14:paraId="524892C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 Изражавање извињења</w:t>
            </w:r>
          </w:p>
          <w:p w14:paraId="453464A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8. Изражавање потврде и негирање</w:t>
            </w:r>
          </w:p>
          <w:p w14:paraId="0605BAD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9. Изражавање допадања и недопадања</w:t>
            </w:r>
          </w:p>
          <w:p w14:paraId="24DD02E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10. Изражавање физичких сензација и потреба</w:t>
            </w:r>
          </w:p>
          <w:p w14:paraId="4DC602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11. Исказивање просторних и временских односа</w:t>
            </w:r>
          </w:p>
          <w:p w14:paraId="405B08D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12. Давање и тражење информација и обавештења</w:t>
            </w:r>
          </w:p>
          <w:p w14:paraId="7F6F3B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13. Описивање и упоређивање лица и предмета</w:t>
            </w:r>
          </w:p>
          <w:p w14:paraId="694D99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14. Изрицање забране и реаговање на забрану</w:t>
            </w:r>
          </w:p>
          <w:p w14:paraId="60FECE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 Изражавање припадања и поседовања</w:t>
            </w:r>
          </w:p>
          <w:p w14:paraId="2A3B5E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16. Скретање пажње</w:t>
            </w:r>
          </w:p>
          <w:p w14:paraId="42AC864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17. Тражење мишљења и изражавање</w:t>
            </w:r>
          </w:p>
          <w:p w14:paraId="6FA8A47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18. слагања и неслагања</w:t>
            </w:r>
          </w:p>
          <w:p w14:paraId="33BB46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19. Тражење и давање дозволе</w:t>
            </w:r>
          </w:p>
          <w:p w14:paraId="329C9A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20. Исказивање честитки</w:t>
            </w:r>
          </w:p>
          <w:p w14:paraId="3CEADC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21. Исказивање препоруке</w:t>
            </w:r>
          </w:p>
          <w:p w14:paraId="192184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22. Изражавање хитности и обавезности</w:t>
            </w:r>
          </w:p>
          <w:p w14:paraId="35D332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23. Исказивање сумње и несигурности</w:t>
            </w:r>
          </w:p>
        </w:tc>
      </w:tr>
      <w:tr w:rsidR="00BF2F24" w:rsidRPr="006261B6" w14:paraId="4CCDFB41"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5D8F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ЧИТАЊЕ</w:t>
            </w:r>
          </w:p>
          <w:p w14:paraId="51598D5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разумевање прочитаних текстова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90F18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смисао сложенијих текстова шематских приказа, упутстава, уговора и других стручно релевантних извора;</w:t>
            </w:r>
          </w:p>
          <w:p w14:paraId="1A8F23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и користи обавештења, упутства, налоге из стручних текстова;</w:t>
            </w:r>
          </w:p>
          <w:p w14:paraId="00496D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основни смисао и главне информације текстове у којима се износи лични став или аргументује гледиште;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FD9A3D"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12D6F9"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501A1057"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2CBC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ГОВОР</w:t>
            </w:r>
          </w:p>
          <w:p w14:paraId="704AB2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кратко монолошко излагање и за учешће у дијалогу на страном језику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BD68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Представља припремљену презентацију која се односи на теме везане за области личног интересовања, школско градиво или блиске, познате и релевантне стручне теме;</w:t>
            </w:r>
          </w:p>
          <w:p w14:paraId="095A612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Говори о утисцима, употребљавајући сложеније изразе;</w:t>
            </w:r>
          </w:p>
          <w:p w14:paraId="6B4ED2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Описује свакодневне активности из свог радног и приватног окружења, описује прошле активности, свакодневне обавезе, планове, радне задатке и начин организовања;</w:t>
            </w:r>
          </w:p>
          <w:p w14:paraId="49F3A8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Износи, рекапитулира и сажима релевантне податке неке презентације или из дискусије везане за струку;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944F48"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B23EA6"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0504A0AF"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F1AF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ПИСАЊЕ</w:t>
            </w:r>
          </w:p>
          <w:p w14:paraId="5CEB54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Оспособљавање ученика за писање краћих текстова </w:t>
            </w:r>
            <w:r w:rsidRPr="006261B6">
              <w:rPr>
                <w:rFonts w:ascii="Times New Roman" w:eastAsia="Times New Roman" w:hAnsi="Times New Roman" w:cs="Times New Roman"/>
                <w:sz w:val="24"/>
                <w:szCs w:val="24"/>
              </w:rPr>
              <w:lastRenderedPageBreak/>
              <w:t>различитог садржаја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1C82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Пише писмо или нешто дужи текст да би саопштио информацију или указао на </w:t>
            </w:r>
            <w:r w:rsidRPr="006261B6">
              <w:rPr>
                <w:rFonts w:ascii="Times New Roman" w:eastAsia="Times New Roman" w:hAnsi="Times New Roman" w:cs="Times New Roman"/>
                <w:sz w:val="24"/>
                <w:szCs w:val="24"/>
              </w:rPr>
              <w:lastRenderedPageBreak/>
              <w:t>лични став или супротстављена мишљења;</w:t>
            </w:r>
          </w:p>
          <w:p w14:paraId="1FD8D27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Пише извештај/записник о неком догађају или пословном састанку;</w:t>
            </w:r>
          </w:p>
          <w:p w14:paraId="5C0FC4F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Пише пријаву за неки посао, стручну праксу, стипендију и сл.;</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037950"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51E680"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3D09A34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9507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ИНТЕРАКЦИЈА</w:t>
            </w:r>
          </w:p>
          <w:p w14:paraId="794DC6F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учешће у дијалогу на страном језику и размену краћих писаних порука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D6C92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Остварује комуникацију о основним темама, тражећи и добијајући помоћ од саговорника;</w:t>
            </w:r>
          </w:p>
          <w:p w14:paraId="45F075E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Образлаже и брани свој став, разјашњава комуникационе и друге неспоразуме, једноставним језичким средствима;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E8CFE1"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7BA8DA"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21190C13"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CA1D8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МЕДИЈАЦИЈА</w:t>
            </w:r>
          </w:p>
          <w:p w14:paraId="25DBC77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да преводи, сажима и препричава садржај краћих усмених и писаних текстова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8010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Препричава садржај текста, разговора, договора;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18EEA2"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87C18E"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1E2B4919"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F104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МЕДИЈСКА ПИСМЕНОСТ</w:t>
            </w:r>
          </w:p>
          <w:p w14:paraId="313A12E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да користе медије као изворе информација и развијају критичко мишљење у вези са њима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F5137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Пореди различите приказе истог догађаја у различитим медијима, схватајући и интерпретирајући сличности и разлике;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F8C8B9"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392ACA"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D26BF1D"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A0030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ЗНАЊА О ЈЕЗИКУ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A0C6D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Коректно употребљава сложеније структуре и процесе (номинализације, градације, трнасформације);</w:t>
            </w:r>
          </w:p>
          <w:p w14:paraId="78F8C8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Поседује свест о својим основним граматичким </w:t>
            </w:r>
            <w:r w:rsidRPr="006261B6">
              <w:rPr>
                <w:rFonts w:ascii="Times New Roman" w:eastAsia="Times New Roman" w:hAnsi="Times New Roman" w:cs="Times New Roman"/>
                <w:sz w:val="24"/>
                <w:szCs w:val="24"/>
              </w:rPr>
              <w:lastRenderedPageBreak/>
              <w:t>знањима и исправља своје грешке.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B30985C"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51F4BD"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027EAE2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w:t>
      </w:r>
      <w:r w:rsidRPr="006261B6">
        <w:rPr>
          <w:rFonts w:ascii="Times New Roman" w:eastAsia="Times New Roman" w:hAnsi="Times New Roman" w:cs="Times New Roman"/>
          <w:color w:val="000000"/>
          <w:sz w:val="24"/>
          <w:szCs w:val="24"/>
        </w:rPr>
        <w:t> читање, слушање, писање, говор, знање о језику, медијација, интеркултурност.</w:t>
      </w:r>
    </w:p>
    <w:p w14:paraId="50ECCAE4"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ГРАМАТИЧКИ САДРЖАЈИ</w:t>
      </w:r>
    </w:p>
    <w:p w14:paraId="27305ECE"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ЕНГЛЕСКИ ЈЕЗИК</w:t>
      </w:r>
    </w:p>
    <w:p w14:paraId="05B1C46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I. РЕЧЕНИЦА</w:t>
      </w:r>
    </w:p>
    <w:p w14:paraId="0FC771E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Сви типови упитних реченица</w:t>
      </w:r>
    </w:p>
    <w:p w14:paraId="7169EC1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Директна и индиректна питања</w:t>
      </w:r>
    </w:p>
    <w:p w14:paraId="0792C5D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Индиректни говор: рецептивно и продуктивно</w:t>
      </w:r>
    </w:p>
    <w:p w14:paraId="24BB6A7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 изјаве и питања – без промене глаголског времена (глагол главне реченице у једном од садашњих времена)</w:t>
      </w:r>
    </w:p>
    <w:p w14:paraId="44F14AE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б) молбе, захтеви, наредбе</w:t>
      </w:r>
    </w:p>
    <w:p w14:paraId="77D24AD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в) изјаве и питања са променом глаголских времена</w:t>
      </w:r>
    </w:p>
    <w:p w14:paraId="598D0CC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Релативне клаузе</w:t>
      </w:r>
    </w:p>
    <w:p w14:paraId="13308BB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Сложене реченице: све врсте сложених реченица</w:t>
      </w:r>
    </w:p>
    <w:p w14:paraId="486C6EE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II. ИМЕНИЧКА ГРУПА</w:t>
      </w:r>
    </w:p>
    <w:p w14:paraId="02E8619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1. Члан</w:t>
      </w:r>
    </w:p>
    <w:p w14:paraId="27F4185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Разлике између одређеног и неодређеног члана у ширем контексту</w:t>
      </w:r>
    </w:p>
    <w:p w14:paraId="5A55EC6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2. Именице</w:t>
      </w:r>
    </w:p>
    <w:p w14:paraId="2D5B7B3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Бројиве и небројиве именице</w:t>
      </w:r>
    </w:p>
    <w:p w14:paraId="2991FB1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3. Заменички облици</w:t>
      </w:r>
    </w:p>
    <w:p w14:paraId="605A779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 Заменице</w:t>
      </w:r>
    </w:p>
    <w:p w14:paraId="09AB050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Личне заменице у функцији субјекта и објекта</w:t>
      </w:r>
    </w:p>
    <w:p w14:paraId="00ED566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Показне заменице</w:t>
      </w:r>
    </w:p>
    <w:p w14:paraId="2C17A9D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Односне заменице</w:t>
      </w:r>
    </w:p>
    <w:p w14:paraId="22DB9EC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б) детерминатори</w:t>
      </w:r>
    </w:p>
    <w:p w14:paraId="5E683A4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Показни детерминатори</w:t>
      </w:r>
    </w:p>
    <w:p w14:paraId="5F90E4D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Неодређени детерминатори</w:t>
      </w:r>
    </w:p>
    <w:p w14:paraId="54A8C87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Присвојни детерминатори</w:t>
      </w:r>
    </w:p>
    <w:p w14:paraId="6A1EDFA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4. Придеви</w:t>
      </w:r>
    </w:p>
    <w:p w14:paraId="3D762D5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Обновити компарацију придева</w:t>
      </w:r>
    </w:p>
    <w:p w14:paraId="79B6DE4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lastRenderedPageBreak/>
        <w:t>– too/not…enough/not as…(as)/…than</w:t>
      </w:r>
    </w:p>
    <w:p w14:paraId="777A9BB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5. Бројеви</w:t>
      </w:r>
    </w:p>
    <w:p w14:paraId="35B5A05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6. Кванитификатори</w:t>
      </w:r>
    </w:p>
    <w:p w14:paraId="13D5EF9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III. ГЛАГОЛСКА ГРУПА</w:t>
      </w:r>
    </w:p>
    <w:p w14:paraId="1156667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Обновити и утврдити сва садашња времена</w:t>
      </w:r>
    </w:p>
    <w:p w14:paraId="3AA532C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Обновити и утврдиити сва прошла времена</w:t>
      </w:r>
    </w:p>
    <w:p w14:paraId="6E98DBF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Разлика између </w:t>
      </w:r>
      <w:r w:rsidRPr="006261B6">
        <w:rPr>
          <w:rFonts w:ascii="Times New Roman" w:eastAsia="Times New Roman" w:hAnsi="Times New Roman" w:cs="Times New Roman"/>
          <w:i/>
          <w:iCs/>
          <w:color w:val="000000"/>
          <w:sz w:val="24"/>
          <w:szCs w:val="24"/>
        </w:rPr>
        <w:t>Used to</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Past Continuous</w:t>
      </w:r>
    </w:p>
    <w:p w14:paraId="793AB7D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Обновити и утврдити све начине зе изражавање будућности</w:t>
      </w:r>
    </w:p>
    <w:p w14:paraId="5CABA6B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Глаголи стања</w:t>
      </w:r>
    </w:p>
    <w:p w14:paraId="4027C52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Модални глаголи: </w:t>
      </w:r>
      <w:r w:rsidRPr="006261B6">
        <w:rPr>
          <w:rFonts w:ascii="Times New Roman" w:eastAsia="Times New Roman" w:hAnsi="Times New Roman" w:cs="Times New Roman"/>
          <w:i/>
          <w:iCs/>
          <w:color w:val="000000"/>
          <w:sz w:val="24"/>
          <w:szCs w:val="24"/>
        </w:rPr>
        <w:t>should, must, will, may, might</w:t>
      </w:r>
    </w:p>
    <w:p w14:paraId="50C40B2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Пасивне конструкције – </w:t>
      </w:r>
      <w:r w:rsidRPr="006261B6">
        <w:rPr>
          <w:rFonts w:ascii="Times New Roman" w:eastAsia="Times New Roman" w:hAnsi="Times New Roman" w:cs="Times New Roman"/>
          <w:i/>
          <w:iCs/>
          <w:color w:val="000000"/>
          <w:sz w:val="24"/>
          <w:szCs w:val="24"/>
        </w:rPr>
        <w:t>Present Simple, Past Simple, Present Perfect</w:t>
      </w:r>
      <w:r w:rsidRPr="006261B6">
        <w:rPr>
          <w:rFonts w:ascii="Times New Roman" w:eastAsia="Times New Roman" w:hAnsi="Times New Roman" w:cs="Times New Roman"/>
          <w:color w:val="000000"/>
          <w:sz w:val="24"/>
          <w:szCs w:val="24"/>
        </w:rPr>
        <w:t> (продуктивно и рецептивно), остала времена само рецептивно</w:t>
      </w:r>
    </w:p>
    <w:p w14:paraId="0BEC3BF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wish </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Past Simple</w:t>
      </w:r>
      <w:r w:rsidRPr="006261B6">
        <w:rPr>
          <w:rFonts w:ascii="Times New Roman" w:eastAsia="Times New Roman" w:hAnsi="Times New Roman" w:cs="Times New Roman"/>
          <w:color w:val="000000"/>
          <w:sz w:val="24"/>
          <w:szCs w:val="24"/>
        </w:rPr>
        <w:t>/</w:t>
      </w:r>
      <w:r w:rsidRPr="006261B6">
        <w:rPr>
          <w:rFonts w:ascii="Times New Roman" w:eastAsia="Times New Roman" w:hAnsi="Times New Roman" w:cs="Times New Roman"/>
          <w:i/>
          <w:iCs/>
          <w:color w:val="000000"/>
          <w:sz w:val="24"/>
          <w:szCs w:val="24"/>
        </w:rPr>
        <w:t>would</w:t>
      </w:r>
    </w:p>
    <w:p w14:paraId="00C5756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i/>
          <w:iCs/>
          <w:color w:val="000000"/>
          <w:sz w:val="24"/>
          <w:szCs w:val="24"/>
        </w:rPr>
        <w:t>– Have something done </w:t>
      </w:r>
      <w:r w:rsidRPr="006261B6">
        <w:rPr>
          <w:rFonts w:ascii="Times New Roman" w:eastAsia="Times New Roman" w:hAnsi="Times New Roman" w:cs="Times New Roman"/>
          <w:color w:val="000000"/>
          <w:sz w:val="24"/>
          <w:szCs w:val="24"/>
        </w:rPr>
        <w:t>(само рецептивно)</w:t>
      </w:r>
    </w:p>
    <w:p w14:paraId="3235E83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Први и други кондиционал (рецептивно и продуктивно); трећи кондиционал (рецептивно)</w:t>
      </w:r>
    </w:p>
    <w:p w14:paraId="591AE3EB"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ИТАЛИЈАНСКИ ЈЕЗИК</w:t>
      </w:r>
    </w:p>
    <w:p w14:paraId="77A6947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Именице. Систематизација.</w:t>
      </w:r>
    </w:p>
    <w:p w14:paraId="4C9A4C2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Члан. Употреба члана. Систематизација</w:t>
      </w:r>
      <w:r w:rsidRPr="006261B6">
        <w:rPr>
          <w:rFonts w:ascii="Times New Roman" w:eastAsia="Times New Roman" w:hAnsi="Times New Roman" w:cs="Times New Roman"/>
          <w:color w:val="000000"/>
          <w:sz w:val="24"/>
          <w:szCs w:val="24"/>
        </w:rPr>
        <w:t>.</w:t>
      </w:r>
    </w:p>
    <w:p w14:paraId="56696E5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Заменице</w:t>
      </w:r>
    </w:p>
    <w:p w14:paraId="25BA82C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Ненаглашене личне заменице у пару: </w:t>
      </w:r>
      <w:r w:rsidRPr="006261B6">
        <w:rPr>
          <w:rFonts w:ascii="Times New Roman" w:eastAsia="Times New Roman" w:hAnsi="Times New Roman" w:cs="Times New Roman"/>
          <w:i/>
          <w:iCs/>
          <w:color w:val="000000"/>
          <w:sz w:val="24"/>
          <w:szCs w:val="24"/>
        </w:rPr>
        <w:t>Compro il libro a Luigi. Glielo compro</w:t>
      </w:r>
      <w:r w:rsidRPr="006261B6">
        <w:rPr>
          <w:rFonts w:ascii="Times New Roman" w:eastAsia="Times New Roman" w:hAnsi="Times New Roman" w:cs="Times New Roman"/>
          <w:color w:val="000000"/>
          <w:sz w:val="24"/>
          <w:szCs w:val="24"/>
        </w:rPr>
        <w:t>.</w:t>
      </w:r>
    </w:p>
    <w:p w14:paraId="7F36F1B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Измештање индиректног објекта испред предиката (</w:t>
      </w:r>
      <w:r w:rsidRPr="006261B6">
        <w:rPr>
          <w:rFonts w:ascii="Times New Roman" w:eastAsia="Times New Roman" w:hAnsi="Times New Roman" w:cs="Times New Roman"/>
          <w:i/>
          <w:iCs/>
          <w:color w:val="000000"/>
          <w:sz w:val="24"/>
          <w:szCs w:val="24"/>
        </w:rPr>
        <w:t>Chiedi di Maria? Non l’ho vista da tanto)</w:t>
      </w:r>
      <w:r w:rsidRPr="006261B6">
        <w:rPr>
          <w:rFonts w:ascii="Times New Roman" w:eastAsia="Times New Roman" w:hAnsi="Times New Roman" w:cs="Times New Roman"/>
          <w:color w:val="000000"/>
          <w:sz w:val="24"/>
          <w:szCs w:val="24"/>
        </w:rPr>
        <w:t>.</w:t>
      </w:r>
    </w:p>
    <w:p w14:paraId="79E3DDE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Присвојне заменице. Показне заменице (</w:t>
      </w:r>
      <w:r w:rsidRPr="006261B6">
        <w:rPr>
          <w:rFonts w:ascii="Times New Roman" w:eastAsia="Times New Roman" w:hAnsi="Times New Roman" w:cs="Times New Roman"/>
          <w:i/>
          <w:iCs/>
          <w:color w:val="000000"/>
          <w:sz w:val="24"/>
          <w:szCs w:val="24"/>
        </w:rPr>
        <w:t>questo, quello</w:t>
      </w:r>
      <w:r w:rsidRPr="006261B6">
        <w:rPr>
          <w:rFonts w:ascii="Times New Roman" w:eastAsia="Times New Roman" w:hAnsi="Times New Roman" w:cs="Times New Roman"/>
          <w:color w:val="000000"/>
          <w:sz w:val="24"/>
          <w:szCs w:val="24"/>
        </w:rPr>
        <w:t>).</w:t>
      </w:r>
    </w:p>
    <w:p w14:paraId="35C4103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Упитне заменице </w:t>
      </w:r>
      <w:r w:rsidRPr="006261B6">
        <w:rPr>
          <w:rFonts w:ascii="Times New Roman" w:eastAsia="Times New Roman" w:hAnsi="Times New Roman" w:cs="Times New Roman"/>
          <w:i/>
          <w:iCs/>
          <w:color w:val="000000"/>
          <w:sz w:val="24"/>
          <w:szCs w:val="24"/>
        </w:rPr>
        <w:t>chi</w:t>
      </w:r>
      <w:r w:rsidRPr="006261B6">
        <w:rPr>
          <w:rFonts w:ascii="Times New Roman" w:eastAsia="Times New Roman" w:hAnsi="Times New Roman" w:cs="Times New Roman"/>
          <w:color w:val="000000"/>
          <w:sz w:val="24"/>
          <w:szCs w:val="24"/>
        </w:rPr>
        <w:t>? i </w:t>
      </w:r>
      <w:r w:rsidRPr="006261B6">
        <w:rPr>
          <w:rFonts w:ascii="Times New Roman" w:eastAsia="Times New Roman" w:hAnsi="Times New Roman" w:cs="Times New Roman"/>
          <w:i/>
          <w:iCs/>
          <w:color w:val="000000"/>
          <w:sz w:val="24"/>
          <w:szCs w:val="24"/>
        </w:rPr>
        <w:t>che</w:t>
      </w:r>
      <w:r w:rsidRPr="006261B6">
        <w:rPr>
          <w:rFonts w:ascii="Times New Roman" w:eastAsia="Times New Roman" w:hAnsi="Times New Roman" w:cs="Times New Roman"/>
          <w:color w:val="000000"/>
          <w:sz w:val="24"/>
          <w:szCs w:val="24"/>
        </w:rPr>
        <w:t>?/</w:t>
      </w:r>
      <w:r w:rsidRPr="006261B6">
        <w:rPr>
          <w:rFonts w:ascii="Times New Roman" w:eastAsia="Times New Roman" w:hAnsi="Times New Roman" w:cs="Times New Roman"/>
          <w:i/>
          <w:iCs/>
          <w:color w:val="000000"/>
          <w:sz w:val="24"/>
          <w:szCs w:val="24"/>
        </w:rPr>
        <w:t>che cosa</w:t>
      </w:r>
      <w:r w:rsidRPr="006261B6">
        <w:rPr>
          <w:rFonts w:ascii="Times New Roman" w:eastAsia="Times New Roman" w:hAnsi="Times New Roman" w:cs="Times New Roman"/>
          <w:color w:val="000000"/>
          <w:sz w:val="24"/>
          <w:szCs w:val="24"/>
        </w:rPr>
        <w:t>?</w:t>
      </w:r>
    </w:p>
    <w:p w14:paraId="3DAF54E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Неодређене заменице, придеви (niente</w:t>
      </w:r>
      <w:r w:rsidRPr="006261B6">
        <w:rPr>
          <w:rFonts w:ascii="Times New Roman" w:eastAsia="Times New Roman" w:hAnsi="Times New Roman" w:cs="Times New Roman"/>
          <w:i/>
          <w:iCs/>
          <w:color w:val="000000"/>
          <w:sz w:val="24"/>
          <w:szCs w:val="24"/>
        </w:rPr>
        <w:t>/nulla, nessuno, qualcosa, qualcuno, qualche, alcuni</w:t>
      </w:r>
      <w:r w:rsidRPr="006261B6">
        <w:rPr>
          <w:rFonts w:ascii="Times New Roman" w:eastAsia="Times New Roman" w:hAnsi="Times New Roman" w:cs="Times New Roman"/>
          <w:color w:val="000000"/>
          <w:sz w:val="24"/>
          <w:szCs w:val="24"/>
        </w:rPr>
        <w:t>)</w:t>
      </w:r>
    </w:p>
    <w:p w14:paraId="0A5978A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Неодређене заменице, придеви : alcuno, ciascuno, certo, altro, nessuno, parecchio.</w:t>
      </w:r>
    </w:p>
    <w:p w14:paraId="2576DB9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Неодређене заменице: nulla, niente, qualcosa.</w:t>
      </w:r>
    </w:p>
    <w:p w14:paraId="5BD1F9E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Релативне заменице (che, cui, il quale/la quale)</w:t>
      </w:r>
    </w:p>
    <w:p w14:paraId="216DF86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Придеви. Систематизација.</w:t>
      </w:r>
    </w:p>
    <w:p w14:paraId="12DF523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Главни бројеви (преко 1000) и редни бројеви.</w:t>
      </w:r>
    </w:p>
    <w:p w14:paraId="1C612CA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Алтеративни суфикси -etto, -ello, -uccio, -otto.</w:t>
      </w:r>
    </w:p>
    <w:p w14:paraId="56FA7FA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Суфикси -enne и -ina за бројеве </w:t>
      </w:r>
      <w:r w:rsidRPr="006261B6">
        <w:rPr>
          <w:rFonts w:ascii="Times New Roman" w:eastAsia="Times New Roman" w:hAnsi="Times New Roman" w:cs="Times New Roman"/>
          <w:i/>
          <w:iCs/>
          <w:color w:val="000000"/>
          <w:sz w:val="24"/>
          <w:szCs w:val="24"/>
        </w:rPr>
        <w:t>quarantenne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sulla quarantina</w:t>
      </w:r>
      <w:r w:rsidRPr="006261B6">
        <w:rPr>
          <w:rFonts w:ascii="Times New Roman" w:eastAsia="Times New Roman" w:hAnsi="Times New Roman" w:cs="Times New Roman"/>
          <w:color w:val="000000"/>
          <w:sz w:val="24"/>
          <w:szCs w:val="24"/>
        </w:rPr>
        <w:t>.</w:t>
      </w:r>
    </w:p>
    <w:p w14:paraId="6300B92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Предлози</w:t>
      </w:r>
    </w:p>
    <w:p w14:paraId="2DCB2A6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Систематизација</w:t>
      </w:r>
    </w:p>
    <w:p w14:paraId="6626EEE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Глаголи. Систематизација.</w:t>
      </w:r>
    </w:p>
    <w:p w14:paraId="7EA848A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Прошло време погодбеног начина</w:t>
      </w:r>
      <w:r w:rsidRPr="006261B6">
        <w:rPr>
          <w:rFonts w:ascii="Times New Roman" w:eastAsia="Times New Roman" w:hAnsi="Times New Roman" w:cs="Times New Roman"/>
          <w:i/>
          <w:iCs/>
          <w:color w:val="000000"/>
          <w:sz w:val="24"/>
          <w:szCs w:val="24"/>
        </w:rPr>
        <w:t> </w:t>
      </w:r>
      <w:r w:rsidRPr="006261B6">
        <w:rPr>
          <w:rFonts w:ascii="Times New Roman" w:eastAsia="Times New Roman" w:hAnsi="Times New Roman" w:cs="Times New Roman"/>
          <w:color w:val="000000"/>
          <w:sz w:val="24"/>
          <w:szCs w:val="24"/>
        </w:rPr>
        <w:t>(Condizionale Passato). </w:t>
      </w:r>
      <w:r w:rsidRPr="006261B6">
        <w:rPr>
          <w:rFonts w:ascii="Times New Roman" w:eastAsia="Times New Roman" w:hAnsi="Times New Roman" w:cs="Times New Roman"/>
          <w:i/>
          <w:iCs/>
          <w:color w:val="000000"/>
          <w:sz w:val="24"/>
          <w:szCs w:val="24"/>
        </w:rPr>
        <w:t>Avrei preso volentieri una pizza ieri sera.</w:t>
      </w:r>
    </w:p>
    <w:p w14:paraId="18F7C04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Презент конјунктива (Congiuntivo presente): </w:t>
      </w:r>
      <w:r w:rsidRPr="006261B6">
        <w:rPr>
          <w:rFonts w:ascii="Times New Roman" w:eastAsia="Times New Roman" w:hAnsi="Times New Roman" w:cs="Times New Roman"/>
          <w:i/>
          <w:iCs/>
          <w:color w:val="000000"/>
          <w:sz w:val="24"/>
          <w:szCs w:val="24"/>
        </w:rPr>
        <w:t>Penso che Maria debba studiare di più.</w:t>
      </w:r>
    </w:p>
    <w:p w14:paraId="739831A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Прошло време конјунктива (Congiuntivo passato). </w:t>
      </w:r>
      <w:r w:rsidRPr="006261B6">
        <w:rPr>
          <w:rFonts w:ascii="Times New Roman" w:eastAsia="Times New Roman" w:hAnsi="Times New Roman" w:cs="Times New Roman"/>
          <w:i/>
          <w:iCs/>
          <w:color w:val="000000"/>
          <w:sz w:val="24"/>
          <w:szCs w:val="24"/>
        </w:rPr>
        <w:t>Giorgio pensa che tu non sia mai stata in Italia.</w:t>
      </w:r>
    </w:p>
    <w:p w14:paraId="30B5563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Прости пефект (</w:t>
      </w:r>
      <w:r w:rsidRPr="006261B6">
        <w:rPr>
          <w:rFonts w:ascii="Times New Roman" w:eastAsia="Times New Roman" w:hAnsi="Times New Roman" w:cs="Times New Roman"/>
          <w:i/>
          <w:iCs/>
          <w:color w:val="000000"/>
          <w:sz w:val="24"/>
          <w:szCs w:val="24"/>
        </w:rPr>
        <w:t>Passato Remoto</w:t>
      </w:r>
      <w:r w:rsidRPr="006261B6">
        <w:rPr>
          <w:rFonts w:ascii="Times New Roman" w:eastAsia="Times New Roman" w:hAnsi="Times New Roman" w:cs="Times New Roman"/>
          <w:color w:val="000000"/>
          <w:sz w:val="24"/>
          <w:szCs w:val="24"/>
        </w:rPr>
        <w:t>) творба и основна употреба: </w:t>
      </w:r>
      <w:r w:rsidRPr="006261B6">
        <w:rPr>
          <w:rFonts w:ascii="Times New Roman" w:eastAsia="Times New Roman" w:hAnsi="Times New Roman" w:cs="Times New Roman"/>
          <w:i/>
          <w:iCs/>
          <w:color w:val="000000"/>
          <w:sz w:val="24"/>
          <w:szCs w:val="24"/>
        </w:rPr>
        <w:t>Marco entrò e vide il computer acceso. Ma nella stanza non c’era nessuno.</w:t>
      </w:r>
      <w:r w:rsidRPr="006261B6">
        <w:rPr>
          <w:rFonts w:ascii="Times New Roman" w:eastAsia="Times New Roman" w:hAnsi="Times New Roman" w:cs="Times New Roman"/>
          <w:color w:val="000000"/>
          <w:sz w:val="24"/>
          <w:szCs w:val="24"/>
        </w:rPr>
        <w:t> Правилни и неправилни глаголи.</w:t>
      </w:r>
      <w:r w:rsidRPr="006261B6">
        <w:rPr>
          <w:rFonts w:ascii="Times New Roman" w:eastAsia="Times New Roman" w:hAnsi="Times New Roman" w:cs="Times New Roman"/>
          <w:b/>
          <w:bCs/>
          <w:color w:val="000000"/>
          <w:sz w:val="24"/>
          <w:szCs w:val="24"/>
        </w:rPr>
        <w:t> Рецептивно.</w:t>
      </w:r>
    </w:p>
    <w:p w14:paraId="37B95CB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Прилози. Систематизација.</w:t>
      </w:r>
    </w:p>
    <w:p w14:paraId="5D269F1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Поређење прилога. Компаратив и суперлатив прилога </w:t>
      </w:r>
      <w:r w:rsidRPr="006261B6">
        <w:rPr>
          <w:rFonts w:ascii="Times New Roman" w:eastAsia="Times New Roman" w:hAnsi="Times New Roman" w:cs="Times New Roman"/>
          <w:i/>
          <w:iCs/>
          <w:color w:val="000000"/>
          <w:sz w:val="24"/>
          <w:szCs w:val="24"/>
        </w:rPr>
        <w:t>bene</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male</w:t>
      </w:r>
      <w:r w:rsidRPr="006261B6">
        <w:rPr>
          <w:rFonts w:ascii="Times New Roman" w:eastAsia="Times New Roman" w:hAnsi="Times New Roman" w:cs="Times New Roman"/>
          <w:color w:val="000000"/>
          <w:sz w:val="24"/>
          <w:szCs w:val="24"/>
        </w:rPr>
        <w:t>.</w:t>
      </w:r>
    </w:p>
    <w:p w14:paraId="2DB106B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Грађење суперлатива апсолутног прилога помоћу наставка -issimo.</w:t>
      </w:r>
    </w:p>
    <w:p w14:paraId="7B5ACB5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Положај прилога </w:t>
      </w:r>
      <w:r w:rsidRPr="006261B6">
        <w:rPr>
          <w:rFonts w:ascii="Times New Roman" w:eastAsia="Times New Roman" w:hAnsi="Times New Roman" w:cs="Times New Roman"/>
          <w:i/>
          <w:iCs/>
          <w:color w:val="000000"/>
          <w:sz w:val="24"/>
          <w:szCs w:val="24"/>
        </w:rPr>
        <w:t>mai, sempre, ancora</w:t>
      </w:r>
      <w:r w:rsidRPr="006261B6">
        <w:rPr>
          <w:rFonts w:ascii="Times New Roman" w:eastAsia="Times New Roman" w:hAnsi="Times New Roman" w:cs="Times New Roman"/>
          <w:color w:val="000000"/>
          <w:sz w:val="24"/>
          <w:szCs w:val="24"/>
        </w:rPr>
        <w:t>, già уз </w:t>
      </w:r>
      <w:r w:rsidRPr="006261B6">
        <w:rPr>
          <w:rFonts w:ascii="Times New Roman" w:eastAsia="Times New Roman" w:hAnsi="Times New Roman" w:cs="Times New Roman"/>
          <w:i/>
          <w:iCs/>
          <w:color w:val="000000"/>
          <w:sz w:val="24"/>
          <w:szCs w:val="24"/>
        </w:rPr>
        <w:t>passato prossimo(Non ho mai viato una cosa tanto bella)</w:t>
      </w:r>
      <w:r w:rsidRPr="006261B6">
        <w:rPr>
          <w:rFonts w:ascii="Times New Roman" w:eastAsia="Times New Roman" w:hAnsi="Times New Roman" w:cs="Times New Roman"/>
          <w:color w:val="000000"/>
          <w:sz w:val="24"/>
          <w:szCs w:val="24"/>
        </w:rPr>
        <w:t>.</w:t>
      </w:r>
    </w:p>
    <w:p w14:paraId="6538431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Речца </w:t>
      </w:r>
      <w:r w:rsidRPr="006261B6">
        <w:rPr>
          <w:rFonts w:ascii="Times New Roman" w:eastAsia="Times New Roman" w:hAnsi="Times New Roman" w:cs="Times New Roman"/>
          <w:color w:val="000000"/>
          <w:sz w:val="24"/>
          <w:szCs w:val="24"/>
        </w:rPr>
        <w:t>ci (с прилошком вредношћу) и </w:t>
      </w:r>
      <w:r w:rsidRPr="006261B6">
        <w:rPr>
          <w:rFonts w:ascii="Times New Roman" w:eastAsia="Times New Roman" w:hAnsi="Times New Roman" w:cs="Times New Roman"/>
          <w:i/>
          <w:iCs/>
          <w:color w:val="000000"/>
          <w:sz w:val="24"/>
          <w:szCs w:val="24"/>
        </w:rPr>
        <w:t>ne</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Ne torno adesso</w:t>
      </w:r>
      <w:r w:rsidRPr="006261B6">
        <w:rPr>
          <w:rFonts w:ascii="Times New Roman" w:eastAsia="Times New Roman" w:hAnsi="Times New Roman" w:cs="Times New Roman"/>
          <w:color w:val="000000"/>
          <w:sz w:val="24"/>
          <w:szCs w:val="24"/>
        </w:rPr>
        <w:t>) и заменичком вредношћу (</w:t>
      </w:r>
      <w:r w:rsidRPr="006261B6">
        <w:rPr>
          <w:rFonts w:ascii="Times New Roman" w:eastAsia="Times New Roman" w:hAnsi="Times New Roman" w:cs="Times New Roman"/>
          <w:i/>
          <w:iCs/>
          <w:color w:val="000000"/>
          <w:sz w:val="24"/>
          <w:szCs w:val="24"/>
        </w:rPr>
        <w:t>Marco? Ne parliamo spesso</w:t>
      </w:r>
      <w:r w:rsidRPr="006261B6">
        <w:rPr>
          <w:rFonts w:ascii="Times New Roman" w:eastAsia="Times New Roman" w:hAnsi="Times New Roman" w:cs="Times New Roman"/>
          <w:color w:val="000000"/>
          <w:sz w:val="24"/>
          <w:szCs w:val="24"/>
        </w:rPr>
        <w:t>). Речца ci са заменичком вредношћу (</w:t>
      </w:r>
      <w:r w:rsidRPr="006261B6">
        <w:rPr>
          <w:rFonts w:ascii="Times New Roman" w:eastAsia="Times New Roman" w:hAnsi="Times New Roman" w:cs="Times New Roman"/>
          <w:i/>
          <w:iCs/>
          <w:color w:val="000000"/>
          <w:sz w:val="24"/>
          <w:szCs w:val="24"/>
        </w:rPr>
        <w:t>Marco? Ci ho parlato ieri).</w:t>
      </w:r>
    </w:p>
    <w:p w14:paraId="3A72ABE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Везници. Систематизација.</w:t>
      </w:r>
    </w:p>
    <w:p w14:paraId="5C38F7D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Реченица: Систематизација.</w:t>
      </w:r>
    </w:p>
    <w:p w14:paraId="1088947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Сложена реченица: употреба везника који уводе зависну реченицу (временску, узрочну, релативну, хипотетички период)</w:t>
      </w:r>
    </w:p>
    <w:p w14:paraId="62B3D31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Хипотетички период: Реална погодбена реченица: </w:t>
      </w:r>
      <w:r w:rsidRPr="006261B6">
        <w:rPr>
          <w:rFonts w:ascii="Times New Roman" w:eastAsia="Times New Roman" w:hAnsi="Times New Roman" w:cs="Times New Roman"/>
          <w:i/>
          <w:iCs/>
          <w:color w:val="000000"/>
          <w:sz w:val="24"/>
          <w:szCs w:val="24"/>
        </w:rPr>
        <w:t>Se hai tempo andiamo in gita. Se avrai tempo andremoin gita.</w:t>
      </w:r>
    </w:p>
    <w:p w14:paraId="27B63F5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Иреална погодбена реченица, са имперфектом у протази и аподози: </w:t>
      </w:r>
      <w:r w:rsidRPr="006261B6">
        <w:rPr>
          <w:rFonts w:ascii="Times New Roman" w:eastAsia="Times New Roman" w:hAnsi="Times New Roman" w:cs="Times New Roman"/>
          <w:i/>
          <w:iCs/>
          <w:color w:val="000000"/>
          <w:sz w:val="24"/>
          <w:szCs w:val="24"/>
        </w:rPr>
        <w:t>Se avevi tempo, andavamoin gita.</w:t>
      </w:r>
    </w:p>
    <w:p w14:paraId="15A8137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Правила о слагању времена. Исказивање претпрошлости и будућности у прошлости.</w:t>
      </w:r>
    </w:p>
    <w:p w14:paraId="6BFEAA0B"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НЕМАЧКИ ЈЕЗИК</w:t>
      </w:r>
    </w:p>
    <w:p w14:paraId="23CE599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Обнављати и утврђивати градиво обрађено у претходним разредима, са циљем да рецептивна употреба језика све више постаје репродуктивна.</w:t>
      </w:r>
    </w:p>
    <w:p w14:paraId="3E4FB76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Партицип I и II</w:t>
      </w:r>
      <w:r w:rsidRPr="006261B6">
        <w:rPr>
          <w:rFonts w:ascii="Times New Roman" w:eastAsia="Times New Roman" w:hAnsi="Times New Roman" w:cs="Times New Roman"/>
          <w:color w:val="000000"/>
          <w:sz w:val="24"/>
          <w:szCs w:val="24"/>
        </w:rPr>
        <w:t> у а) атрибутивној употреби: </w:t>
      </w:r>
      <w:r w:rsidRPr="006261B6">
        <w:rPr>
          <w:rFonts w:ascii="Times New Roman" w:eastAsia="Times New Roman" w:hAnsi="Times New Roman" w:cs="Times New Roman"/>
          <w:i/>
          <w:iCs/>
          <w:color w:val="000000"/>
          <w:sz w:val="24"/>
          <w:szCs w:val="24"/>
        </w:rPr>
        <w:t>das spielende Kind</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i/>
          <w:iCs/>
          <w:color w:val="000000"/>
          <w:sz w:val="24"/>
          <w:szCs w:val="24"/>
        </w:rPr>
        <w:t>der ausgefüllte Antrag</w:t>
      </w:r>
      <w:r w:rsidRPr="006261B6">
        <w:rPr>
          <w:rFonts w:ascii="Times New Roman" w:eastAsia="Times New Roman" w:hAnsi="Times New Roman" w:cs="Times New Roman"/>
          <w:color w:val="000000"/>
          <w:sz w:val="24"/>
          <w:szCs w:val="24"/>
        </w:rPr>
        <w:t>; б) адвербијалној употреби: </w:t>
      </w:r>
      <w:r w:rsidRPr="006261B6">
        <w:rPr>
          <w:rFonts w:ascii="Times New Roman" w:eastAsia="Times New Roman" w:hAnsi="Times New Roman" w:cs="Times New Roman"/>
          <w:i/>
          <w:iCs/>
          <w:color w:val="000000"/>
          <w:sz w:val="24"/>
          <w:szCs w:val="24"/>
        </w:rPr>
        <w:t>Sie saß lesend am Tisch. Sie kam gut informiert an.</w:t>
      </w:r>
      <w:r w:rsidRPr="006261B6">
        <w:rPr>
          <w:rFonts w:ascii="Times New Roman" w:eastAsia="Times New Roman" w:hAnsi="Times New Roman" w:cs="Times New Roman"/>
          <w:color w:val="000000"/>
          <w:sz w:val="24"/>
          <w:szCs w:val="24"/>
        </w:rPr>
        <w:t> в) предикативној употреби: </w:t>
      </w:r>
      <w:r w:rsidRPr="006261B6">
        <w:rPr>
          <w:rFonts w:ascii="Times New Roman" w:eastAsia="Times New Roman" w:hAnsi="Times New Roman" w:cs="Times New Roman"/>
          <w:i/>
          <w:iCs/>
          <w:color w:val="000000"/>
          <w:sz w:val="24"/>
          <w:szCs w:val="24"/>
        </w:rPr>
        <w:t>Die Reise war anstrengend. Die Fragen sind vorbereitet</w:t>
      </w:r>
      <w:r w:rsidRPr="006261B6">
        <w:rPr>
          <w:rFonts w:ascii="Times New Roman" w:eastAsia="Times New Roman" w:hAnsi="Times New Roman" w:cs="Times New Roman"/>
          <w:color w:val="000000"/>
          <w:sz w:val="24"/>
          <w:szCs w:val="24"/>
        </w:rPr>
        <w:t>. г) партиципи као део номиналне групе речи са редоследом елемената (рецептивно): </w:t>
      </w:r>
      <w:r w:rsidRPr="006261B6">
        <w:rPr>
          <w:rFonts w:ascii="Times New Roman" w:eastAsia="Times New Roman" w:hAnsi="Times New Roman" w:cs="Times New Roman"/>
          <w:i/>
          <w:iCs/>
          <w:color w:val="000000"/>
          <w:sz w:val="24"/>
          <w:szCs w:val="24"/>
        </w:rPr>
        <w:t>die gestern bestellten Bücher.</w:t>
      </w:r>
    </w:p>
    <w:p w14:paraId="133C5B3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Препознавање еквивалентних атрибутивних реченица: </w:t>
      </w:r>
      <w:r w:rsidRPr="006261B6">
        <w:rPr>
          <w:rFonts w:ascii="Times New Roman" w:eastAsia="Times New Roman" w:hAnsi="Times New Roman" w:cs="Times New Roman"/>
          <w:i/>
          <w:iCs/>
          <w:color w:val="000000"/>
          <w:sz w:val="24"/>
          <w:szCs w:val="24"/>
        </w:rPr>
        <w:t>Ein weinendes Mädchen. Ein Mädchen, das weint. Die gestem gedruckte Zeitung. Die Zeitung, die gestern gedruckt wurde.</w:t>
      </w:r>
    </w:p>
    <w:p w14:paraId="0D85050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Инфинитив</w:t>
      </w:r>
      <w:r w:rsidRPr="006261B6">
        <w:rPr>
          <w:rFonts w:ascii="Times New Roman" w:eastAsia="Times New Roman" w:hAnsi="Times New Roman" w:cs="Times New Roman"/>
          <w:color w:val="000000"/>
          <w:sz w:val="24"/>
          <w:szCs w:val="24"/>
        </w:rPr>
        <w:t> ca </w:t>
      </w:r>
      <w:r w:rsidRPr="006261B6">
        <w:rPr>
          <w:rFonts w:ascii="Times New Roman" w:eastAsia="Times New Roman" w:hAnsi="Times New Roman" w:cs="Times New Roman"/>
          <w:i/>
          <w:iCs/>
          <w:color w:val="000000"/>
          <w:sz w:val="24"/>
          <w:szCs w:val="24"/>
        </w:rPr>
        <w:t>zu, ohne zu, um zu, anstatt zu</w:t>
      </w:r>
      <w:r w:rsidRPr="006261B6">
        <w:rPr>
          <w:rFonts w:ascii="Times New Roman" w:eastAsia="Times New Roman" w:hAnsi="Times New Roman" w:cs="Times New Roman"/>
          <w:color w:val="000000"/>
          <w:sz w:val="24"/>
          <w:szCs w:val="24"/>
        </w:rPr>
        <w:t> у функцији еквивалентних зависних реченица </w:t>
      </w:r>
      <w:r w:rsidRPr="006261B6">
        <w:rPr>
          <w:rFonts w:ascii="Times New Roman" w:eastAsia="Times New Roman" w:hAnsi="Times New Roman" w:cs="Times New Roman"/>
          <w:i/>
          <w:iCs/>
          <w:color w:val="000000"/>
          <w:sz w:val="24"/>
          <w:szCs w:val="24"/>
        </w:rPr>
        <w:t>Es ist wichtig pünktlich zu sein./Es ist wichtig, dass man pünktlich ist./Er braucht nur einge Minuten, um die Aufgabe zu lösen./Er braucht nur einige Minuten, damit er die Aufgabe löst</w:t>
      </w:r>
      <w:r w:rsidRPr="006261B6">
        <w:rPr>
          <w:rFonts w:ascii="Times New Roman" w:eastAsia="Times New Roman" w:hAnsi="Times New Roman" w:cs="Times New Roman"/>
          <w:color w:val="000000"/>
          <w:sz w:val="24"/>
          <w:szCs w:val="24"/>
        </w:rPr>
        <w:t>.</w:t>
      </w:r>
    </w:p>
    <w:p w14:paraId="431FD86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Ред речи у реченици са тежиштем на положају глагола – систематизација.</w:t>
      </w:r>
    </w:p>
    <w:p w14:paraId="37BCE977"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РУСКИ ЈЕЗИК</w:t>
      </w:r>
    </w:p>
    <w:p w14:paraId="6555471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Именице</w:t>
      </w:r>
    </w:p>
    <w:p w14:paraId="1395BE9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Обнављање и систематизација типова именица, обрађених у претходним разредима</w:t>
      </w:r>
    </w:p>
    <w:p w14:paraId="72BD49E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Заменице</w:t>
      </w:r>
    </w:p>
    <w:p w14:paraId="62C9BCD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Присвојне заменице 1, 2. и 3. лица и заменица свой</w:t>
      </w:r>
    </w:p>
    <w:p w14:paraId="705FA4A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Показне заменице этот, тот</w:t>
      </w:r>
    </w:p>
    <w:p w14:paraId="203BAAB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Неодређене заменице са речцом -либо, кое-</w:t>
      </w:r>
    </w:p>
    <w:p w14:paraId="2C116D5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Придеви</w:t>
      </w:r>
    </w:p>
    <w:p w14:paraId="339BD52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Продуктивни суфикси описних придева -ист, -аст, -ат, -ив, -лив, -чив</w:t>
      </w:r>
    </w:p>
    <w:p w14:paraId="7C4C33D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Поређење придева и прилога</w:t>
      </w:r>
    </w:p>
    <w:p w14:paraId="126EC68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Глаголи</w:t>
      </w:r>
    </w:p>
    <w:p w14:paraId="3EC3250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Обнављање и систематизација</w:t>
      </w:r>
    </w:p>
    <w:p w14:paraId="5F712EC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Времена</w:t>
      </w:r>
    </w:p>
    <w:p w14:paraId="141D487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Прошло време глагола са основом на сугласник</w:t>
      </w:r>
    </w:p>
    <w:p w14:paraId="4271B67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Бројеви</w:t>
      </w:r>
    </w:p>
    <w:p w14:paraId="1F72377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Слагање бројева са именицама и придевима</w:t>
      </w:r>
    </w:p>
    <w:p w14:paraId="7BC6C59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Речце</w:t>
      </w:r>
    </w:p>
    <w:p w14:paraId="139636C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Разве, неужели, ли, хоть, даже</w:t>
      </w:r>
    </w:p>
    <w:p w14:paraId="04BF2CF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Синтакса</w:t>
      </w:r>
    </w:p>
    <w:p w14:paraId="352C783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Инфинитивне реченице (Что мне сказать тебе?)</w:t>
      </w:r>
    </w:p>
    <w:p w14:paraId="060D8FB6"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Именски предикат (Ломоносов – знаменитый учёный.)</w:t>
      </w:r>
    </w:p>
    <w:p w14:paraId="514EDA89"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Исказивање одсуства, присуства (В природе имеются разные минералы.)</w:t>
      </w:r>
    </w:p>
    <w:p w14:paraId="5922940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Основне мерне јединице и њихове скраћенице</w:t>
      </w:r>
    </w:p>
    <w:p w14:paraId="1E96D892"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ФРАНЦУСКИ ЈЕЗИК</w:t>
      </w:r>
    </w:p>
    <w:p w14:paraId="1BFF19B4"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четвртом разреду средње школе граматички садржаји обрађени у претходним разредима систематизују се како би ученици спонтано, прецизно и што тачније користили француски језик у приватној и у пословној комуникацији.</w:t>
      </w:r>
    </w:p>
    <w:p w14:paraId="2489DED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Посебна пажња посвећује се:</w:t>
      </w:r>
    </w:p>
    <w:p w14:paraId="5837A14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оним елементима граматике који се теже усвајају, нпр., када су у питању изворни говорници српског језика, употреба члана, систем прошлих времена, глаголске конструкције, негација и друго;</w:t>
      </w:r>
    </w:p>
    <w:p w14:paraId="6932BDD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оним елементима граматике који се чешће срећу у оквиру језика дате струке.</w:t>
      </w:r>
    </w:p>
    <w:p w14:paraId="5AAAB368"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Имајући у виду наведено, наставницима француског језика препоручује се да избор граматичких садржаја које ће обрађивати у четвртом разреду заснују пре свега на потребама ученика (на основу анализе њихових честих грешака), као и на референтним материјалима за нивое А2 и Б1 за француски језик.</w:t>
      </w:r>
    </w:p>
    <w:p w14:paraId="61B17ABD"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ШПАНСКИ ЈЕЗИК</w:t>
      </w:r>
    </w:p>
    <w:p w14:paraId="70BE9C5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Фонетика и правопис</w:t>
      </w:r>
    </w:p>
    <w:p w14:paraId="5B7FD2B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Гласовни систем; фонетски акценат и графички акценат систематизација</w:t>
      </w:r>
    </w:p>
    <w:p w14:paraId="51C2FFD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Правописни систем: систематизација и обрада знакова интерпункције; писање речи страног порекла</w:t>
      </w:r>
    </w:p>
    <w:p w14:paraId="40DE64CD"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Именичка група</w:t>
      </w:r>
    </w:p>
    <w:p w14:paraId="2ECDEA0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Систематизација морфосинтаксичких особености</w:t>
      </w:r>
    </w:p>
    <w:p w14:paraId="2C99164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Систематизација и проширење употребе одређеног и неодређеног члана</w:t>
      </w:r>
    </w:p>
    <w:p w14:paraId="07F82039"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Бројеви</w:t>
      </w:r>
    </w:p>
    <w:p w14:paraId="54F8E54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Читање разломака, математичких знакова и радњи</w:t>
      </w:r>
    </w:p>
    <w:p w14:paraId="6B81967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Глаголска група</w:t>
      </w:r>
    </w:p>
    <w:p w14:paraId="6575FE6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Систематизација морфосинтаксичких особености глаголских облика у индикативу (презент, прости перфекат, сложени перфекат, имперфекат и плусквамперфекат); футур и кондиционал; императив; глаголске перифразе</w:t>
      </w:r>
    </w:p>
    <w:p w14:paraId="7AAD0DC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Системазизација употreбе глагола </w:t>
      </w:r>
      <w:r w:rsidRPr="006261B6">
        <w:rPr>
          <w:rFonts w:ascii="Times New Roman" w:eastAsia="Times New Roman" w:hAnsi="Times New Roman" w:cs="Times New Roman"/>
          <w:i/>
          <w:iCs/>
          <w:color w:val="000000"/>
          <w:sz w:val="24"/>
          <w:szCs w:val="24"/>
        </w:rPr>
        <w:t>ser</w:t>
      </w:r>
      <w:r w:rsidRPr="006261B6">
        <w:rPr>
          <w:rFonts w:ascii="Times New Roman" w:eastAsia="Times New Roman" w:hAnsi="Times New Roman" w:cs="Times New Roman"/>
          <w:color w:val="000000"/>
          <w:sz w:val="24"/>
          <w:szCs w:val="24"/>
        </w:rPr>
        <w:t> и </w:t>
      </w:r>
      <w:r w:rsidRPr="006261B6">
        <w:rPr>
          <w:rFonts w:ascii="Times New Roman" w:eastAsia="Times New Roman" w:hAnsi="Times New Roman" w:cs="Times New Roman"/>
          <w:i/>
          <w:iCs/>
          <w:color w:val="000000"/>
          <w:sz w:val="24"/>
          <w:szCs w:val="24"/>
        </w:rPr>
        <w:t>estar</w:t>
      </w:r>
      <w:r w:rsidRPr="006261B6">
        <w:rPr>
          <w:rFonts w:ascii="Times New Roman" w:eastAsia="Times New Roman" w:hAnsi="Times New Roman" w:cs="Times New Roman"/>
          <w:color w:val="000000"/>
          <w:sz w:val="24"/>
          <w:szCs w:val="24"/>
        </w:rPr>
        <w:t>; придеви који мењају значење</w:t>
      </w:r>
    </w:p>
    <w:p w14:paraId="5BF6881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Конјунктив презента: систематизација морфосинтаксичких особености; употреба у изражавању жеље, осећања, забране, вредновања и намере</w:t>
      </w:r>
    </w:p>
    <w:p w14:paraId="1BD0FEC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Синтакса</w:t>
      </w:r>
    </w:p>
    <w:p w14:paraId="3BCAF94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Систематизација просте и зависно-сложене реченице (временске, узрочне, последичне) у индикативу и уз инфинитив</w:t>
      </w:r>
    </w:p>
    <w:p w14:paraId="74C8E7B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Препознавање односа главне и зависне реченице у тексту, употреба конјунктива за изражавање жеље, осећања, забране, вредновања и намере (пре свега рецептивно).</w:t>
      </w:r>
    </w:p>
    <w:p w14:paraId="5A6F0F2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Намерна зависно-сложена реченица уз везник </w:t>
      </w:r>
      <w:r w:rsidRPr="006261B6">
        <w:rPr>
          <w:rFonts w:ascii="Times New Roman" w:eastAsia="Times New Roman" w:hAnsi="Times New Roman" w:cs="Times New Roman"/>
          <w:i/>
          <w:iCs/>
          <w:color w:val="000000"/>
          <w:sz w:val="24"/>
          <w:szCs w:val="24"/>
        </w:rPr>
        <w:t>para que</w:t>
      </w:r>
    </w:p>
    <w:p w14:paraId="71A64986"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УПУТСТВО ЗА ДИДАКТИЧКО-МЕТОДИЧКО ОСТВАРИВАЊЕ ПРОГРАМА</w:t>
      </w:r>
    </w:p>
    <w:p w14:paraId="135F9683"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Савремена настава страних језика у средњим стручним школама претпоставља остваривање исхода уз појачану мисаону активност ученика, поштовање и уважавање дидактичких принципа и треба да допринесе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буду оспособљени за живот у мултикултурном друштву, као и да овладају компетенцијама релевантним за активно учешће у заједници и целоживотно учење.</w:t>
      </w:r>
    </w:p>
    <w:p w14:paraId="551DEAB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Општи комуникативни циљ наставе страних језика се постиже помоћу различитих поступака, метода наставе и наставних средстава. Комуникативни приступ у настави страних језика се остварује кроз примену различитих облика рада (рад у групама и паровима, индивидуални рад, пројекти), употребу додатних средстава у настави (АВ материјали, ИКТ, игре, аутентични материјали, итд.), као и уз примену принципа наставе засноване на задацима који не морају бити искључиво језичке природе (</w:t>
      </w:r>
      <w:r w:rsidRPr="006261B6">
        <w:rPr>
          <w:rFonts w:ascii="Times New Roman" w:eastAsia="Times New Roman" w:hAnsi="Times New Roman" w:cs="Times New Roman"/>
          <w:i/>
          <w:iCs/>
          <w:color w:val="000000"/>
          <w:sz w:val="24"/>
          <w:szCs w:val="24"/>
        </w:rPr>
        <w:t>task-based language teaching; enseñanza por tareas, handlungsorientierter FSU</w:t>
      </w:r>
      <w:r w:rsidRPr="006261B6">
        <w:rPr>
          <w:rFonts w:ascii="Times New Roman" w:eastAsia="Times New Roman" w:hAnsi="Times New Roman" w:cs="Times New Roman"/>
          <w:color w:val="000000"/>
          <w:sz w:val="24"/>
          <w:szCs w:val="24"/>
        </w:rPr>
        <w:t>).</w:t>
      </w:r>
    </w:p>
    <w:p w14:paraId="77C35BF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Један од кључних елемената комуникативне наставе страних језика је и комуникативно-интерактивна парадигма која укључује следеће компоненте:</w:t>
      </w:r>
    </w:p>
    <w:p w14:paraId="1CAC87A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усвајање језичког садржаја кроз циљано и осмишљено учествовање у друштвеном чину;</w:t>
      </w:r>
    </w:p>
    <w:p w14:paraId="21DDA31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поимање програма наставе и учења као динамичне, заједнички припремљене и ажуриране листе задатака и активности;</w:t>
      </w:r>
    </w:p>
    <w:p w14:paraId="4EC62F0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 наставник је ту да омогући приступ и прихватање нових идеја;</w:t>
      </w:r>
    </w:p>
    <w:p w14:paraId="2407D81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ученици су активни, одговорни и креативни учесници у комуникативним чиновима;</w:t>
      </w:r>
    </w:p>
    <w:p w14:paraId="5BF8F5E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w:t>
      </w:r>
    </w:p>
    <w:p w14:paraId="78FF07DE"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учионица постаје простор који је могуће реструктурирати из дана у дан.</w:t>
      </w:r>
    </w:p>
    <w:p w14:paraId="6ADDC522"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Граматичке садржаје треба посматрати са функционалног аспекта. У процесу наставе и учења,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 што подразумева прогресију језичких структура према комуникативним циљевима и образовним потребама предмета: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граматичке структуре, а наставник има слободу да издвоји оне које ће циклично понављати у складу са постигнућима ученика, као и потребама наставног контекста. Уз одређене граматичке категорије стоји напомена да се усвајају рецептивно, док се друге усвајају продуктивно.</w:t>
      </w:r>
    </w:p>
    <w:p w14:paraId="58E0A25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w:t>
      </w:r>
    </w:p>
    <w:p w14:paraId="3CC18AC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планирању наставе и учења уџбеник представља </w:t>
      </w:r>
      <w:r w:rsidRPr="006261B6">
        <w:rPr>
          <w:rFonts w:ascii="Times New Roman" w:eastAsia="Times New Roman" w:hAnsi="Times New Roman" w:cs="Times New Roman"/>
          <w:i/>
          <w:iCs/>
          <w:color w:val="000000"/>
          <w:sz w:val="24"/>
          <w:szCs w:val="24"/>
        </w:rPr>
        <w:t>функционалано </w:t>
      </w:r>
      <w:r w:rsidRPr="006261B6">
        <w:rPr>
          <w:rFonts w:ascii="Times New Roman" w:eastAsia="Times New Roman" w:hAnsi="Times New Roman" w:cs="Times New Roman"/>
          <w:color w:val="000000"/>
          <w:sz w:val="24"/>
          <w:szCs w:val="24"/>
        </w:rPr>
        <w:t>и</w:t>
      </w:r>
      <w:r w:rsidRPr="006261B6">
        <w:rPr>
          <w:rFonts w:ascii="Times New Roman" w:eastAsia="Times New Roman" w:hAnsi="Times New Roman" w:cs="Times New Roman"/>
          <w:i/>
          <w:iCs/>
          <w:color w:val="000000"/>
          <w:sz w:val="24"/>
          <w:szCs w:val="24"/>
        </w:rPr>
        <w:t> флексибилно</w:t>
      </w:r>
      <w:r w:rsidRPr="006261B6">
        <w:rPr>
          <w:rFonts w:ascii="Times New Roman" w:eastAsia="Times New Roman" w:hAnsi="Times New Roman" w:cs="Times New Roman"/>
          <w:color w:val="000000"/>
          <w:sz w:val="24"/>
          <w:szCs w:val="24"/>
        </w:rPr>
        <w:t> наставно средство које не одређује садржаје предмета. Садржајима у уџбенику се приступа селективно и у складу са предвиђеним исходима. Наставник упућује ученике на друге изворе информисања и развијања знања и вештина, глобално, селективно или детаљно.</w:t>
      </w:r>
    </w:p>
    <w:p w14:paraId="67F4ADBB"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Продуктивне вештине треба посматрати с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 вођење усмене комуникације која омогућава споразумевање било у директном контакту са саговорником или у телефонском разговору.</w:t>
      </w:r>
    </w:p>
    <w:p w14:paraId="30B9D1CD" w14:textId="0DFB3D01"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Планира се израда два писмена задатка за сваки разред.</w:t>
      </w:r>
    </w:p>
    <w:p w14:paraId="7A601AE3" w14:textId="53F47A43" w:rsidR="00014C3A" w:rsidRPr="006261B6" w:rsidRDefault="00014C3A" w:rsidP="00BF2F24">
      <w:pPr>
        <w:spacing w:after="150" w:line="240" w:lineRule="auto"/>
        <w:ind w:firstLine="480"/>
        <w:rPr>
          <w:rFonts w:ascii="Times New Roman" w:eastAsia="Times New Roman" w:hAnsi="Times New Roman" w:cs="Times New Roman"/>
          <w:color w:val="000000"/>
          <w:sz w:val="24"/>
          <w:szCs w:val="24"/>
        </w:rPr>
      </w:pPr>
    </w:p>
    <w:p w14:paraId="650349A9" w14:textId="4A2DB2C2" w:rsidR="00014C3A" w:rsidRPr="006261B6" w:rsidRDefault="00014C3A" w:rsidP="00BF2F24">
      <w:pPr>
        <w:spacing w:after="150" w:line="240" w:lineRule="auto"/>
        <w:ind w:firstLine="480"/>
        <w:rPr>
          <w:rFonts w:ascii="Times New Roman" w:eastAsia="Times New Roman" w:hAnsi="Times New Roman" w:cs="Times New Roman"/>
          <w:color w:val="000000"/>
          <w:sz w:val="24"/>
          <w:szCs w:val="24"/>
        </w:rPr>
      </w:pPr>
    </w:p>
    <w:p w14:paraId="562F9890" w14:textId="77777777" w:rsidR="00014C3A" w:rsidRPr="006261B6" w:rsidRDefault="00014C3A" w:rsidP="00BF2F24">
      <w:pPr>
        <w:spacing w:after="150" w:line="240" w:lineRule="auto"/>
        <w:ind w:firstLine="480"/>
        <w:rPr>
          <w:rFonts w:ascii="Times New Roman" w:eastAsia="Times New Roman" w:hAnsi="Times New Roman" w:cs="Times New Roman"/>
          <w:color w:val="000000"/>
          <w:sz w:val="24"/>
          <w:szCs w:val="24"/>
        </w:rPr>
      </w:pPr>
    </w:p>
    <w:p w14:paraId="63B26A68"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lastRenderedPageBreak/>
        <w:t>ФИЗИЧКО ВАСПИТАЊЕ</w:t>
      </w:r>
    </w:p>
    <w:p w14:paraId="4EA8F5D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Општи циљ предмета:</w:t>
      </w:r>
    </w:p>
    <w:p w14:paraId="42EB2B31"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Циљ учења физичког васпитања је да се разноврсним и систематским моторичким активностима, у повезаности са осталим васпитно – 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14:paraId="52E4CF97"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Посебни циљеви учења предмета:</w:t>
      </w:r>
    </w:p>
    <w:p w14:paraId="2EFCB71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Подстицање раста и развоја и утицање на правилно држање тела (превенција постуралних поремећаја);</w:t>
      </w:r>
    </w:p>
    <w:p w14:paraId="3007A72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Развој и усавршавање моторичких способности и теоријских знања неопходних самостални рад на њима;</w:t>
      </w:r>
    </w:p>
    <w:p w14:paraId="30A50BF7"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Стицање моторичких умења (вештина) и теоријских знања неопходних за њихово усвајање;</w:t>
      </w:r>
    </w:p>
    <w:p w14:paraId="46C8D96C"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Проширење и продубљивање интересовања које су ученици стекли у основној школи и потпуније сагледавање спортске гране, за коју показују посебан интерес;</w:t>
      </w:r>
    </w:p>
    <w:p w14:paraId="2249E425"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Усвајање знања ради разумевања значаја и суштине физичког васпитања дефинисаних општим циљем овог предмета (васпитно-образовног подручја);</w:t>
      </w:r>
    </w:p>
    <w:p w14:paraId="07C2261A"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Мотивација ученика за бављење физичким активностима и формирање позитивних психо-социјалних образаца понашања;</w:t>
      </w:r>
    </w:p>
    <w:p w14:paraId="3E3C71F0"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да стечена умења, знања и навике користе у свакодневним условима живота и рада.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261"/>
        <w:gridCol w:w="2194"/>
      </w:tblGrid>
      <w:tr w:rsidR="00BF2F24" w:rsidRPr="006261B6" w14:paraId="0719AC05"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EBCA6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C0661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74</w:t>
            </w:r>
          </w:p>
        </w:tc>
      </w:tr>
      <w:tr w:rsidR="00BF2F24" w:rsidRPr="006261B6" w14:paraId="08DF2C1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E8F49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FCF8B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Први</w:t>
            </w:r>
          </w:p>
        </w:tc>
      </w:tr>
    </w:tbl>
    <w:p w14:paraId="74AA9E54"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69"/>
        <w:gridCol w:w="1687"/>
        <w:gridCol w:w="1532"/>
        <w:gridCol w:w="2155"/>
        <w:gridCol w:w="2401"/>
      </w:tblGrid>
      <w:tr w:rsidR="00BF2F24" w:rsidRPr="006261B6" w14:paraId="367D2459" w14:textId="77777777" w:rsidTr="00014C3A">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88FD0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5F701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5B58C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556995E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A8569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2B0EEE5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DA79B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26B85B16" w14:textId="77777777" w:rsidTr="00014C3A">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E8385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Здравствена култура и физичка активност, као основа за реализовање постављених циљева и исхода</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C5F21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и очување здравља;</w:t>
            </w:r>
          </w:p>
          <w:p w14:paraId="30E534B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Утицај на правилно држање тела (превенција постуралних поремећаја);</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2370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везе између физичке активности и здравља;</w:t>
            </w:r>
          </w:p>
          <w:p w14:paraId="3E9CBE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објасни карактеристике положаја тела, покрета и кретања у </w:t>
            </w:r>
            <w:r w:rsidRPr="006261B6">
              <w:rPr>
                <w:rFonts w:ascii="Times New Roman" w:eastAsia="Times New Roman" w:hAnsi="Times New Roman" w:cs="Times New Roman"/>
                <w:sz w:val="24"/>
                <w:szCs w:val="24"/>
              </w:rPr>
              <w:lastRenderedPageBreak/>
              <w:t>професији за коју се школује и уочи оне, које могу имати негативан утицај на његов раст, развој;</w:t>
            </w:r>
          </w:p>
          <w:p w14:paraId="1E3E16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w:t>
            </w: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F2D8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Вежбе обликовања (јачања, лабављење и растезање);</w:t>
            </w:r>
          </w:p>
          <w:p w14:paraId="555A9F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Вежбе из корективне гимнастике;</w:t>
            </w:r>
          </w:p>
          <w:p w14:paraId="1098F00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Провера стања моторичких и </w:t>
            </w:r>
            <w:r w:rsidRPr="006261B6">
              <w:rPr>
                <w:rFonts w:ascii="Times New Roman" w:eastAsia="Times New Roman" w:hAnsi="Times New Roman" w:cs="Times New Roman"/>
                <w:sz w:val="24"/>
                <w:szCs w:val="24"/>
              </w:rPr>
              <w:lastRenderedPageBreak/>
              <w:t>функционалних способности;</w:t>
            </w:r>
          </w:p>
        </w:tc>
        <w:tc>
          <w:tcPr>
            <w:tcW w:w="130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3D8B0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 почетку теме ученике упознати са циљевима и исходима наставе/учења, планом рада и начинима оцењивања;</w:t>
            </w:r>
          </w:p>
          <w:p w14:paraId="120C15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Током реализације часова физичког васпитања давати информације о томе </w:t>
            </w:r>
            <w:r w:rsidRPr="006261B6">
              <w:rPr>
                <w:rFonts w:ascii="Times New Roman" w:eastAsia="Times New Roman" w:hAnsi="Times New Roman" w:cs="Times New Roman"/>
                <w:sz w:val="24"/>
                <w:szCs w:val="24"/>
              </w:rPr>
              <w:lastRenderedPageBreak/>
              <w:t>које вежбе позитивно утичу на статус њиховог организма, с обзиром на карактеристике њихове професије, а које негативно утичу на здравље;</w:t>
            </w:r>
          </w:p>
          <w:p w14:paraId="74B181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 Физичко васпитање, у овим школама је значајно за активан 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вежбањем.</w:t>
            </w:r>
          </w:p>
          <w:p w14:paraId="58C5073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19B2E44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Предмет се реализује кроз следеће облике наставе:</w:t>
            </w:r>
          </w:p>
          <w:p w14:paraId="7EED72E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теоријска настава (4 часа);</w:t>
            </w:r>
          </w:p>
          <w:p w14:paraId="765EF23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мерење и тестирање (6 часова);</w:t>
            </w:r>
          </w:p>
          <w:p w14:paraId="337E4AF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практична настава (64 часа).</w:t>
            </w:r>
          </w:p>
          <w:p w14:paraId="0F0FE29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Подела одељења на групе</w:t>
            </w:r>
          </w:p>
          <w:p w14:paraId="6F749F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Одељење се не дели приликом реализације;</w:t>
            </w:r>
          </w:p>
          <w:p w14:paraId="68144FD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14:paraId="6E47DD1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55F8DF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се реализује у учионици или у сали, истовремено са практичном наставом;</w:t>
            </w:r>
          </w:p>
          <w:p w14:paraId="47B409A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Практична настава реализује се на спортском вежбалишту (сала, спортски отворени терени, базен, клизалиште, скијалиште).</w:t>
            </w:r>
          </w:p>
          <w:p w14:paraId="60E4059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Планирање наставе и учења</w:t>
            </w:r>
          </w:p>
        </w:tc>
      </w:tr>
      <w:tr w:rsidR="00BF2F24" w:rsidRPr="006261B6" w14:paraId="24E10162" w14:textId="77777777" w:rsidTr="00014C3A">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8B28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Развој моторичких и функционалних способности човека, као основа за реализовање постављених циљева и исхода</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AD95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и усавршавање моторичких способности и теоријских знања неопходних за самостални рад на њима;</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5184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моторичке способности које треба развијати, као и основна средства и методе за њихов развој;</w:t>
            </w:r>
          </w:p>
          <w:p w14:paraId="4254DB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примени адекватна средства (изводи вежбе) за развој и усавршавање моторичких способности из: вежби обликовања, </w:t>
            </w:r>
            <w:r w:rsidRPr="006261B6">
              <w:rPr>
                <w:rFonts w:ascii="Times New Roman" w:eastAsia="Times New Roman" w:hAnsi="Times New Roman" w:cs="Times New Roman"/>
                <w:sz w:val="24"/>
                <w:szCs w:val="24"/>
              </w:rPr>
              <w:lastRenderedPageBreak/>
              <w:t>атлетике, гимнастике, пливања и спортских игара за развој: снаге, брзине, издржљивости, гипкости, спретности и окретности;</w:t>
            </w: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765F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Вежбе снаге без и са малим теговима (до 4 kg);</w:t>
            </w:r>
          </w:p>
          <w:p w14:paraId="744ABC1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Трчање на 800 m ученице и 1000 m ученици;</w:t>
            </w:r>
          </w:p>
          <w:p w14:paraId="721DE8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Трчање на 60 m и 100 m;</w:t>
            </w:r>
          </w:p>
          <w:p w14:paraId="006CD74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Вежбе растезања (број понављања и издржај у крајњем положају);</w:t>
            </w:r>
          </w:p>
          <w:p w14:paraId="6A8ABC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Полигони спретности и окретности и спортске игре;</w:t>
            </w:r>
          </w:p>
          <w:p w14:paraId="67684C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Аеробик;</w:t>
            </w:r>
          </w:p>
          <w:p w14:paraId="2754F2F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Обука техника пливања;</w:t>
            </w:r>
          </w:p>
        </w:tc>
        <w:tc>
          <w:tcPr>
            <w:tcW w:w="1309" w:type="pct"/>
            <w:vMerge/>
            <w:tcBorders>
              <w:top w:val="single" w:sz="6" w:space="0" w:color="000000"/>
              <w:left w:val="single" w:sz="6" w:space="0" w:color="000000"/>
              <w:bottom w:val="single" w:sz="6" w:space="0" w:color="000000"/>
              <w:right w:val="single" w:sz="6" w:space="0" w:color="000000"/>
            </w:tcBorders>
            <w:vAlign w:val="center"/>
            <w:hideMark/>
          </w:tcPr>
          <w:p w14:paraId="00FA7ED9"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2C8BB4D9" w14:textId="77777777" w:rsidTr="00014C3A">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FEC91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Усвајање знања, умења и вештина из спортских грана и дисциплина као основа за реализовање постављених циљева и исхода</w:t>
            </w:r>
          </w:p>
          <w:p w14:paraId="57748C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Атлетика</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4EFF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моторичких умења, вештина и теоријских знања неопходних за њихово усвајање;</w:t>
            </w:r>
          </w:p>
          <w:p w14:paraId="4AAF42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Мотивација ученика за бављењем физичким активностима;</w:t>
            </w:r>
          </w:p>
          <w:p w14:paraId="409B01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Формирање позитивних психосоцијалних образаца понашања;</w:t>
            </w:r>
          </w:p>
          <w:p w14:paraId="1594CF5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стечених умења, знања и навика у свакодневним условима живота и рада;</w:t>
            </w:r>
          </w:p>
          <w:p w14:paraId="08E2CF3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Естетско изражавање покретом и доживљавање естетских вредности </w:t>
            </w:r>
            <w:r w:rsidRPr="006261B6">
              <w:rPr>
                <w:rFonts w:ascii="Times New Roman" w:eastAsia="Times New Roman" w:hAnsi="Times New Roman" w:cs="Times New Roman"/>
                <w:sz w:val="24"/>
                <w:szCs w:val="24"/>
              </w:rPr>
              <w:lastRenderedPageBreak/>
              <w:t>покрета и кретања;</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3340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кратко опише основне карактеристике и правила атлетике, гимнастике и спортске гране – дисциплина које се уче;</w:t>
            </w:r>
          </w:p>
          <w:p w14:paraId="492DF85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демонстрира технику дисциплина из атлетике и гимнастике (вежби на справама и тлу) које поседују вештину, технику и тактику спортске игре као и вежбе из осталих програмом предвиђених садржаја</w:t>
            </w:r>
          </w:p>
          <w:p w14:paraId="039DCB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детаљније опише правила спортске </w:t>
            </w:r>
            <w:r w:rsidRPr="006261B6">
              <w:rPr>
                <w:rFonts w:ascii="Times New Roman" w:eastAsia="Times New Roman" w:hAnsi="Times New Roman" w:cs="Times New Roman"/>
                <w:sz w:val="24"/>
                <w:szCs w:val="24"/>
              </w:rPr>
              <w:lastRenderedPageBreak/>
              <w:t>гране за коју показује посебан интерес – за коју школа има услове;</w:t>
            </w: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817E3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АТЛЕТИКА</w:t>
            </w:r>
          </w:p>
          <w:p w14:paraId="1DD4CF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 свим атлетским дисциплинама треба радити на развијању основних моторичких особина за дату дисциплину;</w:t>
            </w:r>
          </w:p>
          <w:p w14:paraId="0830718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Трчања:</w:t>
            </w:r>
          </w:p>
          <w:p w14:paraId="457EF7D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Усавршавање технике трчања на кратке и средње стазе:</w:t>
            </w:r>
          </w:p>
          <w:p w14:paraId="32F5EF3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100 m ученици и ученице;</w:t>
            </w:r>
          </w:p>
          <w:p w14:paraId="1FE7904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800 m ученици и ученице</w:t>
            </w:r>
          </w:p>
          <w:p w14:paraId="11962E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штафета 4 x 100 m ученици и ученице</w:t>
            </w:r>
          </w:p>
          <w:p w14:paraId="497F44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Вежбање технике трчања на средњим стазама умереним интензитетом и различитим темпом у трајању од 5 до 10 min.</w:t>
            </w:r>
          </w:p>
          <w:p w14:paraId="326DA1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Крос: јесењи и пролећни</w:t>
            </w:r>
          </w:p>
          <w:p w14:paraId="32D610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800 m ученице,</w:t>
            </w:r>
          </w:p>
          <w:p w14:paraId="5952A2D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1.000 m ученици.</w:t>
            </w:r>
          </w:p>
        </w:tc>
        <w:tc>
          <w:tcPr>
            <w:tcW w:w="1309" w:type="pct"/>
            <w:vMerge/>
            <w:tcBorders>
              <w:top w:val="single" w:sz="6" w:space="0" w:color="000000"/>
              <w:left w:val="single" w:sz="6" w:space="0" w:color="000000"/>
              <w:bottom w:val="single" w:sz="6" w:space="0" w:color="000000"/>
              <w:right w:val="single" w:sz="6" w:space="0" w:color="000000"/>
            </w:tcBorders>
            <w:vAlign w:val="center"/>
            <w:hideMark/>
          </w:tcPr>
          <w:p w14:paraId="523DEBCB"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2BF47147" w14:textId="77777777" w:rsidTr="00014C3A">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A5A4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Спортска гимнастика:</w:t>
            </w:r>
          </w:p>
          <w:p w14:paraId="1B9546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 на</w:t>
            </w:r>
          </w:p>
          <w:p w14:paraId="48CE9E8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справама и тлу)</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A496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Усвајање етичких вредности и подстицање вољних особина ученика ;</w:t>
            </w:r>
          </w:p>
          <w:p w14:paraId="7A2432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Повезивање моторичких задатака у целине; Увођење ученика у организовани систем припрема за школска такмичења, игре, сусрете и манифестације;</w:t>
            </w:r>
          </w:p>
          <w:p w14:paraId="59B4DC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елемената ритма у препознавању целина: рад–одмор; напрезање–релаксација; убрзање-успоравање;</w:t>
            </w:r>
          </w:p>
          <w:p w14:paraId="0A788C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Избор спортских грана, спортско-рекреативних или других кретних активности као </w:t>
            </w:r>
            <w:r w:rsidRPr="006261B6">
              <w:rPr>
                <w:rFonts w:ascii="Times New Roman" w:eastAsia="Times New Roman" w:hAnsi="Times New Roman" w:cs="Times New Roman"/>
                <w:sz w:val="24"/>
                <w:szCs w:val="24"/>
              </w:rPr>
              <w:lastRenderedPageBreak/>
              <w:t>трајног опредељења за њихово свакодневно упражњавање.</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A660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14:paraId="02D5E8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позитивне карактеристике физичке и спортске активности и њихов утицај на здравље, дружење и добро расположење;</w:t>
            </w:r>
          </w:p>
          <w:p w14:paraId="6353411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сагледа негативне утицаје савременог начина живота (пушење, алкохол, дрога, насиље, </w:t>
            </w:r>
            <w:r w:rsidRPr="006261B6">
              <w:rPr>
                <w:rFonts w:ascii="Times New Roman" w:eastAsia="Times New Roman" w:hAnsi="Times New Roman" w:cs="Times New Roman"/>
                <w:sz w:val="24"/>
                <w:szCs w:val="24"/>
              </w:rPr>
              <w:lastRenderedPageBreak/>
              <w:t>деликвентно понашање);</w:t>
            </w:r>
          </w:p>
          <w:p w14:paraId="0BF53B9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комуницира путем физичких односно спортских активности са својим друговима;</w:t>
            </w:r>
          </w:p>
          <w:p w14:paraId="59FCFD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доводи у везу свакодневни живот и способност за учење и практичан рад са физичким односно спортским активностима и правилном исхраном;</w:t>
            </w:r>
          </w:p>
          <w:p w14:paraId="5999072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самостално бира физичку, односно спортску активност и изводи је у окружењу у коме живи</w:t>
            </w:r>
          </w:p>
          <w:p w14:paraId="5EB4750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објасни да покрет и кретање, без обзира на то којој врсти физичке, односно спортске активности припада, има своју естетску компоненту (лепота </w:t>
            </w:r>
            <w:r w:rsidRPr="006261B6">
              <w:rPr>
                <w:rFonts w:ascii="Times New Roman" w:eastAsia="Times New Roman" w:hAnsi="Times New Roman" w:cs="Times New Roman"/>
                <w:sz w:val="24"/>
                <w:szCs w:val="24"/>
              </w:rPr>
              <w:lastRenderedPageBreak/>
              <w:t>извођења, лепота доживљаја);</w:t>
            </w:r>
          </w:p>
          <w:p w14:paraId="4BFB66A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 вреднује извођење покрета и кретања у вежбању;</w:t>
            </w:r>
          </w:p>
          <w:p w14:paraId="069E53A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наводи основне олимпијске принципе и примењује их на школским спортским такмичењима и у слободном времену;</w:t>
            </w:r>
          </w:p>
          <w:p w14:paraId="02FC545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нетолерантно понашање својих другова и реагује на њега, шири дух пријатељства, буде истрајан у својим активностима;</w:t>
            </w:r>
          </w:p>
          <w:p w14:paraId="253B33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правилно се односи према окружењу у коме вежба, рекреира се и бави се спортом, што преноси у свакодневни живот;</w:t>
            </w:r>
          </w:p>
          <w:p w14:paraId="6B2D65E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учествује на школском такмичењу и у систему школских спортских такмичења.</w:t>
            </w: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AA27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Скокови:</w:t>
            </w:r>
          </w:p>
          <w:p w14:paraId="65CC87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Скок удаљ корачном техником.</w:t>
            </w:r>
          </w:p>
          <w:p w14:paraId="72713F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Скок увис леђном техником</w:t>
            </w:r>
          </w:p>
          <w:p w14:paraId="7DACF08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Бацања:</w:t>
            </w:r>
          </w:p>
          <w:p w14:paraId="6E938D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Бацање кугле, једна од рационалних техника (ученице 4 kg, ученици 5 kg).</w:t>
            </w:r>
          </w:p>
          <w:p w14:paraId="2DAC602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Спровести такмичења у одељењу, на резултат, у свим реализованим атлетским дисциплинама.</w:t>
            </w:r>
          </w:p>
          <w:p w14:paraId="48F29BB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СПОРТСКА ГИМНАСТИКА: ВЕЖБЕ НА СПРАВАМА И ТЛУ</w:t>
            </w:r>
          </w:p>
          <w:p w14:paraId="1E4C1DD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Напомене:</w:t>
            </w:r>
          </w:p>
          <w:p w14:paraId="69206A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Наставник формира групе на основу умења (вештина) ученика стечених после основне школе: основни, средњи и напредни ниво</w:t>
            </w:r>
          </w:p>
          <w:p w14:paraId="1BAB94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Наставник олакшава, односно отежава програм на основу моторичких способности и </w:t>
            </w:r>
            <w:r w:rsidRPr="006261B6">
              <w:rPr>
                <w:rFonts w:ascii="Times New Roman" w:eastAsia="Times New Roman" w:hAnsi="Times New Roman" w:cs="Times New Roman"/>
                <w:sz w:val="24"/>
                <w:szCs w:val="24"/>
              </w:rPr>
              <w:lastRenderedPageBreak/>
              <w:t>претходно стечених умења ученика.</w:t>
            </w:r>
          </w:p>
          <w:p w14:paraId="207282C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1. Вежбе на тлу</w:t>
            </w:r>
          </w:p>
          <w:p w14:paraId="64105B1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 и ученице:</w:t>
            </w:r>
          </w:p>
          <w:p w14:paraId="62838E2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вага претклоном и заножењем и спојено, одразом једне ноге колут напред;</w:t>
            </w:r>
          </w:p>
          <w:p w14:paraId="6BF106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став на шакама, издржај, колут напред;</w:t>
            </w:r>
          </w:p>
          <w:p w14:paraId="18A256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два повезана премета странце удесно и улево;</w:t>
            </w:r>
          </w:p>
          <w:p w14:paraId="26E81D8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w:t>
            </w:r>
            <w:r w:rsidRPr="006261B6">
              <w:rPr>
                <w:rFonts w:ascii="Times New Roman" w:eastAsia="Times New Roman" w:hAnsi="Times New Roman" w:cs="Times New Roman"/>
                <w:b/>
                <w:bCs/>
                <w:sz w:val="24"/>
                <w:szCs w:val="24"/>
              </w:rPr>
              <w:t>напредни ниво</w:t>
            </w:r>
            <w:r w:rsidRPr="006261B6">
              <w:rPr>
                <w:rFonts w:ascii="Times New Roman" w:eastAsia="Times New Roman" w:hAnsi="Times New Roman" w:cs="Times New Roman"/>
                <w:sz w:val="24"/>
                <w:szCs w:val="24"/>
              </w:rPr>
              <w:t> премет странце са окретом за 180</w:t>
            </w:r>
            <w:r w:rsidRPr="006261B6">
              <w:rPr>
                <w:rFonts w:ascii="Times New Roman" w:eastAsia="Times New Roman" w:hAnsi="Times New Roman" w:cs="Times New Roman"/>
                <w:sz w:val="24"/>
                <w:szCs w:val="24"/>
                <w:vertAlign w:val="superscript"/>
              </w:rPr>
              <w:t>0 </w:t>
            </w:r>
            <w:r w:rsidRPr="006261B6">
              <w:rPr>
                <w:rFonts w:ascii="Times New Roman" w:eastAsia="Times New Roman" w:hAnsi="Times New Roman" w:cs="Times New Roman"/>
                <w:sz w:val="24"/>
                <w:szCs w:val="24"/>
              </w:rPr>
              <w:t>и доскоком на обе ноге („рондат”)</w:t>
            </w:r>
          </w:p>
          <w:p w14:paraId="31C1D34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2. Прескок</w:t>
            </w:r>
          </w:p>
          <w:p w14:paraId="73D43C9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 коњ у ширину висине 120 цм; </w:t>
            </w:r>
            <w:r w:rsidRPr="006261B6">
              <w:rPr>
                <w:rFonts w:ascii="Times New Roman" w:eastAsia="Times New Roman" w:hAnsi="Times New Roman" w:cs="Times New Roman"/>
                <w:b/>
                <w:bCs/>
                <w:sz w:val="24"/>
                <w:szCs w:val="24"/>
              </w:rPr>
              <w:t>за ученице </w:t>
            </w:r>
            <w:r w:rsidRPr="006261B6">
              <w:rPr>
                <w:rFonts w:ascii="Times New Roman" w:eastAsia="Times New Roman" w:hAnsi="Times New Roman" w:cs="Times New Roman"/>
                <w:sz w:val="24"/>
                <w:szCs w:val="24"/>
              </w:rPr>
              <w:t>110 cm:</w:t>
            </w:r>
          </w:p>
          <w:p w14:paraId="3024495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згрчка;</w:t>
            </w:r>
          </w:p>
          <w:p w14:paraId="7B1F41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разношка</w:t>
            </w:r>
          </w:p>
          <w:p w14:paraId="7929B80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w:t>
            </w:r>
            <w:r w:rsidRPr="006261B6">
              <w:rPr>
                <w:rFonts w:ascii="Times New Roman" w:eastAsia="Times New Roman" w:hAnsi="Times New Roman" w:cs="Times New Roman"/>
                <w:b/>
                <w:bCs/>
                <w:sz w:val="24"/>
                <w:szCs w:val="24"/>
              </w:rPr>
              <w:t>напредни ниво</w:t>
            </w:r>
            <w:r w:rsidRPr="006261B6">
              <w:rPr>
                <w:rFonts w:ascii="Times New Roman" w:eastAsia="Times New Roman" w:hAnsi="Times New Roman" w:cs="Times New Roman"/>
                <w:sz w:val="24"/>
                <w:szCs w:val="24"/>
              </w:rPr>
              <w:t>: склонка</w:t>
            </w:r>
          </w:p>
          <w:p w14:paraId="5086437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 Кругови</w:t>
            </w:r>
          </w:p>
          <w:p w14:paraId="49D6A1A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дохватни кругови/:</w:t>
            </w:r>
          </w:p>
          <w:p w14:paraId="4A04DF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 мирног виса вучењем вис узнето, спуст у вис стражњи, издржај, вучењем вис узнето, спуст у вис предњи.</w:t>
            </w:r>
          </w:p>
          <w:p w14:paraId="37FF558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За ученице/</w:t>
            </w:r>
            <w:r w:rsidRPr="006261B6">
              <w:rPr>
                <w:rFonts w:ascii="Times New Roman" w:eastAsia="Times New Roman" w:hAnsi="Times New Roman" w:cs="Times New Roman"/>
                <w:sz w:val="24"/>
                <w:szCs w:val="24"/>
              </w:rPr>
              <w:t>дохватни кругови/:</w:t>
            </w:r>
          </w:p>
          <w:p w14:paraId="59809A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уз помоћ суножним одскоком наскок у згиб, њих у згибу/уз помоћ/; спуст у вис стојећи</w:t>
            </w:r>
          </w:p>
          <w:p w14:paraId="35AA2EF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4. Разбој</w:t>
            </w:r>
          </w:p>
          <w:p w14:paraId="5CD7950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паралелни разбој/:</w:t>
            </w:r>
          </w:p>
          <w:p w14:paraId="557D710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 њиха у упору, предњихом саскок са окретом за 180</w:t>
            </w:r>
            <w:r w:rsidRPr="006261B6">
              <w:rPr>
                <w:rFonts w:ascii="Times New Roman" w:eastAsia="Times New Roman" w:hAnsi="Times New Roman" w:cs="Times New Roman"/>
                <w:sz w:val="24"/>
                <w:szCs w:val="24"/>
                <w:vertAlign w:val="superscript"/>
              </w:rPr>
              <w:t>0</w:t>
            </w:r>
            <w:r w:rsidRPr="006261B6">
              <w:rPr>
                <w:rFonts w:ascii="Times New Roman" w:eastAsia="Times New Roman" w:hAnsi="Times New Roman" w:cs="Times New Roman"/>
                <w:sz w:val="24"/>
                <w:szCs w:val="24"/>
              </w:rPr>
              <w:t> (окрет према притци);</w:t>
            </w:r>
          </w:p>
          <w:p w14:paraId="486615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њих у упору, у зањиху склек, предњихом упор, зањих у упору, у предњиху склек;</w:t>
            </w:r>
          </w:p>
          <w:p w14:paraId="0F63ECA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ученице/</w:t>
            </w:r>
            <w:r w:rsidRPr="006261B6">
              <w:rPr>
                <w:rFonts w:ascii="Times New Roman" w:eastAsia="Times New Roman" w:hAnsi="Times New Roman" w:cs="Times New Roman"/>
                <w:sz w:val="24"/>
                <w:szCs w:val="24"/>
              </w:rPr>
              <w:t>двовисински разбој или једна притка вратила/:</w:t>
            </w:r>
          </w:p>
          <w:p w14:paraId="077AAE6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наскок у упор на н/п, премах једном ногом до упора јашућег, прехват у потхват упорном руком (до предножне) и спојено одножењем заножне премах и саскок са окретом за 90</w:t>
            </w:r>
            <w:r w:rsidRPr="006261B6">
              <w:rPr>
                <w:rFonts w:ascii="Times New Roman" w:eastAsia="Times New Roman" w:hAnsi="Times New Roman" w:cs="Times New Roman"/>
                <w:sz w:val="24"/>
                <w:szCs w:val="24"/>
                <w:vertAlign w:val="superscript"/>
              </w:rPr>
              <w:t>0</w:t>
            </w:r>
            <w:r w:rsidRPr="006261B6">
              <w:rPr>
                <w:rFonts w:ascii="Times New Roman" w:eastAsia="Times New Roman" w:hAnsi="Times New Roman" w:cs="Times New Roman"/>
                <w:sz w:val="24"/>
                <w:szCs w:val="24"/>
              </w:rPr>
              <w:t> (одношка), завршити боком према притци.</w:t>
            </w:r>
          </w:p>
          <w:p w14:paraId="0881F9F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5. Вратило</w:t>
            </w:r>
          </w:p>
          <w:p w14:paraId="7D6044C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/дохватно вратило/:</w:t>
            </w:r>
          </w:p>
          <w:p w14:paraId="713CBA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суножним одривом узмак; </w:t>
            </w:r>
            <w:r w:rsidRPr="006261B6">
              <w:rPr>
                <w:rFonts w:ascii="Times New Roman" w:eastAsia="Times New Roman" w:hAnsi="Times New Roman" w:cs="Times New Roman"/>
                <w:sz w:val="24"/>
                <w:szCs w:val="24"/>
              </w:rPr>
              <w:lastRenderedPageBreak/>
              <w:t>ковртљај назад у упору предњем; саскок замахом у заножење (зањихом).</w:t>
            </w:r>
          </w:p>
          <w:p w14:paraId="41CF741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6. Греда</w:t>
            </w:r>
          </w:p>
          <w:p w14:paraId="4EA5A7F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ученице/</w:t>
            </w:r>
            <w:r w:rsidRPr="006261B6">
              <w:rPr>
                <w:rFonts w:ascii="Times New Roman" w:eastAsia="Times New Roman" w:hAnsi="Times New Roman" w:cs="Times New Roman"/>
                <w:sz w:val="24"/>
                <w:szCs w:val="24"/>
              </w:rPr>
              <w:t>висока греда/:</w:t>
            </w:r>
          </w:p>
          <w:p w14:paraId="44289F9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залетом и суножним одскоком наскок у упор, премах одножно десном; окрет за 90</w:t>
            </w:r>
            <w:r w:rsidRPr="006261B6">
              <w:rPr>
                <w:rFonts w:ascii="Times New Roman" w:eastAsia="Times New Roman" w:hAnsi="Times New Roman" w:cs="Times New Roman"/>
                <w:sz w:val="24"/>
                <w:szCs w:val="24"/>
                <w:vertAlign w:val="superscript"/>
              </w:rPr>
              <w:t>0</w:t>
            </w:r>
            <w:r w:rsidRPr="006261B6">
              <w:rPr>
                <w:rFonts w:ascii="Times New Roman" w:eastAsia="Times New Roman" w:hAnsi="Times New Roman" w:cs="Times New Roman"/>
                <w:sz w:val="24"/>
                <w:szCs w:val="24"/>
              </w:rPr>
              <w:t>, упором рукама испред тела преднос разножно, ослонцем ногу иза тела (</w:t>
            </w:r>
            <w:r w:rsidRPr="006261B6">
              <w:rPr>
                <w:rFonts w:ascii="Times New Roman" w:eastAsia="Times New Roman" w:hAnsi="Times New Roman" w:cs="Times New Roman"/>
                <w:b/>
                <w:bCs/>
                <w:sz w:val="24"/>
                <w:szCs w:val="24"/>
              </w:rPr>
              <w:t>напреднији ниво</w:t>
            </w:r>
            <w:r w:rsidRPr="006261B6">
              <w:rPr>
                <w:rFonts w:ascii="Times New Roman" w:eastAsia="Times New Roman" w:hAnsi="Times New Roman" w:cs="Times New Roman"/>
                <w:sz w:val="24"/>
                <w:szCs w:val="24"/>
              </w:rPr>
              <w:t>: замахом у заножење), до упора чучећег; усправ, ходање у успону са докорацима, вага претклоном, усклон, саскок пруженим телом (чеоно или бочно у односу на справу)</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804CC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14:paraId="060E937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Садржај циклуса:</w:t>
            </w:r>
          </w:p>
          <w:p w14:paraId="783AF0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проверу нивоа знања на крају школске године – један;</w:t>
            </w:r>
          </w:p>
          <w:p w14:paraId="0817FD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атлетику – један;</w:t>
            </w:r>
          </w:p>
          <w:p w14:paraId="1B6C10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гимнастику: вежбе на справама и тлу – један;</w:t>
            </w:r>
          </w:p>
          <w:p w14:paraId="1BB61E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спорт по избору ученика – два;</w:t>
            </w:r>
          </w:p>
          <w:p w14:paraId="34AB313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повезивање физичког васпитања са животом и радом – један.</w:t>
            </w:r>
          </w:p>
          <w:p w14:paraId="268CAF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Садржаји програма усмерени су на: развијање физичких способности; спортско-техничко образовање; повезивање физичког </w:t>
            </w:r>
            <w:r w:rsidRPr="006261B6">
              <w:rPr>
                <w:rFonts w:ascii="Times New Roman" w:eastAsia="Times New Roman" w:hAnsi="Times New Roman" w:cs="Times New Roman"/>
                <w:sz w:val="24"/>
                <w:szCs w:val="24"/>
              </w:rPr>
              <w:lastRenderedPageBreak/>
              <w:t>васпитања са животом и радом.</w:t>
            </w:r>
          </w:p>
          <w:p w14:paraId="7E2A20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14:paraId="31337A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Стручно веће наставника физичког васпитања, самостално, одређује редослед обраде појединих садржаја програма и циклуса.</w:t>
            </w:r>
          </w:p>
          <w:p w14:paraId="1EECF78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Часови у току недеље треба да буду распоређени у једнаким интервалима</w:t>
            </w:r>
            <w:r w:rsidRPr="006261B6">
              <w:rPr>
                <w:rFonts w:ascii="Times New Roman" w:eastAsia="Times New Roman" w:hAnsi="Times New Roman" w:cs="Times New Roman"/>
                <w:b/>
                <w:bCs/>
                <w:sz w:val="24"/>
                <w:szCs w:val="24"/>
              </w:rPr>
              <w:t>, не могу се одржавати као блок часови.</w:t>
            </w:r>
            <w:r w:rsidRPr="006261B6">
              <w:rPr>
                <w:rFonts w:ascii="Times New Roman" w:eastAsia="Times New Roman" w:hAnsi="Times New Roman" w:cs="Times New Roman"/>
                <w:sz w:val="24"/>
                <w:szCs w:val="24"/>
              </w:rPr>
              <w:t> Настава се не може одржавати </w:t>
            </w:r>
            <w:r w:rsidRPr="006261B6">
              <w:rPr>
                <w:rFonts w:ascii="Times New Roman" w:eastAsia="Times New Roman" w:hAnsi="Times New Roman" w:cs="Times New Roman"/>
                <w:b/>
                <w:bCs/>
                <w:sz w:val="24"/>
                <w:szCs w:val="24"/>
              </w:rPr>
              <w:t>истовремено са два одељења,</w:t>
            </w:r>
            <w:r w:rsidRPr="006261B6">
              <w:rPr>
                <w:rFonts w:ascii="Times New Roman" w:eastAsia="Times New Roman" w:hAnsi="Times New Roman" w:cs="Times New Roman"/>
                <w:sz w:val="24"/>
                <w:szCs w:val="24"/>
              </w:rPr>
              <w:t> ни на спортском терену, ни у фискултурној сали.</w:t>
            </w:r>
          </w:p>
          <w:p w14:paraId="03E0AB8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w:t>
            </w:r>
            <w:r w:rsidRPr="006261B6">
              <w:rPr>
                <w:rFonts w:ascii="Times New Roman" w:eastAsia="Times New Roman" w:hAnsi="Times New Roman" w:cs="Times New Roman"/>
                <w:sz w:val="24"/>
                <w:szCs w:val="24"/>
              </w:rPr>
              <w:lastRenderedPageBreak/>
              <w:t>истовремена реализација часа.</w:t>
            </w:r>
          </w:p>
          <w:p w14:paraId="5D21C17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вредновање и оцењивање</w:t>
            </w:r>
          </w:p>
          <w:p w14:paraId="730902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14:paraId="3BABE8A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Минимални образовни захтеви</w:t>
            </w:r>
          </w:p>
          <w:p w14:paraId="4D09EE5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Атлетика : </w:t>
            </w:r>
            <w:r w:rsidRPr="006261B6">
              <w:rPr>
                <w:rFonts w:ascii="Times New Roman" w:eastAsia="Times New Roman" w:hAnsi="Times New Roman" w:cs="Times New Roman"/>
                <w:sz w:val="24"/>
                <w:szCs w:val="24"/>
              </w:rPr>
              <w:t>трчање на 100 m за ученике и ученице, трчање на 800 m за ученике и 500 m за ученице, скок удаљ, увис, бацање кугле – на резултат.</w:t>
            </w:r>
          </w:p>
          <w:p w14:paraId="11087F7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Вежбе на справама и тлу:</w:t>
            </w:r>
          </w:p>
          <w:p w14:paraId="0E0F544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 наставни садржаји из програма вежби на тлу, прескока, једне справе у упору и једне справе у вису;</w:t>
            </w:r>
          </w:p>
          <w:p w14:paraId="7D21AD7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ученице</w:t>
            </w:r>
            <w:r w:rsidRPr="006261B6">
              <w:rPr>
                <w:rFonts w:ascii="Times New Roman" w:eastAsia="Times New Roman" w:hAnsi="Times New Roman" w:cs="Times New Roman"/>
                <w:sz w:val="24"/>
                <w:szCs w:val="24"/>
              </w:rPr>
              <w:t>: наставни садржаји из програма вежби на тлу, прескока, греде и двовисинског разбоја.</w:t>
            </w:r>
          </w:p>
          <w:p w14:paraId="1007ACF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1183E6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Тестирање и провера савладаности стандарда из основне школе (6 часова)</w:t>
            </w:r>
          </w:p>
          <w:p w14:paraId="0C2C14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Теоријских часова (2 у првом и 2 у другом полугодишту).</w:t>
            </w:r>
          </w:p>
          <w:p w14:paraId="121E4C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Атлетика (12 часова)</w:t>
            </w:r>
          </w:p>
          <w:p w14:paraId="2F7B08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Гимнастика: вежбе на справама и тлу (12 часова).</w:t>
            </w:r>
          </w:p>
          <w:p w14:paraId="1E07CA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Спортска игра: по избору школе (12 часова)</w:t>
            </w:r>
          </w:p>
        </w:tc>
      </w:tr>
      <w:tr w:rsidR="00BF2F24" w:rsidRPr="006261B6" w14:paraId="64094416" w14:textId="77777777" w:rsidTr="00014C3A">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AA89E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Спортска игра (по избору)</w:t>
            </w:r>
          </w:p>
          <w:p w14:paraId="38787BD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Физичка, односно спортска активност у складу са могућностима школе.</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32DD2B"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5B5EBD"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4E414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 Коњ са хватаљкама</w:t>
            </w:r>
          </w:p>
          <w:p w14:paraId="002AB36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p>
          <w:p w14:paraId="0131ECA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премах одножно десном напред замах улево, замах удесно, замах улево и спојено премах левом напред; премах десном назад, замах улево, замах удесно и спојено одножењем десне, саскок са окретом за 90</w:t>
            </w:r>
            <w:r w:rsidRPr="006261B6">
              <w:rPr>
                <w:rFonts w:ascii="Times New Roman" w:eastAsia="Times New Roman" w:hAnsi="Times New Roman" w:cs="Times New Roman"/>
                <w:sz w:val="24"/>
                <w:szCs w:val="24"/>
                <w:vertAlign w:val="superscript"/>
              </w:rPr>
              <w:t>0</w:t>
            </w:r>
            <w:r w:rsidRPr="006261B6">
              <w:rPr>
                <w:rFonts w:ascii="Times New Roman" w:eastAsia="Times New Roman" w:hAnsi="Times New Roman" w:cs="Times New Roman"/>
                <w:sz w:val="24"/>
                <w:szCs w:val="24"/>
              </w:rPr>
              <w:t xml:space="preserve"> улево до става </w:t>
            </w:r>
            <w:r w:rsidRPr="006261B6">
              <w:rPr>
                <w:rFonts w:ascii="Times New Roman" w:eastAsia="Times New Roman" w:hAnsi="Times New Roman" w:cs="Times New Roman"/>
                <w:sz w:val="24"/>
                <w:szCs w:val="24"/>
              </w:rPr>
              <w:lastRenderedPageBreak/>
              <w:t>на тлу, леви бок према коњу.</w:t>
            </w:r>
          </w:p>
          <w:p w14:paraId="735147A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Школско такмичење (одељење, школа)</w:t>
            </w:r>
            <w:r w:rsidRPr="006261B6">
              <w:rPr>
                <w:rFonts w:ascii="Times New Roman" w:eastAsia="Times New Roman" w:hAnsi="Times New Roman" w:cs="Times New Roman"/>
                <w:sz w:val="24"/>
                <w:szCs w:val="24"/>
              </w:rPr>
              <w:t>: актив наставника физичког васпитања бира справе на којима ће се ученици такмичити.</w:t>
            </w:r>
          </w:p>
          <w:p w14:paraId="1037CFD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напредније ученике:</w:t>
            </w:r>
            <w:r w:rsidRPr="006261B6">
              <w:rPr>
                <w:rFonts w:ascii="Times New Roman" w:eastAsia="Times New Roman" w:hAnsi="Times New Roman" w:cs="Times New Roman"/>
                <w:sz w:val="24"/>
                <w:szCs w:val="24"/>
              </w:rPr>
              <w:t> састави из система школских спортских такмичења и учешће на вишим нивоима школских такмичења.</w:t>
            </w:r>
          </w:p>
          <w:p w14:paraId="482CC4F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Минимални образовни захтеви:</w:t>
            </w:r>
          </w:p>
          <w:p w14:paraId="788D267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 наставни садржаји из програма вежби на тлу, прескока, једне справе у упору и једне справе у вису;</w:t>
            </w:r>
          </w:p>
          <w:p w14:paraId="5A09DBA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ученице</w:t>
            </w:r>
            <w:r w:rsidRPr="006261B6">
              <w:rPr>
                <w:rFonts w:ascii="Times New Roman" w:eastAsia="Times New Roman" w:hAnsi="Times New Roman" w:cs="Times New Roman"/>
                <w:sz w:val="24"/>
                <w:szCs w:val="24"/>
              </w:rPr>
              <w:t>: наставни садржаји из програма вежби на тлу, прескока, греде и двовисинског разбоја.</w:t>
            </w:r>
          </w:p>
          <w:p w14:paraId="473B8A1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ПРОГРАМ ПО ИЗБОРУ</w:t>
            </w:r>
          </w:p>
          <w:p w14:paraId="522CEBE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УЧЕНИКА</w:t>
            </w:r>
          </w:p>
          <w:p w14:paraId="206286B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РИТМИЧКА ГИМНАСТИКА И НАРОДНИ ПЛЕСОВИ</w:t>
            </w:r>
          </w:p>
          <w:p w14:paraId="7ED7AC4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Савладавање основних вежби: „докорак,”, мењајући корак </w:t>
            </w:r>
            <w:r w:rsidRPr="006261B6">
              <w:rPr>
                <w:rFonts w:ascii="Times New Roman" w:eastAsia="Times New Roman" w:hAnsi="Times New Roman" w:cs="Times New Roman"/>
                <w:sz w:val="24"/>
                <w:szCs w:val="24"/>
              </w:rPr>
              <w:lastRenderedPageBreak/>
              <w:t>галопом у свим правцима, полкин корак, далеко високи скок, „маказице;</w:t>
            </w:r>
          </w:p>
          <w:p w14:paraId="32F8A1F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Систематска обрада естетског покрета тела у месту и у кретању без реквизита и са реквизитима, користећи при томе различиту динамику, ритам и темпо;</w:t>
            </w:r>
          </w:p>
          <w:p w14:paraId="076A64E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савладане технике естетског покрета и кретања у кратким саставима.</w:t>
            </w:r>
          </w:p>
          <w:p w14:paraId="17AE12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Треба савладати најмање пет народних плесова;</w:t>
            </w:r>
          </w:p>
          <w:p w14:paraId="0C1688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Припрема за такмичење и приредбе и учешће на њима.</w:t>
            </w:r>
          </w:p>
          <w:p w14:paraId="577C4C6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СПОРТСКА ИГРА (по избору)</w:t>
            </w:r>
          </w:p>
          <w:p w14:paraId="568D16D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Понављање и учвршћивање раније обучаваних елемената игре.</w:t>
            </w:r>
          </w:p>
          <w:p w14:paraId="7DB117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Даље проширивање и продубљивање техничко-тактичке припремљености ученика у складу са изборним програмом за дату игру. На основу претходних умења </w:t>
            </w:r>
            <w:r w:rsidRPr="006261B6">
              <w:rPr>
                <w:rFonts w:ascii="Times New Roman" w:eastAsia="Times New Roman" w:hAnsi="Times New Roman" w:cs="Times New Roman"/>
                <w:sz w:val="24"/>
                <w:szCs w:val="24"/>
              </w:rPr>
              <w:lastRenderedPageBreak/>
              <w:t>у техници и тактици наставник планира конкретне садржаје из спортске игре.</w:t>
            </w:r>
          </w:p>
          <w:p w14:paraId="0DD615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Стручно веће наставника физичког васпитања, према програму који сам доноси (из програма трећег разреда (програм по избору ученика) у складу са могућностима школе, организује наставу за коју ученици покажу посебно интересовање</w:t>
            </w:r>
          </w:p>
          <w:p w14:paraId="690FE0D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РУКОМЕТ</w:t>
            </w:r>
          </w:p>
          <w:p w14:paraId="2131AA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Увежбавати основне техничке елементе који су предвиђени програмским садржајима за основну школу;</w:t>
            </w:r>
          </w:p>
          <w:p w14:paraId="095BE17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Покривање и откривање играча, одузимање лопте, ометање противника. Општи принципи постављања играча у одбрани и нападу. Напад са једним и два играча и напад против зонске одбране. Зонска одбрана и напад „човек на човека”. Уигравање кроз тренажни процес;</w:t>
            </w:r>
          </w:p>
          <w:p w14:paraId="24E551C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Правила игре;</w:t>
            </w:r>
          </w:p>
          <w:p w14:paraId="0C7ECD9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разредним, школским и међушколским такмичењима.</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A2816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Физичка активност, односно спортска активност: у складу са могућностима школе а по избору ученика (12 часова).</w:t>
            </w:r>
          </w:p>
          <w:p w14:paraId="304A70C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Пливање (12 часова).</w:t>
            </w:r>
          </w:p>
          <w:p w14:paraId="32D57C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Провера знања и вештина (4 часа).</w:t>
            </w:r>
          </w:p>
          <w:p w14:paraId="43275D6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ПОСЕБНЕ АКТИВНОСТИ</w:t>
            </w:r>
          </w:p>
          <w:p w14:paraId="583629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Из фонда радних дана и за извођење редовне наставе </w:t>
            </w:r>
            <w:r w:rsidRPr="006261B6">
              <w:rPr>
                <w:rFonts w:ascii="Times New Roman" w:eastAsia="Times New Roman" w:hAnsi="Times New Roman" w:cs="Times New Roman"/>
                <w:sz w:val="24"/>
                <w:szCs w:val="24"/>
              </w:rPr>
              <w:lastRenderedPageBreak/>
              <w:t>школа у току школске године организује:</w:t>
            </w:r>
          </w:p>
          <w:p w14:paraId="30E9D1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Два целодневна излета са пешачењем:</w:t>
            </w:r>
          </w:p>
          <w:p w14:paraId="1506B0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I разред до 12 km (укупно у оба правца);</w:t>
            </w:r>
          </w:p>
          <w:p w14:paraId="3C9DB18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Два кроса : јесењи и пролећни.</w:t>
            </w:r>
          </w:p>
          <w:p w14:paraId="08AF6B3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Стручно веће наставника физичког васпитања утврђује програм и садржај излета и дужину стазе за кросеве, према узрасту ученика.</w:t>
            </w:r>
          </w:p>
          <w:p w14:paraId="4CB116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Школа организује и спроводи спортска такмичења, као јединствени део процеса наставе физичког васпитања.</w:t>
            </w:r>
          </w:p>
          <w:p w14:paraId="40B9914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Спортска такмичења организују се у оквиру радне суботе и у друго време које одреди школа.</w:t>
            </w:r>
          </w:p>
          <w:p w14:paraId="2A0659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Међушколска спортска такмичења организују се у оквиру календара који доноси Минстарство просвете науке и технолошког развоја.</w:t>
            </w:r>
          </w:p>
          <w:p w14:paraId="50A4A37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 предлог стручног већа школа организује зимовање и летовање ученика:</w:t>
            </w:r>
          </w:p>
          <w:p w14:paraId="57202B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Зимовање се организује у току зимског периода у трајању од 7 дана</w:t>
            </w:r>
          </w:p>
          <w:p w14:paraId="08273AD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Летовање ученика организује се у току летњег распуста у трајању од 7–10 дана у виду логоровања, камповања и других активности</w:t>
            </w:r>
          </w:p>
        </w:tc>
      </w:tr>
      <w:tr w:rsidR="00BF2F24" w:rsidRPr="006261B6" w14:paraId="23A6E223" w14:textId="77777777" w:rsidTr="00014C3A">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85F51B"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18E2F9"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C86650"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09EEA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ФУДБАЛ</w:t>
            </w:r>
          </w:p>
          <w:p w14:paraId="6414F2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Увежбавати основне техничке елементе који су предвиђени програмским садржајима за основну школу;</w:t>
            </w:r>
          </w:p>
          <w:p w14:paraId="12B576E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Покривање и откривање играча, одузимање лопте и ометање противника. Општи принципи постављања играча у нападу и одбрани. Разне варијанте напада и одбране. Уигравање кроз тренажни процес;</w:t>
            </w:r>
          </w:p>
          <w:p w14:paraId="569F505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малог фудбала;</w:t>
            </w:r>
          </w:p>
          <w:p w14:paraId="38DACE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разним школским и међушколским такмичењима.</w:t>
            </w:r>
          </w:p>
          <w:p w14:paraId="3D2F541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КОШАРКА</w:t>
            </w:r>
          </w:p>
          <w:p w14:paraId="5BB8E9C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Увежбавати основне техничке елементе који су предвиђени програмским садржајима за основну школу</w:t>
            </w:r>
          </w:p>
          <w:p w14:paraId="5FEDCD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Техника кошарке. Шутирање на кош </w:t>
            </w:r>
            <w:r w:rsidRPr="006261B6">
              <w:rPr>
                <w:rFonts w:ascii="Times New Roman" w:eastAsia="Times New Roman" w:hAnsi="Times New Roman" w:cs="Times New Roman"/>
                <w:sz w:val="24"/>
                <w:szCs w:val="24"/>
              </w:rPr>
              <w:lastRenderedPageBreak/>
              <w:t>из места и кретања, шут са једном или обема рукама, са разних одстојања од коша. Постављање и кретање играча у нападу и одбрани. Одбрана „зоном” и „човек на човека”. Напад против ових врста одбрана. Контранапад у разним варијантама и принцип блока;</w:t>
            </w:r>
          </w:p>
          <w:p w14:paraId="40F200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игре и суђење;</w:t>
            </w:r>
          </w:p>
          <w:p w14:paraId="1F03FD1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разредним и школским такмичењима.</w:t>
            </w:r>
          </w:p>
          <w:p w14:paraId="771071D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ОДБОЈКА</w:t>
            </w:r>
          </w:p>
          <w:p w14:paraId="4CECC1F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Увежбавати основне техничке елементе који су предвиђени програмским садржајима за основну школу;</w:t>
            </w:r>
          </w:p>
          <w:p w14:paraId="31DAE2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Техника одбојке. Игра са повученим и истуреним центром. Смечирање и његова блокада. Уигравање кроз тренажни процес;</w:t>
            </w:r>
          </w:p>
          <w:p w14:paraId="352674D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игре и суђења;</w:t>
            </w:r>
          </w:p>
          <w:p w14:paraId="1F5D09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Учествовање на одељенским , разредним и </w:t>
            </w:r>
            <w:r w:rsidRPr="006261B6">
              <w:rPr>
                <w:rFonts w:ascii="Times New Roman" w:eastAsia="Times New Roman" w:hAnsi="Times New Roman" w:cs="Times New Roman"/>
                <w:sz w:val="24"/>
                <w:szCs w:val="24"/>
              </w:rPr>
              <w:lastRenderedPageBreak/>
              <w:t>међушколским такмичењима.</w:t>
            </w:r>
          </w:p>
          <w:p w14:paraId="4F3FE36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ПЛИВАЊЕ</w:t>
            </w:r>
          </w:p>
          <w:p w14:paraId="6103DED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и примена основних сигурносних мера у пливању;</w:t>
            </w:r>
          </w:p>
          <w:p w14:paraId="6C8840E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Усвајање две технике пливања (по склоностима и избору ученика). Вежбање ради постизања бољих резултата. Скок на старту и окрети;</w:t>
            </w:r>
          </w:p>
          <w:p w14:paraId="422DFE1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одељенским , разредним и међушколским такмичењима.</w:t>
            </w:r>
          </w:p>
          <w:p w14:paraId="79795FB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БОРИЛАЧКЕ ВЕШТИНЕ</w:t>
            </w:r>
          </w:p>
          <w:p w14:paraId="4058F1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Избор борилачке вештине која се изучава на матичним факултетима спорта и физичког васпитања и која је у програму Школских спортских такмичења. Наставник у складу са могућностима школе и интересовањима ученика предлаже наставни програм.</w:t>
            </w:r>
          </w:p>
          <w:p w14:paraId="2F2275D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КЛИЗАЊЕ И СКИЈАЊЕ</w:t>
            </w:r>
          </w:p>
          <w:p w14:paraId="580EFDE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Програмски задаци из клизања и скијања обухватају </w:t>
            </w:r>
            <w:r w:rsidRPr="006261B6">
              <w:rPr>
                <w:rFonts w:ascii="Times New Roman" w:eastAsia="Times New Roman" w:hAnsi="Times New Roman" w:cs="Times New Roman"/>
                <w:sz w:val="24"/>
                <w:szCs w:val="24"/>
              </w:rPr>
              <w:lastRenderedPageBreak/>
              <w:t>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14:paraId="522FC0D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ДРУГЕ АКТИВНОСТИ ПО ИЗБОРУ УЧЕНИКА</w:t>
            </w:r>
          </w:p>
          <w:p w14:paraId="0D04DE5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Оријентиринг</w:t>
            </w:r>
          </w:p>
          <w:p w14:paraId="0ED307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Бадминтон и друге активности у складу са могућностима школе и интересовањима ученика.</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C15356"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543E0EAA"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Кључни појмови садржаја: </w:t>
      </w:r>
      <w:r w:rsidRPr="006261B6">
        <w:rPr>
          <w:rFonts w:ascii="Times New Roman" w:eastAsia="Times New Roman" w:hAnsi="Times New Roman" w:cs="Times New Roman"/>
          <w:color w:val="000000"/>
          <w:sz w:val="24"/>
          <w:szCs w:val="24"/>
        </w:rPr>
        <w:t>вежбање, рекреација, плес и здравље.</w:t>
      </w:r>
    </w:p>
    <w:p w14:paraId="6BC56134"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ФИЗИЧКО ВАСПИТАЊЕ</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060"/>
        <w:gridCol w:w="2395"/>
      </w:tblGrid>
      <w:tr w:rsidR="00BF2F24" w:rsidRPr="006261B6" w14:paraId="6F457C9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2EF2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23176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72</w:t>
            </w:r>
          </w:p>
        </w:tc>
      </w:tr>
      <w:tr w:rsidR="00BF2F24" w:rsidRPr="006261B6" w14:paraId="14942580"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CAAE1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846E9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Други</w:t>
            </w:r>
          </w:p>
        </w:tc>
      </w:tr>
    </w:tbl>
    <w:p w14:paraId="126F5647"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69"/>
        <w:gridCol w:w="1687"/>
        <w:gridCol w:w="1532"/>
        <w:gridCol w:w="2155"/>
        <w:gridCol w:w="2401"/>
      </w:tblGrid>
      <w:tr w:rsidR="00BF2F24" w:rsidRPr="006261B6" w14:paraId="42F26E38" w14:textId="77777777" w:rsidTr="001D5469">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4D8CC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1F785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58F36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677EA7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DADE5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6790497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5EDA8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47404944" w14:textId="77777777" w:rsidTr="001D5469">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7B39E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Здравствена култура и физичка активност, као основа за реализовање постављених </w:t>
            </w:r>
            <w:r w:rsidRPr="006261B6">
              <w:rPr>
                <w:rFonts w:ascii="Times New Roman" w:eastAsia="Times New Roman" w:hAnsi="Times New Roman" w:cs="Times New Roman"/>
                <w:sz w:val="24"/>
                <w:szCs w:val="24"/>
              </w:rPr>
              <w:lastRenderedPageBreak/>
              <w:t>циљева и исхода;</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6836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Унапређивање и очување здравља;</w:t>
            </w:r>
          </w:p>
          <w:p w14:paraId="340FA87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Утицај на правилно држање тела (превенција </w:t>
            </w:r>
            <w:r w:rsidRPr="006261B6">
              <w:rPr>
                <w:rFonts w:ascii="Times New Roman" w:eastAsia="Times New Roman" w:hAnsi="Times New Roman" w:cs="Times New Roman"/>
                <w:sz w:val="24"/>
                <w:szCs w:val="24"/>
              </w:rPr>
              <w:lastRenderedPageBreak/>
              <w:t>постуралних поремећаја);</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BEC7E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препозна везе између физичке активности и здравља;</w:t>
            </w:r>
          </w:p>
          <w:p w14:paraId="4D08C2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објасни карактеристике положаја </w:t>
            </w:r>
            <w:r w:rsidRPr="006261B6">
              <w:rPr>
                <w:rFonts w:ascii="Times New Roman" w:eastAsia="Times New Roman" w:hAnsi="Times New Roman" w:cs="Times New Roman"/>
                <w:sz w:val="24"/>
                <w:szCs w:val="24"/>
              </w:rPr>
              <w:lastRenderedPageBreak/>
              <w:t>тела, покрета и кретања у професији за коју се школује и уочи оне, које могу имати негативан утицај на његов раст, развој;</w:t>
            </w:r>
          </w:p>
          <w:p w14:paraId="640BA56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w:t>
            </w: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D55C9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Вежбе обликовања (јачања, лабављење и растезање);</w:t>
            </w:r>
          </w:p>
          <w:p w14:paraId="6D4D4C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Вежбе из корективне гимнастике;</w:t>
            </w:r>
          </w:p>
          <w:p w14:paraId="4979769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Провера стања моторичких и функционалних способности;</w:t>
            </w:r>
          </w:p>
        </w:tc>
        <w:tc>
          <w:tcPr>
            <w:tcW w:w="130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C86BD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 почетку теме ученике упознати са циљевима и исходима наставе/учења, планом рада и начинима оцењивања;</w:t>
            </w:r>
          </w:p>
          <w:p w14:paraId="4ADD9B7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Током реализације часова физичког </w:t>
            </w:r>
            <w:r w:rsidRPr="006261B6">
              <w:rPr>
                <w:rFonts w:ascii="Times New Roman" w:eastAsia="Times New Roman" w:hAnsi="Times New Roman" w:cs="Times New Roman"/>
                <w:sz w:val="24"/>
                <w:szCs w:val="24"/>
              </w:rPr>
              <w:lastRenderedPageBreak/>
              <w:t>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 здравље;</w:t>
            </w:r>
          </w:p>
          <w:p w14:paraId="32A1792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14:paraId="77B16FA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Физичко васпитање, у овим школама, значајно је за активан опоравак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бављење физичким вежбама.</w:t>
            </w:r>
          </w:p>
          <w:p w14:paraId="6D1488F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47D77A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Предмет се реализује кроз следеће облике наставе:</w:t>
            </w:r>
          </w:p>
          <w:p w14:paraId="307C68B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теоријска настава (4 часа);</w:t>
            </w:r>
          </w:p>
          <w:p w14:paraId="2FCB096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мерење и тестирање (6 часова);</w:t>
            </w:r>
          </w:p>
          <w:p w14:paraId="1B34A01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 практична настава (62 часа).</w:t>
            </w:r>
          </w:p>
          <w:p w14:paraId="4CEE6CD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Подела одељења на групе</w:t>
            </w:r>
          </w:p>
          <w:p w14:paraId="71D36A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Одељење се не дели приликом реализације;</w:t>
            </w:r>
          </w:p>
          <w:p w14:paraId="56B0232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14:paraId="3E413A8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677013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се реализује у учионици или у сали, истовремено са практичном наставом;</w:t>
            </w:r>
          </w:p>
          <w:p w14:paraId="51AC05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Практична настава реализује се на спортском вежбалишту (сала, спортски отворени терени, базен, клизалиште, скијалиште).</w:t>
            </w:r>
          </w:p>
          <w:p w14:paraId="4F519AE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Планирање наставе и учења</w:t>
            </w:r>
          </w:p>
          <w:p w14:paraId="08B13E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w:t>
            </w:r>
            <w:r w:rsidRPr="006261B6">
              <w:rPr>
                <w:rFonts w:ascii="Times New Roman" w:eastAsia="Times New Roman" w:hAnsi="Times New Roman" w:cs="Times New Roman"/>
                <w:sz w:val="24"/>
                <w:szCs w:val="24"/>
              </w:rPr>
              <w:lastRenderedPageBreak/>
              <w:t>циклуса, као и редослед њиховог садржаја.</w:t>
            </w:r>
          </w:p>
          <w:p w14:paraId="12B999D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Садржај циклуса је:</w:t>
            </w:r>
          </w:p>
          <w:p w14:paraId="755089A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проверу нивоа знања на крају школске године – један;</w:t>
            </w:r>
          </w:p>
          <w:p w14:paraId="2DBE9C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атлетику – један;</w:t>
            </w:r>
          </w:p>
          <w:p w14:paraId="047CF4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гимнастику: вежбе на справама и тлу – један;</w:t>
            </w:r>
          </w:p>
          <w:p w14:paraId="48AA93E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спорт по избору ученика – два;</w:t>
            </w:r>
          </w:p>
          <w:p w14:paraId="52F8B2D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повезивање физичког васпитања са животом и радом – један.</w:t>
            </w:r>
          </w:p>
          <w:p w14:paraId="29F215E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tc>
      </w:tr>
      <w:tr w:rsidR="00BF2F24" w:rsidRPr="006261B6" w14:paraId="0F1F4399" w14:textId="77777777" w:rsidTr="001D5469">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478E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Развој моторичких и функционалних способности човека, као основа за реализовање постављених циљева и исхода;</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353A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и усавршавање моторичких способности и теоријских знања неопходних за самостални рад на њима;</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1F7F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моторичке способности које треба развијати, као и основна средства и методе за њихов развој;</w:t>
            </w:r>
          </w:p>
          <w:p w14:paraId="10688EA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примени адекватна средства (изводи вежбе) за развој и усавршавање моторичких способности </w:t>
            </w:r>
            <w:r w:rsidRPr="006261B6">
              <w:rPr>
                <w:rFonts w:ascii="Times New Roman" w:eastAsia="Times New Roman" w:hAnsi="Times New Roman" w:cs="Times New Roman"/>
                <w:sz w:val="24"/>
                <w:szCs w:val="24"/>
              </w:rPr>
              <w:lastRenderedPageBreak/>
              <w:t>из: вежби обликовања, атлетике, гимнастике, пливања и спортских игара за развој: снаге, брзине, издржљивости, гипкости, спретности и окретности;</w:t>
            </w: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367C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Вежбе снаге без и са малим теговима (до 4 kg);</w:t>
            </w:r>
          </w:p>
          <w:p w14:paraId="434E86E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Трчање на 60 m и 100 m;</w:t>
            </w:r>
          </w:p>
          <w:p w14:paraId="369A3AD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Трчање на 800 m ученице и 1 000 m ученици;</w:t>
            </w:r>
          </w:p>
          <w:p w14:paraId="55CF10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Вежбе растезања (број понављања и издржај у крајњем положају);</w:t>
            </w:r>
          </w:p>
          <w:p w14:paraId="03C4A77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Полигони спретности и окретности и спортске игре;</w:t>
            </w:r>
          </w:p>
          <w:p w14:paraId="2A5991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Аеробик;</w:t>
            </w:r>
          </w:p>
          <w:p w14:paraId="492A96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Обука техника пливања</w:t>
            </w:r>
          </w:p>
        </w:tc>
        <w:tc>
          <w:tcPr>
            <w:tcW w:w="1309" w:type="pct"/>
            <w:vMerge/>
            <w:tcBorders>
              <w:top w:val="single" w:sz="6" w:space="0" w:color="000000"/>
              <w:left w:val="single" w:sz="6" w:space="0" w:color="000000"/>
              <w:bottom w:val="single" w:sz="6" w:space="0" w:color="000000"/>
              <w:right w:val="single" w:sz="6" w:space="0" w:color="000000"/>
            </w:tcBorders>
            <w:vAlign w:val="center"/>
            <w:hideMark/>
          </w:tcPr>
          <w:p w14:paraId="01E6D252"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36D0E6A0" w14:textId="77777777" w:rsidTr="001D5469">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70F3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Усвајање знања, умења и вештина из спортских грана и дисциплина као основа за реализовање постављених циљева и исхода;</w:t>
            </w:r>
          </w:p>
          <w:p w14:paraId="314287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Атлетика;</w:t>
            </w:r>
          </w:p>
          <w:p w14:paraId="6059DE4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Спортска гимнастика:</w:t>
            </w:r>
          </w:p>
          <w:p w14:paraId="72B19C9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 на</w:t>
            </w:r>
          </w:p>
          <w:p w14:paraId="22D03EC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справама и тлу);</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05BC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Мотивација ученика за бављењем физичким активностима;</w:t>
            </w:r>
          </w:p>
          <w:p w14:paraId="392125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Формирање позитивних психосоцијалних образаца понашања;</w:t>
            </w:r>
          </w:p>
          <w:p w14:paraId="479669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стечених умења, вештина, знања и навика које се користе у свакодневним условима живота и рада;</w:t>
            </w:r>
          </w:p>
          <w:p w14:paraId="705ABC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Естетско истраживање покретом и доживљавање естетских вредности;</w:t>
            </w:r>
          </w:p>
          <w:p w14:paraId="64109C5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Усвајање етичких вредности и подстицање вољних </w:t>
            </w:r>
            <w:r w:rsidRPr="006261B6">
              <w:rPr>
                <w:rFonts w:ascii="Times New Roman" w:eastAsia="Times New Roman" w:hAnsi="Times New Roman" w:cs="Times New Roman"/>
                <w:sz w:val="24"/>
                <w:szCs w:val="24"/>
              </w:rPr>
              <w:lastRenderedPageBreak/>
              <w:t>особина ученика;</w:t>
            </w:r>
          </w:p>
          <w:p w14:paraId="6C4B51A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и усавршавање моторичких знања, умећа, вештина, техника и навика предвиђених програмом за базичне спортске гране;</w:t>
            </w:r>
          </w:p>
          <w:p w14:paraId="20888AE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Повезивање моторичких задатака у целине, али без стварања крутих моторичких аутоматизама;</w:t>
            </w:r>
          </w:p>
          <w:p w14:paraId="31447C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Увођење ученика у организовани систем припрема за игре, сусрете и манифестације;</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5AE62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кратко описати основне карактеристике и правила спортске гране атлетике, гимнастике и спортске гране – дисциплина које се уче;</w:t>
            </w:r>
          </w:p>
          <w:p w14:paraId="593BB8F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демонстрира – вежбе и технике атлетских дисциплина и вежби на справама и тлу које се уче (поседовати вештину);</w:t>
            </w:r>
          </w:p>
          <w:p w14:paraId="6334877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детаљније опише правила спортске гране за коју показује посебан </w:t>
            </w:r>
            <w:r w:rsidRPr="006261B6">
              <w:rPr>
                <w:rFonts w:ascii="Times New Roman" w:eastAsia="Times New Roman" w:hAnsi="Times New Roman" w:cs="Times New Roman"/>
                <w:sz w:val="24"/>
                <w:szCs w:val="24"/>
              </w:rPr>
              <w:lastRenderedPageBreak/>
              <w:t>интерес, за коју школа има услове;</w:t>
            </w:r>
          </w:p>
          <w:p w14:paraId="713CE97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 активности;</w:t>
            </w:r>
          </w:p>
          <w:p w14:paraId="48D57E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позитивне карактеристике физичке и спортске активности и њихов утицај на здравље, дружење и добро расположење;</w:t>
            </w:r>
          </w:p>
          <w:p w14:paraId="41595F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 вреднује извођење покрета и кретања у вежбању;</w:t>
            </w:r>
          </w:p>
          <w:p w14:paraId="1CB379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сагледа негативне утицаје савременог начина живота (пушење, </w:t>
            </w:r>
            <w:r w:rsidRPr="006261B6">
              <w:rPr>
                <w:rFonts w:ascii="Times New Roman" w:eastAsia="Times New Roman" w:hAnsi="Times New Roman" w:cs="Times New Roman"/>
                <w:sz w:val="24"/>
                <w:szCs w:val="24"/>
              </w:rPr>
              <w:lastRenderedPageBreak/>
              <w:t>алкохол, дрога, насиље, деликвентно понашање;</w:t>
            </w:r>
          </w:p>
          <w:p w14:paraId="2C3D25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путем физичких односно спортских активности комуницира са својим друговима;</w:t>
            </w:r>
          </w:p>
          <w:p w14:paraId="40E374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свакодневни живот, способност за учење и практичан рад са физичким, односно спортским активностима и правилном исхраном;</w:t>
            </w: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FAD4B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АТЛЕТИКА</w:t>
            </w:r>
          </w:p>
          <w:p w14:paraId="61BFFAC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 свим атлетским дисциплинама треба радити на развијању основних моторичких особина за дату дисциплину;</w:t>
            </w:r>
          </w:p>
          <w:p w14:paraId="1D046D0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Трчања:</w:t>
            </w:r>
          </w:p>
          <w:p w14:paraId="4DD84D8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Усавршавање технике трчања на кратке и средње стазе:</w:t>
            </w:r>
          </w:p>
          <w:p w14:paraId="7E2260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100 m ученици и ученице;</w:t>
            </w:r>
          </w:p>
          <w:p w14:paraId="07DCD4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800 m ученици и ученице ;</w:t>
            </w:r>
          </w:p>
          <w:p w14:paraId="3DBF26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штафета 4 x 100 m ученици и ученице</w:t>
            </w:r>
          </w:p>
          <w:p w14:paraId="692E1B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Вежбање технике трчања на средњим стазама умереним интензитетом и различитим темпом у трајању од 5 до 10 min.</w:t>
            </w:r>
          </w:p>
          <w:p w14:paraId="28EDD6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Крос: јесењи и пролећни</w:t>
            </w:r>
          </w:p>
          <w:p w14:paraId="474501B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800 m ученице,</w:t>
            </w:r>
          </w:p>
          <w:p w14:paraId="3D601DE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1000 m ученици.</w:t>
            </w:r>
          </w:p>
          <w:p w14:paraId="2B67FE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Скокови:</w:t>
            </w:r>
          </w:p>
          <w:p w14:paraId="4FAA07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Скок удаљ корачном техником.</w:t>
            </w:r>
          </w:p>
          <w:p w14:paraId="48EA07E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Скок увис леђном техником.</w:t>
            </w:r>
          </w:p>
          <w:p w14:paraId="553EFA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Бацања:</w:t>
            </w:r>
          </w:p>
          <w:p w14:paraId="6C15F2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Бацање кугле, једна од рационалних техника (ученице 4 kg, ученици 5 kg).</w:t>
            </w:r>
          </w:p>
          <w:p w14:paraId="211297F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Спровести такмичења у одељењу, на резултат, у свим реализованим атлетским дисциплинама.</w:t>
            </w:r>
          </w:p>
          <w:p w14:paraId="615BF76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СПОРТСКА ГИМНАСТИКА: ВЕЖБЕ НА СПРАВАМА И ТЛУ</w:t>
            </w:r>
          </w:p>
          <w:p w14:paraId="202F18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Напомена:</w:t>
            </w:r>
          </w:p>
          <w:p w14:paraId="49BCE7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Наставник олакшава, односно отежава програм на основу моторичких способности и претходно стечених умења ученика.</w:t>
            </w:r>
          </w:p>
        </w:tc>
        <w:tc>
          <w:tcPr>
            <w:tcW w:w="1309" w:type="pct"/>
            <w:vMerge/>
            <w:tcBorders>
              <w:top w:val="single" w:sz="6" w:space="0" w:color="000000"/>
              <w:left w:val="single" w:sz="6" w:space="0" w:color="000000"/>
              <w:bottom w:val="single" w:sz="6" w:space="0" w:color="000000"/>
              <w:right w:val="single" w:sz="6" w:space="0" w:color="000000"/>
            </w:tcBorders>
            <w:vAlign w:val="center"/>
            <w:hideMark/>
          </w:tcPr>
          <w:p w14:paraId="6F053BB8"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2DA7CA24" w14:textId="77777777" w:rsidTr="001D5469">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2C477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Спортска игра (по избору)</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BD802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елемената ритма сједињавањем кинетичких и енергетских елемената у целине: рад–одмор; нaпрезање–релаксација; убрзање–успо–равање;</w:t>
            </w:r>
          </w:p>
          <w:p w14:paraId="28EB65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Избор спортова, односно спортско-рекреативних или других </w:t>
            </w:r>
            <w:r w:rsidRPr="006261B6">
              <w:rPr>
                <w:rFonts w:ascii="Times New Roman" w:eastAsia="Times New Roman" w:hAnsi="Times New Roman" w:cs="Times New Roman"/>
                <w:sz w:val="24"/>
                <w:szCs w:val="24"/>
              </w:rPr>
              <w:lastRenderedPageBreak/>
              <w:t>кретних активности као трајног опредељења за њихово свакодневно упражњавање.</w:t>
            </w:r>
          </w:p>
          <w:p w14:paraId="69A235A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F0D9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да покрет и кретање, без обзира на то којој врсти физичке, односно спортске активности припадају, имају своју естетску компоненту (лепоту извођења, лепоту доживљаја);</w:t>
            </w:r>
          </w:p>
          <w:p w14:paraId="48DD85C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анализира и вреднује </w:t>
            </w:r>
            <w:r w:rsidRPr="006261B6">
              <w:rPr>
                <w:rFonts w:ascii="Times New Roman" w:eastAsia="Times New Roman" w:hAnsi="Times New Roman" w:cs="Times New Roman"/>
                <w:sz w:val="24"/>
                <w:szCs w:val="24"/>
              </w:rPr>
              <w:lastRenderedPageBreak/>
              <w:t>извођење покрета и кретања у вежбању;</w:t>
            </w:r>
          </w:p>
          <w:p w14:paraId="756292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основне олимпијске принципе и примени их на школским спортским такмичењима и у слободном времену;</w:t>
            </w:r>
          </w:p>
          <w:p w14:paraId="61A250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нетолерантно понашање својих другова и реагује на њега, шири дух пријатељства, истрајан је у својим активностима.</w:t>
            </w:r>
          </w:p>
          <w:p w14:paraId="2B0604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има правилан однос према окружењу у којем вежба, рекреира се и бави спортом.</w:t>
            </w: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E6D1B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1. Вежбе на тлу</w:t>
            </w:r>
          </w:p>
          <w:p w14:paraId="5208ADC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 и ученице:</w:t>
            </w:r>
          </w:p>
          <w:p w14:paraId="31FE8F2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 упора за рукама, зибом, провлак згрчено напред до упора пред рукама (опружено);</w:t>
            </w:r>
          </w:p>
          <w:p w14:paraId="0DC643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колут напред и спојено усправом до ваге претклоном и заножењем, издржај;</w:t>
            </w:r>
          </w:p>
          <w:p w14:paraId="0A1C378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премет странце упором у „бољу” страну и спојено, </w:t>
            </w:r>
            <w:r w:rsidRPr="006261B6">
              <w:rPr>
                <w:rFonts w:ascii="Times New Roman" w:eastAsia="Times New Roman" w:hAnsi="Times New Roman" w:cs="Times New Roman"/>
                <w:sz w:val="24"/>
                <w:szCs w:val="24"/>
              </w:rPr>
              <w:lastRenderedPageBreak/>
              <w:t>премет странце у „слабију” страну</w:t>
            </w:r>
          </w:p>
          <w:p w14:paraId="778ADB9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w:t>
            </w:r>
            <w:r w:rsidRPr="006261B6">
              <w:rPr>
                <w:rFonts w:ascii="Times New Roman" w:eastAsia="Times New Roman" w:hAnsi="Times New Roman" w:cs="Times New Roman"/>
                <w:b/>
                <w:bCs/>
                <w:sz w:val="24"/>
                <w:szCs w:val="24"/>
              </w:rPr>
              <w:t>напредни ниво</w:t>
            </w:r>
            <w:r w:rsidRPr="006261B6">
              <w:rPr>
                <w:rFonts w:ascii="Times New Roman" w:eastAsia="Times New Roman" w:hAnsi="Times New Roman" w:cs="Times New Roman"/>
                <w:sz w:val="24"/>
                <w:szCs w:val="24"/>
              </w:rPr>
              <w:t> премет напред упором</w:t>
            </w:r>
          </w:p>
          <w:p w14:paraId="2516BD0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2. Прескок</w:t>
            </w:r>
          </w:p>
          <w:p w14:paraId="745F27A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 коњ у ширину висине 120 cm; </w:t>
            </w:r>
            <w:r w:rsidRPr="006261B6">
              <w:rPr>
                <w:rFonts w:ascii="Times New Roman" w:eastAsia="Times New Roman" w:hAnsi="Times New Roman" w:cs="Times New Roman"/>
                <w:b/>
                <w:bCs/>
                <w:sz w:val="24"/>
                <w:szCs w:val="24"/>
              </w:rPr>
              <w:t>за ученице </w:t>
            </w:r>
            <w:r w:rsidRPr="006261B6">
              <w:rPr>
                <w:rFonts w:ascii="Times New Roman" w:eastAsia="Times New Roman" w:hAnsi="Times New Roman" w:cs="Times New Roman"/>
                <w:sz w:val="24"/>
                <w:szCs w:val="24"/>
              </w:rPr>
              <w:t>110 cm:</w:t>
            </w:r>
          </w:p>
          <w:p w14:paraId="01806D7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згрчка;</w:t>
            </w:r>
          </w:p>
          <w:p w14:paraId="36F4FC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разношка;</w:t>
            </w:r>
          </w:p>
          <w:p w14:paraId="6F92F44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w:t>
            </w:r>
            <w:r w:rsidRPr="006261B6">
              <w:rPr>
                <w:rFonts w:ascii="Times New Roman" w:eastAsia="Times New Roman" w:hAnsi="Times New Roman" w:cs="Times New Roman"/>
                <w:b/>
                <w:bCs/>
                <w:sz w:val="24"/>
                <w:szCs w:val="24"/>
              </w:rPr>
              <w:t>напредни ниво</w:t>
            </w:r>
            <w:r w:rsidRPr="006261B6">
              <w:rPr>
                <w:rFonts w:ascii="Times New Roman" w:eastAsia="Times New Roman" w:hAnsi="Times New Roman" w:cs="Times New Roman"/>
                <w:sz w:val="24"/>
                <w:szCs w:val="24"/>
              </w:rPr>
              <w:t>: склонка и прескоци са заножењем.</w:t>
            </w:r>
          </w:p>
          <w:p w14:paraId="73B228B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 Кругови</w:t>
            </w:r>
          </w:p>
          <w:p w14:paraId="14D2296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доскочни кругови/:</w:t>
            </w:r>
          </w:p>
          <w:p w14:paraId="5D8A9A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њих, зањихом саскок, уз помоћ.</w:t>
            </w:r>
          </w:p>
          <w:p w14:paraId="2955EAA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4. Разбој</w:t>
            </w:r>
          </w:p>
          <w:p w14:paraId="6018E84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паралелни разбој/:</w:t>
            </w:r>
          </w:p>
          <w:p w14:paraId="3694E3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 упора седећег разножно пред рукама, прехватом напред и дизањем склоњено став на раменима, спуст назад у упор седећи разножно, прехват рукама иза бутина, сножити и зањихом саскок.</w:t>
            </w:r>
          </w:p>
          <w:p w14:paraId="08D69CE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ученице/</w:t>
            </w:r>
            <w:r w:rsidRPr="006261B6">
              <w:rPr>
                <w:rFonts w:ascii="Times New Roman" w:eastAsia="Times New Roman" w:hAnsi="Times New Roman" w:cs="Times New Roman"/>
                <w:sz w:val="24"/>
                <w:szCs w:val="24"/>
              </w:rPr>
              <w:t>двовисински разбој, једна притка, вратило/:</w:t>
            </w:r>
          </w:p>
          <w:p w14:paraId="2C4EDC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вис на в/п лицем према н/п: клим, премах згрчено </w:t>
            </w:r>
            <w:r w:rsidRPr="006261B6">
              <w:rPr>
                <w:rFonts w:ascii="Times New Roman" w:eastAsia="Times New Roman" w:hAnsi="Times New Roman" w:cs="Times New Roman"/>
                <w:sz w:val="24"/>
                <w:szCs w:val="24"/>
              </w:rPr>
              <w:lastRenderedPageBreak/>
              <w:t>једном ногом до виса лежећег на н/п, прехват (може разноручно) на н/п до упора јашућег; премах одножно предножном (уназад) до упора предњег; замахом уназад (зањихом) саскок пруженим телом;</w:t>
            </w:r>
          </w:p>
          <w:p w14:paraId="6871FC1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једна притка: наскок у упор предњи, премах одножно једном ногом до упора јашућег; премах одножно заножном до упора стражњег; саскок саседом (замахом ногама унапред).</w:t>
            </w:r>
          </w:p>
          <w:p w14:paraId="77E14A7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5. Вратило</w:t>
            </w:r>
          </w:p>
          <w:p w14:paraId="18F2629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/доскочно вратило/</w:t>
            </w:r>
          </w:p>
          <w:p w14:paraId="25BE017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 мирног виса узмак до упора, замахом ногама уназад (зањихом) саскок увито</w:t>
            </w:r>
          </w:p>
          <w:p w14:paraId="054B29A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6. Греда</w:t>
            </w:r>
          </w:p>
          <w:p w14:paraId="2F8A4D2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ученице/</w:t>
            </w:r>
            <w:r w:rsidRPr="006261B6">
              <w:rPr>
                <w:rFonts w:ascii="Times New Roman" w:eastAsia="Times New Roman" w:hAnsi="Times New Roman" w:cs="Times New Roman"/>
                <w:sz w:val="24"/>
                <w:szCs w:val="24"/>
              </w:rPr>
              <w:t>висока греда/:</w:t>
            </w:r>
          </w:p>
          <w:p w14:paraId="67BDB3D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залетом и суножним одскоком наскок у упор чучећи; окрет за 90</w:t>
            </w:r>
            <w:r w:rsidRPr="006261B6">
              <w:rPr>
                <w:rFonts w:ascii="Times New Roman" w:eastAsia="Times New Roman" w:hAnsi="Times New Roman" w:cs="Times New Roman"/>
                <w:sz w:val="24"/>
                <w:szCs w:val="24"/>
                <w:vertAlign w:val="superscript"/>
              </w:rPr>
              <w:t>0</w:t>
            </w:r>
            <w:r w:rsidRPr="006261B6">
              <w:rPr>
                <w:rFonts w:ascii="Times New Roman" w:eastAsia="Times New Roman" w:hAnsi="Times New Roman" w:cs="Times New Roman"/>
                <w:sz w:val="24"/>
                <w:szCs w:val="24"/>
              </w:rPr>
              <w:t> усправ у успон, окрет за 180</w:t>
            </w:r>
            <w:r w:rsidRPr="006261B6">
              <w:rPr>
                <w:rFonts w:ascii="Times New Roman" w:eastAsia="Times New Roman" w:hAnsi="Times New Roman" w:cs="Times New Roman"/>
                <w:sz w:val="24"/>
                <w:szCs w:val="24"/>
                <w:vertAlign w:val="superscript"/>
              </w:rPr>
              <w:t>0</w:t>
            </w:r>
            <w:r w:rsidRPr="006261B6">
              <w:rPr>
                <w:rFonts w:ascii="Times New Roman" w:eastAsia="Times New Roman" w:hAnsi="Times New Roman" w:cs="Times New Roman"/>
                <w:sz w:val="24"/>
                <w:szCs w:val="24"/>
              </w:rPr>
              <w:t xml:space="preserve">, лагано трчање на прстима, скок са променом ногу, кораци у успону до </w:t>
            </w:r>
            <w:r w:rsidRPr="006261B6">
              <w:rPr>
                <w:rFonts w:ascii="Times New Roman" w:eastAsia="Times New Roman" w:hAnsi="Times New Roman" w:cs="Times New Roman"/>
                <w:sz w:val="24"/>
                <w:szCs w:val="24"/>
              </w:rPr>
              <w:lastRenderedPageBreak/>
              <w:t>краја греде; саскок згрчено (бочно у односу на греду).</w:t>
            </w:r>
          </w:p>
          <w:p w14:paraId="73A8480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 Коњ са хватаљкама</w:t>
            </w:r>
          </w:p>
          <w:p w14:paraId="19E0B62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p>
          <w:p w14:paraId="5CB895D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 упора пред рукама, коло заножно левом, коло заножно десном.</w:t>
            </w:r>
          </w:p>
          <w:p w14:paraId="305A12C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Школско такмичење (одељење, школа)</w:t>
            </w:r>
            <w:r w:rsidRPr="006261B6">
              <w:rPr>
                <w:rFonts w:ascii="Times New Roman" w:eastAsia="Times New Roman" w:hAnsi="Times New Roman" w:cs="Times New Roman"/>
                <w:sz w:val="24"/>
                <w:szCs w:val="24"/>
              </w:rPr>
              <w:t>: актив наставника физичког васпитања бира справе на којима ће се ученици такмичити.</w:t>
            </w:r>
          </w:p>
          <w:p w14:paraId="0A8E5D4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напредније ученике:</w:t>
            </w:r>
            <w:r w:rsidRPr="006261B6">
              <w:rPr>
                <w:rFonts w:ascii="Times New Roman" w:eastAsia="Times New Roman" w:hAnsi="Times New Roman" w:cs="Times New Roman"/>
                <w:sz w:val="24"/>
                <w:szCs w:val="24"/>
              </w:rPr>
              <w:t> састави из система школских спортских такмичења и учешће на вишим нивоима школских такмичења.</w:t>
            </w:r>
          </w:p>
          <w:p w14:paraId="129DBE4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ПРОГРАМ ПО ИЗБОРУ</w:t>
            </w:r>
          </w:p>
          <w:p w14:paraId="489A17F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УЧЕНИКА</w:t>
            </w:r>
          </w:p>
          <w:p w14:paraId="5A972F7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РИТМИЧКА ГИМНАСТИКА И НАРОДНИ ПЛЕСОВИ</w:t>
            </w:r>
          </w:p>
          <w:p w14:paraId="750480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Савладавање основних вежби: „докорак,”, мењајући корак галопом у свим правцима, полкин корак, далеко високи скок, „маказице;</w:t>
            </w:r>
          </w:p>
          <w:p w14:paraId="48C5AF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Систематска обрада естетског покрета тела у месту и у кретању без реквизита и са реквизитима, користећи при томе различиту динамику, ритам и темпо;</w:t>
            </w:r>
          </w:p>
          <w:p w14:paraId="62E0B2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савладане технике естетског покрета и кретања у кратким саставима.</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2F44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14:paraId="6D6CB4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Стручно веће наставника физичког васпитања, самостално, одређује редослед обраде појединих садржаја програма и циклуса.</w:t>
            </w:r>
          </w:p>
          <w:p w14:paraId="7E646B7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Часови у току недеље треба да буду распоређени у једнаким интервалима</w:t>
            </w:r>
            <w:r w:rsidRPr="006261B6">
              <w:rPr>
                <w:rFonts w:ascii="Times New Roman" w:eastAsia="Times New Roman" w:hAnsi="Times New Roman" w:cs="Times New Roman"/>
                <w:b/>
                <w:bCs/>
                <w:sz w:val="24"/>
                <w:szCs w:val="24"/>
              </w:rPr>
              <w:t>, не могу се одржавати као блок часови.</w:t>
            </w:r>
            <w:r w:rsidRPr="006261B6">
              <w:rPr>
                <w:rFonts w:ascii="Times New Roman" w:eastAsia="Times New Roman" w:hAnsi="Times New Roman" w:cs="Times New Roman"/>
                <w:sz w:val="24"/>
                <w:szCs w:val="24"/>
              </w:rPr>
              <w:t> Настава се не може одржавати </w:t>
            </w:r>
            <w:r w:rsidRPr="006261B6">
              <w:rPr>
                <w:rFonts w:ascii="Times New Roman" w:eastAsia="Times New Roman" w:hAnsi="Times New Roman" w:cs="Times New Roman"/>
                <w:b/>
                <w:bCs/>
                <w:sz w:val="24"/>
                <w:szCs w:val="24"/>
              </w:rPr>
              <w:t>истовремено са два одељења,</w:t>
            </w:r>
            <w:r w:rsidRPr="006261B6">
              <w:rPr>
                <w:rFonts w:ascii="Times New Roman" w:eastAsia="Times New Roman" w:hAnsi="Times New Roman" w:cs="Times New Roman"/>
                <w:sz w:val="24"/>
                <w:szCs w:val="24"/>
              </w:rPr>
              <w:t> ни на спортском терену, ни у фискултурној сали.</w:t>
            </w:r>
          </w:p>
          <w:p w14:paraId="6D7A950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14:paraId="12B3482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вредновање и оцењивање</w:t>
            </w:r>
          </w:p>
          <w:p w14:paraId="02E4566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14:paraId="0CD2F9B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Минимални образовни захтеви</w:t>
            </w:r>
          </w:p>
          <w:p w14:paraId="14C2D4F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 Атлетика : </w:t>
            </w:r>
            <w:r w:rsidRPr="006261B6">
              <w:rPr>
                <w:rFonts w:ascii="Times New Roman" w:eastAsia="Times New Roman" w:hAnsi="Times New Roman" w:cs="Times New Roman"/>
                <w:sz w:val="24"/>
                <w:szCs w:val="24"/>
              </w:rPr>
              <w:t>трчање на 100 m за ученике и ученице, трчање на 800 m за ученике и 500 m за ученице, скок удаљ, увис, бацање кугле – на резултат.</w:t>
            </w:r>
          </w:p>
          <w:p w14:paraId="1170353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Вежбе на справама и тлу:</w:t>
            </w:r>
          </w:p>
          <w:p w14:paraId="18B6BD3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 наставни садржаји из програма вежби на тлу, прескока, једне справе у упору и једне справе у вису;</w:t>
            </w:r>
          </w:p>
          <w:p w14:paraId="3584A4B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ученице</w:t>
            </w:r>
            <w:r w:rsidRPr="006261B6">
              <w:rPr>
                <w:rFonts w:ascii="Times New Roman" w:eastAsia="Times New Roman" w:hAnsi="Times New Roman" w:cs="Times New Roman"/>
                <w:sz w:val="24"/>
                <w:szCs w:val="24"/>
              </w:rPr>
              <w:t>: наставни садржаји из програма вежби на тлу, прескока, греде и двовисинског разбоја.</w:t>
            </w:r>
          </w:p>
          <w:p w14:paraId="3CB0644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5604AF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Тестирање и провера остварености исхода из претходног разреда (6 часова);</w:t>
            </w:r>
          </w:p>
          <w:p w14:paraId="0CC7A6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Теоријских часова (2 у првом и 2 у другом полугодишту);</w:t>
            </w:r>
          </w:p>
          <w:p w14:paraId="6258B18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Атлетика (12 часова);</w:t>
            </w:r>
          </w:p>
          <w:p w14:paraId="7F9FEBB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Гимнастика: вежбе на справама и тлу (12 часова);</w:t>
            </w:r>
          </w:p>
          <w:p w14:paraId="3523FED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Спортска игра: по избору школе (12 часова);</w:t>
            </w:r>
          </w:p>
          <w:p w14:paraId="40F3584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Физичка активност, односно спортска активност: у складу са могућностима школе а </w:t>
            </w:r>
            <w:r w:rsidRPr="006261B6">
              <w:rPr>
                <w:rFonts w:ascii="Times New Roman" w:eastAsia="Times New Roman" w:hAnsi="Times New Roman" w:cs="Times New Roman"/>
                <w:sz w:val="24"/>
                <w:szCs w:val="24"/>
              </w:rPr>
              <w:lastRenderedPageBreak/>
              <w:t>по избору ученика (12 часова);</w:t>
            </w:r>
          </w:p>
          <w:p w14:paraId="528EE9D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Пливање (10 часова);</w:t>
            </w:r>
          </w:p>
          <w:p w14:paraId="4FADF0F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Провера знања и вештина (4 часа).</w:t>
            </w:r>
          </w:p>
          <w:p w14:paraId="5F010F7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ПОСЕБНЕ АКТИВНОСТИ</w:t>
            </w:r>
          </w:p>
          <w:p w14:paraId="46BC02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 фонда радних дана и за извођење редовне наставе школа у току школске године организује:</w:t>
            </w:r>
          </w:p>
          <w:p w14:paraId="35AF5B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Два целодневна излета са пешачењем:</w:t>
            </w:r>
          </w:p>
          <w:p w14:paraId="234D2F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II разред до 14 km (укупно у оба правца);</w:t>
            </w:r>
          </w:p>
          <w:p w14:paraId="633254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Два кроса : јесењи и пролећни</w:t>
            </w:r>
          </w:p>
          <w:p w14:paraId="1CE57D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Стручно веће наставника физичког васпитања утврђује програм и садржај излета и дужину стазе за кросеве, према узрасту ученика.</w:t>
            </w:r>
          </w:p>
          <w:p w14:paraId="2B09AFB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Школа организује и спроводи спортска такмичења, као јединствени део процеса наставе физичког васпитања.</w:t>
            </w:r>
            <w:r w:rsidRPr="006261B6">
              <w:rPr>
                <w:rFonts w:ascii="Times New Roman" w:eastAsia="Times New Roman" w:hAnsi="Times New Roman" w:cs="Times New Roman"/>
                <w:sz w:val="24"/>
                <w:szCs w:val="24"/>
              </w:rPr>
              <w:br/>
              <w:t>Спортска такмичења организују се у оквиру радне суботе и у друго време које одреди школа.</w:t>
            </w:r>
          </w:p>
        </w:tc>
      </w:tr>
      <w:tr w:rsidR="00BF2F24" w:rsidRPr="006261B6" w14:paraId="779AA64D" w14:textId="77777777" w:rsidTr="001D5469">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0290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Физичка, односно спортска активност у складу са могућностима школе</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7A24DA"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E475E4"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8B9C9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Треба савладати најмање пет народних плесова;</w:t>
            </w:r>
          </w:p>
          <w:p w14:paraId="24035B4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Припрема за такмичење и приредбе и учешће на њима.</w:t>
            </w:r>
          </w:p>
          <w:p w14:paraId="2FD2318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СПОРТСКА ИГРА (по избору)</w:t>
            </w:r>
          </w:p>
          <w:p w14:paraId="2DC3B7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Понављање и учвршћивање раније обучаваних елемената игре.</w:t>
            </w:r>
          </w:p>
          <w:p w14:paraId="4871FB6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 игре.</w:t>
            </w:r>
          </w:p>
          <w:p w14:paraId="57C7190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Стручно веће наставника физичког васпитања, према програму који сам доноси (из програма трећег разреда (програм по избору ученика) у складу са могућностима школе, организује наставу за коју ученици покажу посебно интересовање</w:t>
            </w:r>
          </w:p>
          <w:p w14:paraId="0C18F81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РУКОМЕТ</w:t>
            </w:r>
          </w:p>
          <w:p w14:paraId="34F35C0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Увежбавати основне техничке елементе који су предвиђени програмским садржајима за основну школу;</w:t>
            </w:r>
          </w:p>
          <w:p w14:paraId="771F780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Покривање и откривање играча, одузимање лопте, ометање противника. Општи принципи постављања играча у одбрани и нападу. Напад са једним и два играча и напад против зонске одбране. Зонска одбрана и напад „човек на човека”. Уигравање кроз тренажни процес;</w:t>
            </w:r>
          </w:p>
          <w:p w14:paraId="0D4C707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игре;</w:t>
            </w:r>
          </w:p>
          <w:p w14:paraId="48829F6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Учествовање на разредним, школским и </w:t>
            </w:r>
            <w:r w:rsidRPr="006261B6">
              <w:rPr>
                <w:rFonts w:ascii="Times New Roman" w:eastAsia="Times New Roman" w:hAnsi="Times New Roman" w:cs="Times New Roman"/>
                <w:sz w:val="24"/>
                <w:szCs w:val="24"/>
              </w:rPr>
              <w:lastRenderedPageBreak/>
              <w:t>међушколским такмичењима.</w:t>
            </w:r>
          </w:p>
          <w:p w14:paraId="562A120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ФУДБАЛ</w:t>
            </w:r>
          </w:p>
          <w:p w14:paraId="270267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Увежбавати основне техничке елементе који су предвиђени програмским садржајима за основну школу;</w:t>
            </w:r>
          </w:p>
          <w:p w14:paraId="2250C0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Покривање и откривање играча, одузимање лопте и ометање противника. Општи принципи постављања играча у нападу и одбрани. Разне варијанте напада и одбране. Уигравање кроз тренажни процес;</w:t>
            </w:r>
          </w:p>
          <w:p w14:paraId="0EED288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малог фудбала;</w:t>
            </w:r>
          </w:p>
          <w:p w14:paraId="3B37A5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разним школским и међушколским такмичењима.</w:t>
            </w:r>
          </w:p>
          <w:p w14:paraId="60E7E5E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КОШАРКА</w:t>
            </w:r>
          </w:p>
          <w:p w14:paraId="3B6BA6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Увежбавати основне техничке елементе који су предвиђени програмским садржајима за основну школу</w:t>
            </w:r>
          </w:p>
          <w:p w14:paraId="2BE28FE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Техника кошарке. Шутирање на кош из места и кретања, шут са једном или обема рукама, са разних одстојања од коша. Постављање </w:t>
            </w:r>
            <w:r w:rsidRPr="006261B6">
              <w:rPr>
                <w:rFonts w:ascii="Times New Roman" w:eastAsia="Times New Roman" w:hAnsi="Times New Roman" w:cs="Times New Roman"/>
                <w:sz w:val="24"/>
                <w:szCs w:val="24"/>
              </w:rPr>
              <w:lastRenderedPageBreak/>
              <w:t>и кретање играча у нападу и одбрани. Одбрана „зоном” и „човек на човека”. Напад против ових врста одбрана. Контранапад у разним варијантама и принцип блока;</w:t>
            </w:r>
          </w:p>
          <w:p w14:paraId="2DB748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игре и суђење;</w:t>
            </w:r>
          </w:p>
          <w:p w14:paraId="6B6001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разредним и школским такмичењима.</w:t>
            </w:r>
          </w:p>
          <w:p w14:paraId="5D26BD6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ОДБОЈКА</w:t>
            </w:r>
          </w:p>
          <w:p w14:paraId="323C147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Увежбавати основне техничке елементе који су предвиђени програмским садржајима за основну школу;</w:t>
            </w:r>
          </w:p>
          <w:p w14:paraId="45EA1E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Техника одбојке. Игра са повученим и истуреним центром. Смечирање и његова блокада. Уигравање кроз тренажни процес;</w:t>
            </w:r>
          </w:p>
          <w:p w14:paraId="419F205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игре и суђења;</w:t>
            </w:r>
          </w:p>
          <w:p w14:paraId="10A82EB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одељенским , разредним и међушколским такмичењима.</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14705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Међушколска спортска такмичења организују се у оквиру календара који доноси Минстарство просвете науке и технолошког развоја.</w:t>
            </w:r>
          </w:p>
          <w:p w14:paraId="6E2719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 предлог стручног већа школа организује зимовање и летовање ученика:</w:t>
            </w:r>
          </w:p>
          <w:p w14:paraId="6CF887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Зимовање се организује у току зимског периода у трајању од седам дана;</w:t>
            </w:r>
          </w:p>
          <w:p w14:paraId="1572FE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Летовање ученика организује се у току летњег распуста у трајању од 7–10 дана у виду логоровања, камповања и других активности.</w:t>
            </w:r>
          </w:p>
        </w:tc>
      </w:tr>
      <w:tr w:rsidR="00BF2F24" w:rsidRPr="006261B6" w14:paraId="2D28FBDC" w14:textId="77777777" w:rsidTr="001D5469">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EAD974"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A4E5D3"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118959"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CF06E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ПЛИВАЊЕ</w:t>
            </w:r>
          </w:p>
          <w:p w14:paraId="4749502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Упознавање и примена основних </w:t>
            </w:r>
            <w:r w:rsidRPr="006261B6">
              <w:rPr>
                <w:rFonts w:ascii="Times New Roman" w:eastAsia="Times New Roman" w:hAnsi="Times New Roman" w:cs="Times New Roman"/>
                <w:sz w:val="24"/>
                <w:szCs w:val="24"/>
              </w:rPr>
              <w:lastRenderedPageBreak/>
              <w:t>сигурносних мера у пливању;</w:t>
            </w:r>
          </w:p>
          <w:p w14:paraId="62946F0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Усвајање две технике пливања (по склоностима и избору ученика). Вежбање ради постизања бољих резултата. Скок на старту и окрети;</w:t>
            </w:r>
          </w:p>
          <w:p w14:paraId="737587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одељенским , разредним и међушколским такмичењима.</w:t>
            </w:r>
          </w:p>
          <w:p w14:paraId="7EDE757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БОРИЛАЧКЕ ВЕШТИНЕ</w:t>
            </w:r>
          </w:p>
          <w:p w14:paraId="374DC55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Избор борилачке вештине која се изучава на матичним факултетима спорта и физичког васпитања и која је у програму Школских спортских такмичења. Наставник у складу са могућностима школе и интересовањима ученика предлаже наставни програм.</w:t>
            </w:r>
          </w:p>
          <w:p w14:paraId="3D97F2A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КЛИЗАЊЕ И СКИЈАЊЕ</w:t>
            </w:r>
          </w:p>
          <w:p w14:paraId="09456B1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Програмски задаци из клизања и скијања обухватају савладавање основне технике и упознавање са правилима такмичења. </w:t>
            </w:r>
            <w:r w:rsidRPr="006261B6">
              <w:rPr>
                <w:rFonts w:ascii="Times New Roman" w:eastAsia="Times New Roman" w:hAnsi="Times New Roman" w:cs="Times New Roman"/>
                <w:sz w:val="24"/>
                <w:szCs w:val="24"/>
              </w:rPr>
              <w:lastRenderedPageBreak/>
              <w:t>Наставник предлаже наставни програм, који се заснива на програму клизања и предмета Скијање на матичним факултетима</w:t>
            </w:r>
          </w:p>
          <w:p w14:paraId="4729B9C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ДРУГЕ АКТИВНОСТИ ПО ИЗБОРУ УЧЕНИКА</w:t>
            </w:r>
          </w:p>
          <w:p w14:paraId="26C7F2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Оријентиринг</w:t>
            </w:r>
          </w:p>
          <w:p w14:paraId="5FB422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Бадминтон и друге активности у складу са могућностима школе и интересовањима ученика.</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A2D097"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1852F9F2"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Кључни појмови садржаја: </w:t>
      </w:r>
      <w:r w:rsidRPr="006261B6">
        <w:rPr>
          <w:rFonts w:ascii="Times New Roman" w:eastAsia="Times New Roman" w:hAnsi="Times New Roman" w:cs="Times New Roman"/>
          <w:color w:val="000000"/>
          <w:sz w:val="24"/>
          <w:szCs w:val="24"/>
        </w:rPr>
        <w:t>вежбање, рекреација, плес и здравље.</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12"/>
        <w:gridCol w:w="5743"/>
      </w:tblGrid>
      <w:tr w:rsidR="00BF2F24" w:rsidRPr="006261B6" w14:paraId="40FD14F5"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4B76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0578E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ФИЗИЧКО ВАСПИТАЊЕ</w:t>
            </w:r>
          </w:p>
        </w:tc>
      </w:tr>
      <w:tr w:rsidR="00BF2F24" w:rsidRPr="006261B6" w14:paraId="057B3D3D"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19D45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F3150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70</w:t>
            </w:r>
          </w:p>
        </w:tc>
      </w:tr>
      <w:tr w:rsidR="00BF2F24" w:rsidRPr="006261B6" w14:paraId="1D98CCA1"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E8F26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A8177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Трећи</w:t>
            </w:r>
          </w:p>
        </w:tc>
      </w:tr>
    </w:tbl>
    <w:p w14:paraId="09EF1056"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69"/>
        <w:gridCol w:w="1687"/>
        <w:gridCol w:w="1532"/>
        <w:gridCol w:w="2155"/>
        <w:gridCol w:w="2401"/>
      </w:tblGrid>
      <w:tr w:rsidR="00BF2F24" w:rsidRPr="006261B6" w14:paraId="3A6ADF6D" w14:textId="77777777" w:rsidTr="00302D48">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52708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B4019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AD3B0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30BE07C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3C684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79786A1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8AE47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6E903D15" w14:textId="77777777" w:rsidTr="00302D48">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0A35A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Здравствена култура и физичка активност, као основа за реализовање постављених циљева и исхода;</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B95E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и очување здравља;</w:t>
            </w:r>
          </w:p>
          <w:p w14:paraId="3576A0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Утицај на правилно држање тела (превенција постуралних поремећаја);</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E930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везе између физичке активности и здравља.</w:t>
            </w:r>
          </w:p>
          <w:p w14:paraId="66F6B9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објасни карактеристике положаја тела, покрета и кретања у професији за коју се </w:t>
            </w:r>
            <w:r w:rsidRPr="006261B6">
              <w:rPr>
                <w:rFonts w:ascii="Times New Roman" w:eastAsia="Times New Roman" w:hAnsi="Times New Roman" w:cs="Times New Roman"/>
                <w:sz w:val="24"/>
                <w:szCs w:val="24"/>
              </w:rPr>
              <w:lastRenderedPageBreak/>
              <w:t>школује и уочити оне, које могу имати негативан утицај на његов раст, развој;</w:t>
            </w:r>
          </w:p>
          <w:p w14:paraId="222423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одабрани и изведе вежбе обликовања и вежбе из корективне гимнастике, које ће превентивно утицати на могуће негативне утицаје услед рада у одабраној професији.</w:t>
            </w: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793BD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Вежбе обликовања (јачања, лабављење и растезање);</w:t>
            </w:r>
          </w:p>
          <w:p w14:paraId="48F8EC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Вежбе из корективне гимнастике;</w:t>
            </w:r>
          </w:p>
          <w:p w14:paraId="108D962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Провера стања моторичких и функционалних способности;</w:t>
            </w:r>
          </w:p>
        </w:tc>
        <w:tc>
          <w:tcPr>
            <w:tcW w:w="130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C6CD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 почетку теме ученике упознати са циљевима и исходима наставе/учења, планом рада и начинима оцењивања;</w:t>
            </w:r>
          </w:p>
          <w:p w14:paraId="3FD23E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Током реализације часова физичког васпитања давати информације о томе које вежбе позитивно утичу на статус </w:t>
            </w:r>
            <w:r w:rsidRPr="006261B6">
              <w:rPr>
                <w:rFonts w:ascii="Times New Roman" w:eastAsia="Times New Roman" w:hAnsi="Times New Roman" w:cs="Times New Roman"/>
                <w:sz w:val="24"/>
                <w:szCs w:val="24"/>
              </w:rPr>
              <w:lastRenderedPageBreak/>
              <w:t>њиховог организма, с обзиром на карактеристике њихове професије, а које негативно утичу на здравље;</w:t>
            </w:r>
          </w:p>
          <w:p w14:paraId="7FA2D6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14:paraId="24FF86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Због тога је физичко васпитање, у овим школама, значајно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вежбама.</w:t>
            </w:r>
          </w:p>
          <w:p w14:paraId="79DE0D9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56BC079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Предмет се реализује кроз следеће облике наставе:</w:t>
            </w:r>
          </w:p>
          <w:p w14:paraId="067AF1A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теоријска настава (4 часа);</w:t>
            </w:r>
          </w:p>
          <w:p w14:paraId="3595ABC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мерење и тестирање (6 часова);</w:t>
            </w:r>
          </w:p>
          <w:p w14:paraId="49EB9A6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практична настава (60 часова).</w:t>
            </w:r>
          </w:p>
        </w:tc>
      </w:tr>
      <w:tr w:rsidR="00BF2F24" w:rsidRPr="006261B6" w14:paraId="4E8AC67B" w14:textId="77777777" w:rsidTr="00302D48">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8447A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Развој моторичких и функционалних способности човека, као основа за реализовање постављених циљева и исхода;</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BD1F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и усавршавање моторичких способности и теоријских знања неопходних за самостални рад на њима;</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6FDD7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моторичке способности које треба развијати, средства и методе за њихов развој;</w:t>
            </w:r>
          </w:p>
          <w:p w14:paraId="4390842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примени адекватна средства (изведе вежбе) за развој и усавршавање моторичких способности из: вежби обликовања, атлетике, гимнастике, </w:t>
            </w:r>
            <w:r w:rsidRPr="006261B6">
              <w:rPr>
                <w:rFonts w:ascii="Times New Roman" w:eastAsia="Times New Roman" w:hAnsi="Times New Roman" w:cs="Times New Roman"/>
                <w:sz w:val="24"/>
                <w:szCs w:val="24"/>
              </w:rPr>
              <w:lastRenderedPageBreak/>
              <w:t>пливања и спортских игара за развој: снаге, брзине, гипкости, спретности и окретности.</w:t>
            </w: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2BEA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Вежбе снаге без и са малим теговима (до 4 kg);</w:t>
            </w:r>
          </w:p>
          <w:p w14:paraId="21CB1C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Трчање на 800 m ученице и 1 000 m ученици ;</w:t>
            </w:r>
          </w:p>
          <w:p w14:paraId="0812FF2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Трчање на 60 m и 100 m;</w:t>
            </w:r>
          </w:p>
          <w:p w14:paraId="5BD247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Вежбе растезања (број понављања и издржај у крајњем положају);</w:t>
            </w:r>
          </w:p>
          <w:p w14:paraId="2D0A90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Полигони спретности и окретности и спортске игре;</w:t>
            </w:r>
          </w:p>
          <w:p w14:paraId="095E82D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Аеробик;</w:t>
            </w:r>
          </w:p>
          <w:p w14:paraId="09CE3B1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Обука техника пливања;</w:t>
            </w:r>
          </w:p>
        </w:tc>
        <w:tc>
          <w:tcPr>
            <w:tcW w:w="1309" w:type="pct"/>
            <w:vMerge/>
            <w:tcBorders>
              <w:top w:val="single" w:sz="6" w:space="0" w:color="000000"/>
              <w:left w:val="single" w:sz="6" w:space="0" w:color="000000"/>
              <w:bottom w:val="single" w:sz="6" w:space="0" w:color="000000"/>
              <w:right w:val="single" w:sz="6" w:space="0" w:color="000000"/>
            </w:tcBorders>
            <w:vAlign w:val="center"/>
            <w:hideMark/>
          </w:tcPr>
          <w:p w14:paraId="47BD91AF"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349F59D1" w14:textId="77777777" w:rsidTr="00302D48">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ED49B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Усвајање знања, умења и вештина из спортских грана и дисциплина као основа за реализовање постављених циљева и исхода;</w:t>
            </w:r>
          </w:p>
          <w:p w14:paraId="763163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Атлетика;</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B92E1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моторичких умења (вештина) и теоријских знања неопходних за њихово усвајање;</w:t>
            </w:r>
          </w:p>
          <w:p w14:paraId="5E2A303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Мотивација ученика за бављење физичким активностима;</w:t>
            </w:r>
          </w:p>
          <w:p w14:paraId="1387FA6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Формирање позитивних психосоцијалних образаца понашања;</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9F28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кратко опише основне карактеристике и правила атлетике, гимнастике и спортске гране – дисциплина које се уче;</w:t>
            </w:r>
          </w:p>
          <w:p w14:paraId="0EF4B3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демонстрира – вежбе и технике атлетских дисциплина и вежбе на справама и тлу које се уче (поседовати вештину);</w:t>
            </w:r>
          </w:p>
          <w:p w14:paraId="5C86C4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детаљније опише правила спортске гране за коју показује посебан интерес, за коју школа има услове;</w:t>
            </w: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1D2DD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АТЛЕТИКА</w:t>
            </w:r>
          </w:p>
          <w:p w14:paraId="2F74BD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 свим атлетским дисциплинама треба радити на усавршавању технике и развијању водећих моторичких особина за дату дисциплину.</w:t>
            </w:r>
          </w:p>
          <w:p w14:paraId="2CA888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Трчање</w:t>
            </w:r>
          </w:p>
          <w:p w14:paraId="58817D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Трчање на 100 m – ученици и ученице,</w:t>
            </w:r>
          </w:p>
          <w:p w14:paraId="7AC182F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 1 000 m – ученици,</w:t>
            </w:r>
          </w:p>
          <w:p w14:paraId="6CCB21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 800 m – ученице,</w:t>
            </w:r>
          </w:p>
          <w:p w14:paraId="47C243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Штафета 4 x 100 m ученици и ученице.</w:t>
            </w:r>
          </w:p>
        </w:tc>
        <w:tc>
          <w:tcPr>
            <w:tcW w:w="1309" w:type="pct"/>
            <w:vMerge/>
            <w:tcBorders>
              <w:top w:val="single" w:sz="6" w:space="0" w:color="000000"/>
              <w:left w:val="single" w:sz="6" w:space="0" w:color="000000"/>
              <w:bottom w:val="single" w:sz="6" w:space="0" w:color="000000"/>
              <w:right w:val="single" w:sz="6" w:space="0" w:color="000000"/>
            </w:tcBorders>
            <w:vAlign w:val="center"/>
            <w:hideMark/>
          </w:tcPr>
          <w:p w14:paraId="02A2A4F7"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0B88813A" w14:textId="77777777" w:rsidTr="00302D48">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4588B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Спортска гимнастика:</w:t>
            </w:r>
          </w:p>
          <w:p w14:paraId="669A7A2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 на</w:t>
            </w:r>
          </w:p>
          <w:p w14:paraId="4F4DAB7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справама и тлу);</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B811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Примена стечених умења, знања и навика у </w:t>
            </w:r>
            <w:r w:rsidRPr="006261B6">
              <w:rPr>
                <w:rFonts w:ascii="Times New Roman" w:eastAsia="Times New Roman" w:hAnsi="Times New Roman" w:cs="Times New Roman"/>
                <w:sz w:val="24"/>
                <w:szCs w:val="24"/>
              </w:rPr>
              <w:lastRenderedPageBreak/>
              <w:t>свакодневним условима живота и рада;</w:t>
            </w:r>
          </w:p>
          <w:p w14:paraId="3D7EA6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Естетско изражавање покретом и доживљавање естетских вредности покрета и кретања;</w:t>
            </w:r>
          </w:p>
          <w:p w14:paraId="3EB614D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Усвајање етичких вредности и подстицање вољних особина ученика ;</w:t>
            </w:r>
          </w:p>
          <w:p w14:paraId="6A49A8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Повезивање моторичких задатака у целине; Увођење ученика у организовани систем припрема за школска такмичења, игре, сусрете и манифестације;</w:t>
            </w:r>
          </w:p>
          <w:p w14:paraId="26C042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елемената ритма у препознавању целина: рад–одмор; напрезање–релаксација; убрзање–успоравање;</w:t>
            </w:r>
          </w:p>
          <w:p w14:paraId="38CDA5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Избор спортских грана, </w:t>
            </w:r>
            <w:r w:rsidRPr="006261B6">
              <w:rPr>
                <w:rFonts w:ascii="Times New Roman" w:eastAsia="Times New Roman" w:hAnsi="Times New Roman" w:cs="Times New Roman"/>
                <w:sz w:val="24"/>
                <w:szCs w:val="24"/>
              </w:rPr>
              <w:lastRenderedPageBreak/>
              <w:t>спортско-рекреативних или других кретних активности као трајног опредељења за њихово свакодневно упражњавање;</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58D2B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објасни због којих је карактеристика физичког </w:t>
            </w:r>
            <w:r w:rsidRPr="006261B6">
              <w:rPr>
                <w:rFonts w:ascii="Times New Roman" w:eastAsia="Times New Roman" w:hAnsi="Times New Roman" w:cs="Times New Roman"/>
                <w:sz w:val="24"/>
                <w:szCs w:val="24"/>
              </w:rPr>
              <w:lastRenderedPageBreak/>
              <w:t>васпитања важно да активно учествује у процесу наставе и да самостално спроводи одређен програм физичке и спортске активности;</w:t>
            </w:r>
          </w:p>
          <w:p w14:paraId="1E9837D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позитивне карактеристике физичке и спортске активности и њихов утицај на здравље, дружење и добро расположење;</w:t>
            </w:r>
          </w:p>
          <w:p w14:paraId="50A2A4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негативне утицаје савременог начина живота (пушење, алкохол, дрога, насиље, деликвентно понашање);</w:t>
            </w:r>
          </w:p>
          <w:p w14:paraId="0A81E6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путем физичких односно спортских активности комуницира са својим друговима;</w:t>
            </w:r>
          </w:p>
          <w:p w14:paraId="34701D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повеже свакодневни живот, способност за учење и практичан рад са физичким односно спортским активностима и правилном исхраном;</w:t>
            </w:r>
          </w:p>
          <w:p w14:paraId="4C3190D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да покрет и кретање, без обзира на то којој врсти физичке, односно спортске активности припадају, имају своју естетску компоненту (лепоту извођења, лепоту доживљаја);</w:t>
            </w:r>
          </w:p>
          <w:p w14:paraId="248F20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 вреднује извођење покрета и кретања у вежбању;</w:t>
            </w:r>
          </w:p>
          <w:p w14:paraId="21DB49D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наводе основне олимпијске принципе и примени их на школским спортским такмичењима </w:t>
            </w:r>
            <w:r w:rsidRPr="006261B6">
              <w:rPr>
                <w:rFonts w:ascii="Times New Roman" w:eastAsia="Times New Roman" w:hAnsi="Times New Roman" w:cs="Times New Roman"/>
                <w:sz w:val="24"/>
                <w:szCs w:val="24"/>
              </w:rPr>
              <w:lastRenderedPageBreak/>
              <w:t>и у слободно време.</w:t>
            </w:r>
          </w:p>
          <w:p w14:paraId="74AC93F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нетолерантно понашање својих другова и реагује на њега, шири дух пријатељства, истрајан је у својим активностима.</w:t>
            </w:r>
          </w:p>
          <w:p w14:paraId="1BB498C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има правилан однос према окружењу у којем вежба, рекреира се и бави се спортом.</w:t>
            </w: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552F6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Скокови</w:t>
            </w:r>
          </w:p>
          <w:p w14:paraId="310875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Скок удаљ – одабраном техником;</w:t>
            </w:r>
          </w:p>
          <w:p w14:paraId="2CA2157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Скок увис – одабраном техником. Бацање</w:t>
            </w:r>
          </w:p>
          <w:p w14:paraId="611D56E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Бацање кугле рационалном техником (ученици 6 kg и ученице 4 kg).</w:t>
            </w:r>
          </w:p>
          <w:p w14:paraId="3D9CE23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СПОРТСКА ГИМНАСТИКА: ВЕЖБЕ НА СПРАВАМА И ТЛУ</w:t>
            </w:r>
          </w:p>
          <w:p w14:paraId="469F5E8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Напомена:</w:t>
            </w:r>
          </w:p>
          <w:p w14:paraId="6AFB29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Наставник олакшава, односно отежава програм на основу моторичких способности и претходно стечених умења ученика.</w:t>
            </w:r>
          </w:p>
          <w:p w14:paraId="407DA57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1. Вежбе на тлу</w:t>
            </w:r>
          </w:p>
          <w:p w14:paraId="2F424DE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 и ученице:</w:t>
            </w:r>
          </w:p>
          <w:p w14:paraId="1DB378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 упора за рукама, зибом, премах одбочно до упора пред рукама (опружено).</w:t>
            </w:r>
          </w:p>
          <w:p w14:paraId="0916275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комбинација вежби која садржи (вежбе се бирају, одузимају или додају у складу са могућностима ученика): плесне кораке; скок са окретом за 180</w:t>
            </w:r>
            <w:r w:rsidRPr="006261B6">
              <w:rPr>
                <w:rFonts w:ascii="Times New Roman" w:eastAsia="Times New Roman" w:hAnsi="Times New Roman" w:cs="Times New Roman"/>
                <w:sz w:val="24"/>
                <w:szCs w:val="24"/>
                <w:vertAlign w:val="superscript"/>
              </w:rPr>
              <w:t>0</w:t>
            </w:r>
            <w:r w:rsidRPr="006261B6">
              <w:rPr>
                <w:rFonts w:ascii="Times New Roman" w:eastAsia="Times New Roman" w:hAnsi="Times New Roman" w:cs="Times New Roman"/>
                <w:sz w:val="24"/>
                <w:szCs w:val="24"/>
              </w:rPr>
              <w:t xml:space="preserve">; окрет на две или једној нози; премет странце; колут </w:t>
            </w:r>
            <w:r w:rsidRPr="006261B6">
              <w:rPr>
                <w:rFonts w:ascii="Times New Roman" w:eastAsia="Times New Roman" w:hAnsi="Times New Roman" w:cs="Times New Roman"/>
                <w:sz w:val="24"/>
                <w:szCs w:val="24"/>
              </w:rPr>
              <w:lastRenderedPageBreak/>
              <w:t>напред суножним одразом и малим летом; вагу претклоном и заножењем; став на шакама колут напред и сп. скок са окретом (произвољан број степени);</w:t>
            </w:r>
          </w:p>
          <w:p w14:paraId="31F0425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за напреднији ниво: </w:t>
            </w:r>
            <w:r w:rsidRPr="006261B6">
              <w:rPr>
                <w:rFonts w:ascii="Times New Roman" w:eastAsia="Times New Roman" w:hAnsi="Times New Roman" w:cs="Times New Roman"/>
                <w:sz w:val="24"/>
                <w:szCs w:val="24"/>
              </w:rPr>
              <w:t>колут летећи и прекопит напред, уз помоћ.</w:t>
            </w:r>
          </w:p>
          <w:p w14:paraId="692F037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2. Прескок</w:t>
            </w:r>
          </w:p>
          <w:p w14:paraId="4BA4B49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 коњ у ширину висине 120 cm; </w:t>
            </w:r>
            <w:r w:rsidRPr="006261B6">
              <w:rPr>
                <w:rFonts w:ascii="Times New Roman" w:eastAsia="Times New Roman" w:hAnsi="Times New Roman" w:cs="Times New Roman"/>
                <w:b/>
                <w:bCs/>
                <w:sz w:val="24"/>
                <w:szCs w:val="24"/>
              </w:rPr>
              <w:t>за ученице </w:t>
            </w:r>
            <w:r w:rsidRPr="006261B6">
              <w:rPr>
                <w:rFonts w:ascii="Times New Roman" w:eastAsia="Times New Roman" w:hAnsi="Times New Roman" w:cs="Times New Roman"/>
                <w:sz w:val="24"/>
                <w:szCs w:val="24"/>
              </w:rPr>
              <w:t>110 cm:</w:t>
            </w:r>
          </w:p>
          <w:p w14:paraId="08B1B0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згрчка;</w:t>
            </w:r>
          </w:p>
          <w:p w14:paraId="23C6FA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разношка</w:t>
            </w:r>
          </w:p>
          <w:p w14:paraId="23842AB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w:t>
            </w:r>
            <w:r w:rsidRPr="006261B6">
              <w:rPr>
                <w:rFonts w:ascii="Times New Roman" w:eastAsia="Times New Roman" w:hAnsi="Times New Roman" w:cs="Times New Roman"/>
                <w:b/>
                <w:bCs/>
                <w:sz w:val="24"/>
                <w:szCs w:val="24"/>
              </w:rPr>
              <w:t>напредни ниво</w:t>
            </w:r>
            <w:r w:rsidRPr="006261B6">
              <w:rPr>
                <w:rFonts w:ascii="Times New Roman" w:eastAsia="Times New Roman" w:hAnsi="Times New Roman" w:cs="Times New Roman"/>
                <w:sz w:val="24"/>
                <w:szCs w:val="24"/>
              </w:rPr>
              <w:t>: склонка; прескоци са заножењем и „прекопит”</w:t>
            </w:r>
          </w:p>
          <w:p w14:paraId="20673C6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 Кругови</w:t>
            </w:r>
          </w:p>
          <w:p w14:paraId="3385A67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доскочни кругови/:</w:t>
            </w:r>
          </w:p>
          <w:p w14:paraId="29501C0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вучењем вис узнето; вис стрмоглаво; вис узнето; спуст у вис стражњи – издржај; вучењем вис узнето; спуст у вис предњи (полако); саскок</w:t>
            </w:r>
          </w:p>
          <w:p w14:paraId="014F97C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4. Разбој</w:t>
            </w:r>
          </w:p>
          <w:p w14:paraId="657F5ED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паралелни разбој/:</w:t>
            </w:r>
          </w:p>
          <w:p w14:paraId="6266A0B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из замаха у упору предњихом спуст у </w:t>
            </w:r>
            <w:r w:rsidRPr="006261B6">
              <w:rPr>
                <w:rFonts w:ascii="Times New Roman" w:eastAsia="Times New Roman" w:hAnsi="Times New Roman" w:cs="Times New Roman"/>
                <w:sz w:val="24"/>
                <w:szCs w:val="24"/>
              </w:rPr>
              <w:lastRenderedPageBreak/>
              <w:t>склек, зањих у склеку и спојено упор (у зањиху); предњих и спојено склек, зањихом упор (поновити 2 до 3 пута)</w:t>
            </w:r>
          </w:p>
          <w:p w14:paraId="162FA74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ученице/</w:t>
            </w:r>
            <w:r w:rsidRPr="006261B6">
              <w:rPr>
                <w:rFonts w:ascii="Times New Roman" w:eastAsia="Times New Roman" w:hAnsi="Times New Roman" w:cs="Times New Roman"/>
                <w:sz w:val="24"/>
                <w:szCs w:val="24"/>
              </w:rPr>
              <w:t>двовисински разбој, једна притка, вратило/:</w:t>
            </w:r>
          </w:p>
          <w:p w14:paraId="3D3033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лицем према н/п, залетом и суножним одскоком наскок упор предњи; премах одножно десном (левом) у упорa јашући; прехват на в/п; премах одножно заножном до виса седећег, подметним опружањем или одривом од н/п предњих и спојено саскок у предњиху (уз помоћ) до става на тлу, леђима према в/п;</w:t>
            </w:r>
          </w:p>
          <w:p w14:paraId="7D2AA81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 једна притка</w:t>
            </w:r>
            <w:r w:rsidRPr="006261B6">
              <w:rPr>
                <w:rFonts w:ascii="Times New Roman" w:eastAsia="Times New Roman" w:hAnsi="Times New Roman" w:cs="Times New Roman"/>
                <w:sz w:val="24"/>
                <w:szCs w:val="24"/>
              </w:rPr>
              <w:t>: залетом и суножним одскоком наскок упор предњи; премах одножно десном (левом) до упора јашућег, премах одножно заножном до упора стражњег; сасед са окретом за 90</w:t>
            </w:r>
            <w:r w:rsidRPr="006261B6">
              <w:rPr>
                <w:rFonts w:ascii="Times New Roman" w:eastAsia="Times New Roman" w:hAnsi="Times New Roman" w:cs="Times New Roman"/>
                <w:sz w:val="24"/>
                <w:szCs w:val="24"/>
                <w:vertAlign w:val="superscript"/>
              </w:rPr>
              <w:t>0</w:t>
            </w:r>
            <w:r w:rsidRPr="006261B6">
              <w:rPr>
                <w:rFonts w:ascii="Times New Roman" w:eastAsia="Times New Roman" w:hAnsi="Times New Roman" w:cs="Times New Roman"/>
                <w:sz w:val="24"/>
                <w:szCs w:val="24"/>
              </w:rPr>
              <w:t>.</w:t>
            </w:r>
          </w:p>
          <w:p w14:paraId="687E662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5. Вратило</w:t>
            </w:r>
          </w:p>
          <w:p w14:paraId="54218ED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 xml:space="preserve">/доскочно и </w:t>
            </w:r>
            <w:r w:rsidRPr="006261B6">
              <w:rPr>
                <w:rFonts w:ascii="Times New Roman" w:eastAsia="Times New Roman" w:hAnsi="Times New Roman" w:cs="Times New Roman"/>
                <w:sz w:val="24"/>
                <w:szCs w:val="24"/>
              </w:rPr>
              <w:lastRenderedPageBreak/>
              <w:t>дохватно или дочелно вратило/:</w:t>
            </w:r>
          </w:p>
          <w:p w14:paraId="2672333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/доскочно/: подметно успостављање ниха; њихање са повећавањем амплидуде и саскок у предњиху или зањиху уз помоћ;</w:t>
            </w:r>
          </w:p>
          <w:p w14:paraId="0624702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/дохватно или дочелно/: ковртљај назад у упору.</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F006A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Подела одељења на групе</w:t>
            </w:r>
          </w:p>
          <w:p w14:paraId="193AFC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Одељење се не дели приликом реализације;</w:t>
            </w:r>
          </w:p>
          <w:p w14:paraId="06ECBC3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14:paraId="42FE031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25CA6E0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се реализује у учионици или у сали, истовремено са практичном наставом;</w:t>
            </w:r>
          </w:p>
          <w:p w14:paraId="61EB5A4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Практична настава реализује се на спортском вежбалишту (сала, спортски отворени терени, базен, клизалиште, скијалиште).</w:t>
            </w:r>
          </w:p>
          <w:p w14:paraId="1CF44DC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Планирање наставе и учења</w:t>
            </w:r>
          </w:p>
          <w:p w14:paraId="6358DD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Настава се реализује у циклусима који трају приближно 10–12 часова (узастопних). Наставнику физичког васпитања је остављено да, зависно од потреба, прецизира трајање сваког циклуса, као и редослед њиховог садржаја.</w:t>
            </w:r>
          </w:p>
          <w:p w14:paraId="633B39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Садржај циклуса је:</w:t>
            </w:r>
          </w:p>
          <w:p w14:paraId="721A30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проверу нивоа знања на крају школске године – један;</w:t>
            </w:r>
          </w:p>
          <w:p w14:paraId="71B53E2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атлетику – један;</w:t>
            </w:r>
          </w:p>
          <w:p w14:paraId="511E21D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гимнастику: вежбе на справама и тлу – један</w:t>
            </w:r>
          </w:p>
          <w:p w14:paraId="0C049CC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спорт по избору ученика – два;</w:t>
            </w:r>
          </w:p>
          <w:p w14:paraId="27FE70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повезивање физичког васпитања са животом и радом – један.</w:t>
            </w:r>
          </w:p>
          <w:p w14:paraId="673591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14:paraId="0D1C215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14:paraId="0B36C1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Стручно веће наставника физичког васпитања, самостално, одређује редослед обраде </w:t>
            </w:r>
            <w:r w:rsidRPr="006261B6">
              <w:rPr>
                <w:rFonts w:ascii="Times New Roman" w:eastAsia="Times New Roman" w:hAnsi="Times New Roman" w:cs="Times New Roman"/>
                <w:sz w:val="24"/>
                <w:szCs w:val="24"/>
              </w:rPr>
              <w:lastRenderedPageBreak/>
              <w:t>појединих садржаја програма и циклуса.</w:t>
            </w:r>
          </w:p>
          <w:p w14:paraId="4EBA35A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Часови у току недеље треба да буду распоређени у једнаким интервалима</w:t>
            </w:r>
            <w:r w:rsidRPr="006261B6">
              <w:rPr>
                <w:rFonts w:ascii="Times New Roman" w:eastAsia="Times New Roman" w:hAnsi="Times New Roman" w:cs="Times New Roman"/>
                <w:b/>
                <w:bCs/>
                <w:sz w:val="24"/>
                <w:szCs w:val="24"/>
              </w:rPr>
              <w:t>, не могу се одржавати као блок часови.</w:t>
            </w:r>
            <w:r w:rsidRPr="006261B6">
              <w:rPr>
                <w:rFonts w:ascii="Times New Roman" w:eastAsia="Times New Roman" w:hAnsi="Times New Roman" w:cs="Times New Roman"/>
                <w:sz w:val="24"/>
                <w:szCs w:val="24"/>
              </w:rPr>
              <w:t> Настава се не може одржавати </w:t>
            </w:r>
            <w:r w:rsidRPr="006261B6">
              <w:rPr>
                <w:rFonts w:ascii="Times New Roman" w:eastAsia="Times New Roman" w:hAnsi="Times New Roman" w:cs="Times New Roman"/>
                <w:b/>
                <w:bCs/>
                <w:sz w:val="24"/>
                <w:szCs w:val="24"/>
              </w:rPr>
              <w:t>истовремено са два одељења,</w:t>
            </w:r>
            <w:r w:rsidRPr="006261B6">
              <w:rPr>
                <w:rFonts w:ascii="Times New Roman" w:eastAsia="Times New Roman" w:hAnsi="Times New Roman" w:cs="Times New Roman"/>
                <w:sz w:val="24"/>
                <w:szCs w:val="24"/>
              </w:rPr>
              <w:t> ни на спортском терену, ни у фискултурној сали.</w:t>
            </w:r>
          </w:p>
          <w:p w14:paraId="58A832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14:paraId="47A5A67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вредновање и оцењивање</w:t>
            </w:r>
          </w:p>
          <w:p w14:paraId="38EF56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p w14:paraId="50DF0C5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Минимални образовни захтеви гимнастика:</w:t>
            </w:r>
          </w:p>
          <w:p w14:paraId="17E844B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r w:rsidRPr="006261B6">
              <w:rPr>
                <w:rFonts w:ascii="Times New Roman" w:eastAsia="Times New Roman" w:hAnsi="Times New Roman" w:cs="Times New Roman"/>
                <w:sz w:val="24"/>
                <w:szCs w:val="24"/>
              </w:rPr>
              <w:t> наставни садржаји из програма вежби на тлу, прескока, једне справе у упору и једне справе у вису;</w:t>
            </w:r>
          </w:p>
          <w:p w14:paraId="44A1BAC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ученице</w:t>
            </w:r>
            <w:r w:rsidRPr="006261B6">
              <w:rPr>
                <w:rFonts w:ascii="Times New Roman" w:eastAsia="Times New Roman" w:hAnsi="Times New Roman" w:cs="Times New Roman"/>
                <w:sz w:val="24"/>
                <w:szCs w:val="24"/>
              </w:rPr>
              <w:t>: наставни садржаји из програма вежби на тлу, прескока, греде и двовисинског разбоја.</w:t>
            </w:r>
          </w:p>
        </w:tc>
      </w:tr>
      <w:tr w:rsidR="00BF2F24" w:rsidRPr="006261B6" w14:paraId="084268B7" w14:textId="77777777" w:rsidTr="00302D48">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D242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Спортска игра (по избору);</w:t>
            </w:r>
          </w:p>
          <w:p w14:paraId="334908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Физичка, односно спортска активност у складу са могућностима школе.</w:t>
            </w: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C8EC99"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295591"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C4670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6. Греда</w:t>
            </w:r>
          </w:p>
          <w:p w14:paraId="33B2539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ученице/</w:t>
            </w:r>
            <w:r w:rsidRPr="006261B6">
              <w:rPr>
                <w:rFonts w:ascii="Times New Roman" w:eastAsia="Times New Roman" w:hAnsi="Times New Roman" w:cs="Times New Roman"/>
                <w:sz w:val="24"/>
                <w:szCs w:val="24"/>
              </w:rPr>
              <w:t>висока греда/:</w:t>
            </w:r>
          </w:p>
          <w:p w14:paraId="5B3D709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залетом и суножним одскоком наскок у упор чучећи одножно; окрет за 90</w:t>
            </w:r>
            <w:r w:rsidRPr="006261B6">
              <w:rPr>
                <w:rFonts w:ascii="Times New Roman" w:eastAsia="Times New Roman" w:hAnsi="Times New Roman" w:cs="Times New Roman"/>
                <w:sz w:val="24"/>
                <w:szCs w:val="24"/>
                <w:vertAlign w:val="superscript"/>
              </w:rPr>
              <w:t>0</w:t>
            </w:r>
            <w:r w:rsidRPr="006261B6">
              <w:rPr>
                <w:rFonts w:ascii="Times New Roman" w:eastAsia="Times New Roman" w:hAnsi="Times New Roman" w:cs="Times New Roman"/>
                <w:sz w:val="24"/>
                <w:szCs w:val="24"/>
              </w:rPr>
              <w:t> до упора чучећег; усправ, одручити; кораци у успону докорацима; вага претклоном и заножењем, усклон; суножним одскоком скок са померањем; окрет за 90</w:t>
            </w:r>
            <w:r w:rsidRPr="006261B6">
              <w:rPr>
                <w:rFonts w:ascii="Times New Roman" w:eastAsia="Times New Roman" w:hAnsi="Times New Roman" w:cs="Times New Roman"/>
                <w:sz w:val="24"/>
                <w:szCs w:val="24"/>
                <w:vertAlign w:val="superscript"/>
              </w:rPr>
              <w:t>0</w:t>
            </w:r>
            <w:r w:rsidRPr="006261B6">
              <w:rPr>
                <w:rFonts w:ascii="Times New Roman" w:eastAsia="Times New Roman" w:hAnsi="Times New Roman" w:cs="Times New Roman"/>
                <w:sz w:val="24"/>
                <w:szCs w:val="24"/>
              </w:rPr>
              <w:t> у успону; саскок пруженим телом или, за </w:t>
            </w:r>
            <w:r w:rsidRPr="006261B6">
              <w:rPr>
                <w:rFonts w:ascii="Times New Roman" w:eastAsia="Times New Roman" w:hAnsi="Times New Roman" w:cs="Times New Roman"/>
                <w:b/>
                <w:bCs/>
                <w:sz w:val="24"/>
                <w:szCs w:val="24"/>
              </w:rPr>
              <w:t>напреднији ниво</w:t>
            </w:r>
            <w:r w:rsidRPr="006261B6">
              <w:rPr>
                <w:rFonts w:ascii="Times New Roman" w:eastAsia="Times New Roman" w:hAnsi="Times New Roman" w:cs="Times New Roman"/>
                <w:sz w:val="24"/>
                <w:szCs w:val="24"/>
              </w:rPr>
              <w:t> – са предножним разножењем.</w:t>
            </w:r>
          </w:p>
          <w:p w14:paraId="5F16300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 Коњ са хватаљкама</w:t>
            </w:r>
          </w:p>
          <w:p w14:paraId="713DFD3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ученике:</w:t>
            </w:r>
          </w:p>
          <w:p w14:paraId="72293F4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 упора предњег коло предожно десном, коло предножно левом;</w:t>
            </w:r>
          </w:p>
          <w:p w14:paraId="336CE46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из упора стражњег коло одножно десном, коло одножно левом</w:t>
            </w:r>
          </w:p>
          <w:p w14:paraId="73830F0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Школско такмичење (одељење, школа)</w:t>
            </w:r>
            <w:r w:rsidRPr="006261B6">
              <w:rPr>
                <w:rFonts w:ascii="Times New Roman" w:eastAsia="Times New Roman" w:hAnsi="Times New Roman" w:cs="Times New Roman"/>
                <w:sz w:val="24"/>
                <w:szCs w:val="24"/>
              </w:rPr>
              <w:t>: актив наставника физичког васпитања бира справе на којима ће се ученици такмичити.</w:t>
            </w:r>
          </w:p>
          <w:p w14:paraId="05E4173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За напредније ученике:</w:t>
            </w:r>
            <w:r w:rsidRPr="006261B6">
              <w:rPr>
                <w:rFonts w:ascii="Times New Roman" w:eastAsia="Times New Roman" w:hAnsi="Times New Roman" w:cs="Times New Roman"/>
                <w:sz w:val="24"/>
                <w:szCs w:val="24"/>
              </w:rPr>
              <w:t> састави из система школских спортских такмичења и учешће на вишим нивоима школских такмичења.</w:t>
            </w:r>
          </w:p>
          <w:p w14:paraId="1A5BA87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ПРОГРАМ ПО ИЗБОРУ</w:t>
            </w:r>
          </w:p>
          <w:p w14:paraId="495AD75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УЧЕНИКА</w:t>
            </w:r>
          </w:p>
          <w:p w14:paraId="3D04E77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РИТМИЧКА ГИМНАСТИКА И НАРОДНИ ПЛЕСОВИ</w:t>
            </w:r>
          </w:p>
          <w:p w14:paraId="0030DA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Савладавање основних вежби: „докорак,”, мењајући корак галопом у свим правцима, полкин корак, далеко високи скок, „маказице”;</w:t>
            </w:r>
          </w:p>
          <w:p w14:paraId="6D49E6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Систематска обрада естетског покрета тела у месту и у кретању без реквизита и са реквизитима, користећи при томе </w:t>
            </w:r>
            <w:r w:rsidRPr="006261B6">
              <w:rPr>
                <w:rFonts w:ascii="Times New Roman" w:eastAsia="Times New Roman" w:hAnsi="Times New Roman" w:cs="Times New Roman"/>
                <w:sz w:val="24"/>
                <w:szCs w:val="24"/>
              </w:rPr>
              <w:lastRenderedPageBreak/>
              <w:t>различиту динамику, ритам и темпо;</w:t>
            </w:r>
          </w:p>
          <w:p w14:paraId="47169A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савладане технике естетског покрета и кретања у кратким саставима.</w:t>
            </w:r>
          </w:p>
          <w:p w14:paraId="492F5B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Треба савладати најмање пет народних плесова;</w:t>
            </w:r>
          </w:p>
          <w:p w14:paraId="38DEF2B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Припрема за такмичење и приредбе и учешће на њима.</w:t>
            </w:r>
          </w:p>
          <w:p w14:paraId="5C134CB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СПОРТСКА ИГРА (по избору)</w:t>
            </w:r>
          </w:p>
          <w:p w14:paraId="6B74208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Понављање и учвршћивање раније обучаваних елемената игре.</w:t>
            </w:r>
          </w:p>
          <w:p w14:paraId="6111303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садржаје из спортске игре.</w:t>
            </w:r>
          </w:p>
          <w:p w14:paraId="6B737E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Стручно веће наставника физичког васпитања, према програму који сам доноси (из програма трећег разреда (програм по </w:t>
            </w:r>
            <w:r w:rsidRPr="006261B6">
              <w:rPr>
                <w:rFonts w:ascii="Times New Roman" w:eastAsia="Times New Roman" w:hAnsi="Times New Roman" w:cs="Times New Roman"/>
                <w:sz w:val="24"/>
                <w:szCs w:val="24"/>
              </w:rPr>
              <w:lastRenderedPageBreak/>
              <w:t>избору ученика) у складу са могућностима школе, организује наставу за коју ученици покажу посебно интересовање.</w:t>
            </w:r>
          </w:p>
          <w:p w14:paraId="48DB243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РУКОМЕТ</w:t>
            </w:r>
          </w:p>
          <w:p w14:paraId="1A096BA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Усавршавање технике и тактике кроз игру;</w:t>
            </w:r>
          </w:p>
          <w:p w14:paraId="7673FAC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игре и суђења;</w:t>
            </w:r>
          </w:p>
          <w:p w14:paraId="5A6869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одељенским, разредним и међушколским такмичењима.</w:t>
            </w:r>
          </w:p>
          <w:p w14:paraId="72A8138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ФУТСАЛ</w:t>
            </w:r>
          </w:p>
          <w:p w14:paraId="3502396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Усавршавање технике и тактике кроз игру;</w:t>
            </w:r>
          </w:p>
          <w:p w14:paraId="3160D4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игре и суђења;</w:t>
            </w:r>
          </w:p>
          <w:p w14:paraId="6AC8C3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одељенским, разредним и међушколским такмичењима.</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02ED7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Оквирни број часова по темама</w:t>
            </w:r>
          </w:p>
          <w:p w14:paraId="125D92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Тестирање и провера остварености исхода из претходног разреда (6 часова)</w:t>
            </w:r>
          </w:p>
          <w:p w14:paraId="2ABF8F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Теоријских часова (2 у првом и 2 у другом полугодишту).</w:t>
            </w:r>
          </w:p>
          <w:p w14:paraId="11E8EA0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Атлетика (12 часова)</w:t>
            </w:r>
          </w:p>
          <w:p w14:paraId="2F66770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Гимнастика: вежбе на справама и тлу (12 часова).</w:t>
            </w:r>
          </w:p>
          <w:p w14:paraId="08F0ACF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Спортска игра: по избору школе(12 часова)</w:t>
            </w:r>
          </w:p>
          <w:p w14:paraId="142787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Физичка активност, односно спортска активност: у складу са могућностима школе а по избору ученика (10 часова).</w:t>
            </w:r>
          </w:p>
          <w:p w14:paraId="4B7C52B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Пливање (10 часова).</w:t>
            </w:r>
          </w:p>
          <w:p w14:paraId="7B7E97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Провера знања и вештина (4 часа).</w:t>
            </w:r>
          </w:p>
          <w:p w14:paraId="4283A24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ПОСЕБНЕ АКТИВНОСТИ</w:t>
            </w:r>
          </w:p>
          <w:p w14:paraId="4EF5B0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Из фонда радних дана и за извођење редовне наставе школа у току школске године организује:</w:t>
            </w:r>
          </w:p>
          <w:p w14:paraId="42755AA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Два целодневна излета са пешачењем</w:t>
            </w:r>
          </w:p>
          <w:p w14:paraId="2B23DFD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III разред дo 16 km (укупно у оба правца);</w:t>
            </w:r>
          </w:p>
          <w:p w14:paraId="1A4ED1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Два кроса : јесењи и пролећни</w:t>
            </w:r>
          </w:p>
          <w:p w14:paraId="5CC56E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Стручно веће наставника физичког васпитања утврђује програм и садржај излета, и дужину стазе за кросеве, према узрасту ученика.</w:t>
            </w:r>
          </w:p>
          <w:p w14:paraId="1D1DF96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Школа организује и спроводи спортска такмичења, као јединствени део процеса наставе физичког васпитања.</w:t>
            </w:r>
            <w:r w:rsidRPr="006261B6">
              <w:rPr>
                <w:rFonts w:ascii="Times New Roman" w:eastAsia="Times New Roman" w:hAnsi="Times New Roman" w:cs="Times New Roman"/>
                <w:sz w:val="24"/>
                <w:szCs w:val="24"/>
              </w:rPr>
              <w:b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Минстарство просвете науке и технолошког развоја.</w:t>
            </w:r>
          </w:p>
          <w:p w14:paraId="21F56D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 предлог стручног већа школа организује зимовање и летовање ученика:</w:t>
            </w:r>
          </w:p>
          <w:p w14:paraId="5F7BC6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Зимовање се организује у току </w:t>
            </w:r>
            <w:r w:rsidRPr="006261B6">
              <w:rPr>
                <w:rFonts w:ascii="Times New Roman" w:eastAsia="Times New Roman" w:hAnsi="Times New Roman" w:cs="Times New Roman"/>
                <w:sz w:val="24"/>
                <w:szCs w:val="24"/>
              </w:rPr>
              <w:lastRenderedPageBreak/>
              <w:t>зимског периода у трајању од 7 дана;</w:t>
            </w:r>
          </w:p>
          <w:p w14:paraId="2A8696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Летовање ученика организује се у току летњег распуста у трајању од 7–10 дана у виду логоровања, камповања и других активности.</w:t>
            </w:r>
          </w:p>
        </w:tc>
      </w:tr>
      <w:tr w:rsidR="00BF2F24" w:rsidRPr="006261B6" w14:paraId="3C1CF690" w14:textId="77777777" w:rsidTr="00302D48">
        <w:tc>
          <w:tcPr>
            <w:tcW w:w="81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B7F78A"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8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A058C8"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7A96A5"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11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F2154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КОШАРКА</w:t>
            </w:r>
          </w:p>
          <w:p w14:paraId="3B2811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Усавршавање технике и тактике кроз игру;</w:t>
            </w:r>
          </w:p>
          <w:p w14:paraId="0B2A9B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игре и суђења;</w:t>
            </w:r>
          </w:p>
          <w:p w14:paraId="7CA68E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одељенским, разредним и међушколским такмичењима.</w:t>
            </w:r>
          </w:p>
          <w:p w14:paraId="1CA3D55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ОДБОЈКА</w:t>
            </w:r>
          </w:p>
          <w:p w14:paraId="543B93E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Усавршавање технике и тактике кроз игру;</w:t>
            </w:r>
          </w:p>
          <w:p w14:paraId="0CA64BC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игре и суђења;</w:t>
            </w:r>
          </w:p>
          <w:p w14:paraId="62B5ED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одељенским, разредним и међушколским такмичењима.</w:t>
            </w:r>
          </w:p>
          <w:p w14:paraId="7877841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ПЛИВАЊЕ</w:t>
            </w:r>
          </w:p>
          <w:p w14:paraId="1C13FC6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и примена основних сигурносних мера у пливању;</w:t>
            </w:r>
          </w:p>
          <w:p w14:paraId="45C74B0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Усвајање две технике пливања (по склоностима и избору ученика). Вежбање ради постизања бољих резултата. Скок на старту и окрети;</w:t>
            </w:r>
          </w:p>
          <w:p w14:paraId="0996CB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одељенским , разредним и међушколским такмичењима.</w:t>
            </w:r>
          </w:p>
          <w:p w14:paraId="7903F3D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БОРИЛАЧКЕ ВЕШТИНЕ</w:t>
            </w:r>
          </w:p>
          <w:p w14:paraId="27AD74A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Избор борилачке вештине која се изучава на матичним факултетима спорта и физичког васпитања. Наставник у складу са могућностима школе и интересовањима </w:t>
            </w:r>
            <w:r w:rsidRPr="006261B6">
              <w:rPr>
                <w:rFonts w:ascii="Times New Roman" w:eastAsia="Times New Roman" w:hAnsi="Times New Roman" w:cs="Times New Roman"/>
                <w:sz w:val="24"/>
                <w:szCs w:val="24"/>
              </w:rPr>
              <w:lastRenderedPageBreak/>
              <w:t>ученика предлаже наставни програм.</w:t>
            </w:r>
          </w:p>
          <w:p w14:paraId="446077A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КЛИЗАЊЕ И СКИЈАЊЕ</w:t>
            </w:r>
          </w:p>
          <w:p w14:paraId="43DAB4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Програмски задаци из клизања и скијања обухватају савладавање основне технике и упознавање са правилима такмичења. Наставник предлаже наставни програм, који се заснива на програму клизања и предмета Скијање на матичним факултетима</w:t>
            </w:r>
          </w:p>
          <w:p w14:paraId="38396E8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ДРУГЕ АКТИВНОСТИ ПО ИЗБОРУ УЧЕНИКА</w:t>
            </w:r>
          </w:p>
          <w:p w14:paraId="0E50E4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Оријентиринг</w:t>
            </w:r>
          </w:p>
          <w:p w14:paraId="506BAD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Бадминтон и друге активности у складу са могућностима школе и интересовањима ученика.</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DD413F"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3E2BC2A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Кључни појмови садржаја: </w:t>
      </w:r>
      <w:r w:rsidRPr="006261B6">
        <w:rPr>
          <w:rFonts w:ascii="Times New Roman" w:eastAsia="Times New Roman" w:hAnsi="Times New Roman" w:cs="Times New Roman"/>
          <w:color w:val="000000"/>
          <w:sz w:val="24"/>
          <w:szCs w:val="24"/>
        </w:rPr>
        <w:t>вежбање, рекреација, плес и здравље.</w:t>
      </w:r>
    </w:p>
    <w:p w14:paraId="2FD6B644"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ФИЗИЧКО ВАСПИТАЊЕ</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462"/>
        <w:gridCol w:w="2993"/>
      </w:tblGrid>
      <w:tr w:rsidR="00BF2F24" w:rsidRPr="006261B6" w14:paraId="77CED3AC"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1B1A6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CFE69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62</w:t>
            </w:r>
          </w:p>
        </w:tc>
      </w:tr>
      <w:tr w:rsidR="00BF2F24" w:rsidRPr="006261B6" w14:paraId="0D440C3F"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9B67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F1548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Четврти</w:t>
            </w:r>
          </w:p>
        </w:tc>
      </w:tr>
    </w:tbl>
    <w:p w14:paraId="06967A86"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27"/>
        <w:gridCol w:w="1749"/>
        <w:gridCol w:w="1589"/>
        <w:gridCol w:w="1887"/>
        <w:gridCol w:w="2492"/>
      </w:tblGrid>
      <w:tr w:rsidR="00BF2F24" w:rsidRPr="006261B6" w14:paraId="0606F2B0" w14:textId="77777777" w:rsidTr="00217ADE">
        <w:tc>
          <w:tcPr>
            <w:tcW w:w="87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E70B8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9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B2BB6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CCF59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7BF6E6D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9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02B46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64CF954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13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9EB80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35CC0BB1" w14:textId="77777777" w:rsidTr="00217ADE">
        <w:tc>
          <w:tcPr>
            <w:tcW w:w="87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98ED0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Здравствена култура и физичка активност, као основа за реализовање постављених циљева и исхода;</w:t>
            </w:r>
          </w:p>
        </w:tc>
        <w:tc>
          <w:tcPr>
            <w:tcW w:w="9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C9198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и очување здравља;</w:t>
            </w:r>
          </w:p>
          <w:p w14:paraId="39E431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Утицај на правилно држање тела (превенција постуралних поремећаја);</w:t>
            </w:r>
          </w:p>
        </w:tc>
        <w:tc>
          <w:tcPr>
            <w:tcW w:w="866"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3A62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везе између физичке активности и здравља;</w:t>
            </w:r>
          </w:p>
          <w:p w14:paraId="14D89A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карактеристике положаја тела, покрета и кретања у професији за коју се школује и уочи оне, које могу имати негативан утицај на његов раст, развој;</w:t>
            </w:r>
          </w:p>
          <w:p w14:paraId="54A92B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одабере и изведе вежбе обликовања и вежбе из корективне гимнастике, које ће превентивно утицати на могуће негативне утицаје услед рада у одабраној професији;</w:t>
            </w:r>
          </w:p>
          <w:p w14:paraId="78FB9C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моторичке способности које треба развијати, као и основна средства и методе за њихов развој;</w:t>
            </w:r>
          </w:p>
        </w:tc>
        <w:tc>
          <w:tcPr>
            <w:tcW w:w="9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BA373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Вежбе обликовања (јачања, лабављење и растезање);</w:t>
            </w:r>
          </w:p>
          <w:p w14:paraId="6DE5FA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Вежбе из корективне гимнастике;</w:t>
            </w:r>
          </w:p>
          <w:p w14:paraId="2AD343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Провера стања моторичких и функционалних способности;</w:t>
            </w:r>
          </w:p>
        </w:tc>
        <w:tc>
          <w:tcPr>
            <w:tcW w:w="1397"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D3FB6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 почетку теме ученике упознати са циљевима и исходима наставе/учења, планом рада и начинима оцењивања;</w:t>
            </w:r>
          </w:p>
          <w:p w14:paraId="30605D3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Током реализације часова физичког васпитања давати информације о томе које вежбе позитивно утичу на статус њиховог организма, с обзиром на карактеристике њихове професије, а које негативно утичу на здравље;</w:t>
            </w:r>
          </w:p>
          <w:p w14:paraId="7BE49C5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Ученици који похађају четворогодишње стручне школе далеко су више оптерећени у редовном образовању практичном и теоријском наставом од осталих ученика.</w:t>
            </w:r>
          </w:p>
          <w:p w14:paraId="0C4E602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овим школама, значајно је за активан опоравaк ученика, компензацију и релаксацију с обзиром на њихова честа статичка и једнострана оптерећења. Теоријска знања из области физичких активности су од великог значаја за бављење физичким вежбама.</w:t>
            </w:r>
          </w:p>
        </w:tc>
      </w:tr>
      <w:tr w:rsidR="00BF2F24" w:rsidRPr="006261B6" w14:paraId="15082211" w14:textId="77777777" w:rsidTr="00217ADE">
        <w:tc>
          <w:tcPr>
            <w:tcW w:w="87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E9565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моторичких и функционалних способности човека, као основа за реализовање постављених циљева и исхода;</w:t>
            </w:r>
          </w:p>
        </w:tc>
        <w:tc>
          <w:tcPr>
            <w:tcW w:w="9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A368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и усавршавање моторичких способности и теоријских знања неопходних за самостални рад на њима;</w:t>
            </w:r>
          </w:p>
        </w:tc>
        <w:tc>
          <w:tcPr>
            <w:tcW w:w="866" w:type="pct"/>
            <w:vMerge/>
            <w:tcBorders>
              <w:top w:val="single" w:sz="6" w:space="0" w:color="000000"/>
              <w:left w:val="single" w:sz="6" w:space="0" w:color="000000"/>
              <w:bottom w:val="single" w:sz="6" w:space="0" w:color="000000"/>
              <w:right w:val="single" w:sz="6" w:space="0" w:color="000000"/>
            </w:tcBorders>
            <w:vAlign w:val="center"/>
            <w:hideMark/>
          </w:tcPr>
          <w:p w14:paraId="48FB6F02"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9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DE6F7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Вежбе снаге без и са малим теговима (до 4 kg);</w:t>
            </w:r>
          </w:p>
          <w:p w14:paraId="206672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Трчање на 800 m ученице и 1 000 m ученици ;</w:t>
            </w:r>
          </w:p>
          <w:p w14:paraId="154F35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Трчање на 60 m и 100 m;</w:t>
            </w:r>
          </w:p>
          <w:p w14:paraId="1AC677E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Вежбе растезања (број понављања и издржај у крајњем положају);</w:t>
            </w:r>
          </w:p>
          <w:p w14:paraId="4AF3BC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Полигони спретности и окретности и спортске игре;</w:t>
            </w:r>
          </w:p>
          <w:p w14:paraId="0386041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Аеробик;</w:t>
            </w:r>
          </w:p>
          <w:p w14:paraId="475739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Обука техника пливања;</w:t>
            </w:r>
          </w:p>
        </w:tc>
        <w:tc>
          <w:tcPr>
            <w:tcW w:w="1397" w:type="pct"/>
            <w:vMerge/>
            <w:tcBorders>
              <w:top w:val="single" w:sz="6" w:space="0" w:color="000000"/>
              <w:left w:val="single" w:sz="6" w:space="0" w:color="000000"/>
              <w:bottom w:val="single" w:sz="6" w:space="0" w:color="000000"/>
              <w:right w:val="single" w:sz="6" w:space="0" w:color="000000"/>
            </w:tcBorders>
            <w:vAlign w:val="center"/>
            <w:hideMark/>
          </w:tcPr>
          <w:p w14:paraId="7855F796"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5A28A0E3" w14:textId="77777777" w:rsidTr="00217ADE">
        <w:tc>
          <w:tcPr>
            <w:tcW w:w="87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0FA1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Усвајање знања, умења и вештина из спортских грана и дисциплина као основа за реализовање постављених циљева и исхода</w:t>
            </w:r>
          </w:p>
          <w:p w14:paraId="16ABA0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Програм по избору ученика:</w:t>
            </w:r>
          </w:p>
          <w:p w14:paraId="512BACD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Ритмичка гимнастика и народни плесови.</w:t>
            </w:r>
          </w:p>
          <w:p w14:paraId="1392A88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Спортска игра</w:t>
            </w:r>
          </w:p>
          <w:p w14:paraId="7C58C0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избору):</w:t>
            </w:r>
          </w:p>
          <w:p w14:paraId="73E4811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Рукомет;</w:t>
            </w:r>
          </w:p>
          <w:p w14:paraId="2038495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Фудбал;</w:t>
            </w:r>
          </w:p>
        </w:tc>
        <w:tc>
          <w:tcPr>
            <w:tcW w:w="9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6137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моторичких умења (вештина) и теоријских знања неопходних за њихово усвајање;</w:t>
            </w:r>
          </w:p>
          <w:p w14:paraId="6E94BD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Мотивација ученика за бављењем физичким активностима;</w:t>
            </w:r>
          </w:p>
          <w:p w14:paraId="5B3E65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Формирање позитивних психосоцијалних образаца понашања;</w:t>
            </w:r>
          </w:p>
          <w:p w14:paraId="03CC9C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стечених умења, знања и навика у свакодневним условима живота и рада;</w:t>
            </w:r>
          </w:p>
          <w:p w14:paraId="5B929B1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Естетско изражавање покретом и доживљавање естетских вредности покрета и кретања;</w:t>
            </w:r>
          </w:p>
          <w:p w14:paraId="22548D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Усвајање етичких вредности и подстицање вољних особина ученика;</w:t>
            </w:r>
          </w:p>
          <w:p w14:paraId="20C1B6A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Повезивање моторичких </w:t>
            </w:r>
            <w:r w:rsidRPr="006261B6">
              <w:rPr>
                <w:rFonts w:ascii="Times New Roman" w:eastAsia="Times New Roman" w:hAnsi="Times New Roman" w:cs="Times New Roman"/>
                <w:sz w:val="24"/>
                <w:szCs w:val="24"/>
              </w:rPr>
              <w:lastRenderedPageBreak/>
              <w:t>задатака у целине;</w:t>
            </w:r>
          </w:p>
          <w:p w14:paraId="428835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Увођење ученика у организовани систем припрема за школска такмичења, игре, сусрете и манифестације;</w:t>
            </w:r>
          </w:p>
          <w:p w14:paraId="7E6FAE4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елемената ритма у препознавању целина: рад–одмор; напрезање–релаксација; убрзање–успоравање;</w:t>
            </w:r>
          </w:p>
          <w:p w14:paraId="1D7D54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Избор спортских грана, спортско-рекреативних или других кретних активности као трајног опредељења за њихово свакодневно упражњавање;</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2443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примени адекватна средства (изведе вежбе) за развој и усавршавање моторичких способности из: вежби обликовања, атлетике, гимнастике, пливања и спортских игара за развој: снаге, брзине, издржљивости, гипкости, спретности и окретности;</w:t>
            </w:r>
          </w:p>
          <w:p w14:paraId="464193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кратко опише основне карактеристике и правила атлетике, гимнастике и спортске гране – дисциплина које се уче;</w:t>
            </w:r>
          </w:p>
          <w:p w14:paraId="5CC776B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демонстрира технику дисциплина из атлетике и гимнастике (вежби на справама и тлу) које поседују вештину, технику и тактику спортске игре </w:t>
            </w:r>
            <w:r w:rsidRPr="006261B6">
              <w:rPr>
                <w:rFonts w:ascii="Times New Roman" w:eastAsia="Times New Roman" w:hAnsi="Times New Roman" w:cs="Times New Roman"/>
                <w:sz w:val="24"/>
                <w:szCs w:val="24"/>
              </w:rPr>
              <w:lastRenderedPageBreak/>
              <w:t>као и вежбе из осталих програмом предвиђених садржаја</w:t>
            </w:r>
          </w:p>
          <w:p w14:paraId="6B2174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детаљније опише правила спортске гране за коју показује посебан интерес – за коју школа има услове;</w:t>
            </w:r>
          </w:p>
          <w:p w14:paraId="7D6C7FC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због којих је карактеристика физичко васпитања важно, да активно учествује у процесу наставе и да самостално спроводи одређен програм физичке и спортске активности;</w:t>
            </w:r>
          </w:p>
          <w:p w14:paraId="466E52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позитивне карактеристике физичке и спортске активности и њихов утицај на здравље, дружење и добро расположење;</w:t>
            </w:r>
          </w:p>
          <w:p w14:paraId="1163B40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сагледа негативне утицаје савременог начина живота (пушење, алкохол, дрога, насиље, деликвентно понашање);</w:t>
            </w:r>
          </w:p>
          <w:p w14:paraId="38FEB22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комуницира путем физичких односно спортских активности са својим друговима;</w:t>
            </w:r>
          </w:p>
          <w:p w14:paraId="1E05902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доводи у везу свакодневни живот, способност за учење и практичан рад са физичким односно спортским активностима и правилном исхраном;</w:t>
            </w:r>
          </w:p>
          <w:p w14:paraId="567830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самостално бира физичку, односно спортску активност и изводи је у окружењу у коме живи;</w:t>
            </w:r>
          </w:p>
          <w:p w14:paraId="5BE528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објасни да покрет и кретање, без обзира на то којој врсти </w:t>
            </w:r>
            <w:r w:rsidRPr="006261B6">
              <w:rPr>
                <w:rFonts w:ascii="Times New Roman" w:eastAsia="Times New Roman" w:hAnsi="Times New Roman" w:cs="Times New Roman"/>
                <w:sz w:val="24"/>
                <w:szCs w:val="24"/>
              </w:rPr>
              <w:lastRenderedPageBreak/>
              <w:t>физичке, односно спортске активности припада, има своју естетску компоненту (лепоту извођења, лепоту доживљаја);</w:t>
            </w:r>
          </w:p>
          <w:p w14:paraId="0149A4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 вреднује извођење покрета и кретања у вежбању;</w:t>
            </w:r>
          </w:p>
          <w:p w14:paraId="0142C32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наводе основне олимпијске принципе и примени их на школским спортским такмичењима и у слободно време;</w:t>
            </w:r>
          </w:p>
          <w:p w14:paraId="794581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нетолерантно понашање својих другова и реагује на њега, шири дух пријатељства, буде истрајан је у својим активностима.</w:t>
            </w:r>
          </w:p>
          <w:p w14:paraId="7A8F1B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се правилно односи према окружењу у којме вежба, рекреира се и бави спортом, </w:t>
            </w:r>
            <w:r w:rsidRPr="006261B6">
              <w:rPr>
                <w:rFonts w:ascii="Times New Roman" w:eastAsia="Times New Roman" w:hAnsi="Times New Roman" w:cs="Times New Roman"/>
                <w:sz w:val="24"/>
                <w:szCs w:val="24"/>
              </w:rPr>
              <w:lastRenderedPageBreak/>
              <w:t>што преноси у свакодневни живот</w:t>
            </w:r>
          </w:p>
          <w:p w14:paraId="5F1C9F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учествује на школском такмичењу и у систему школских спортских такмичења</w:t>
            </w:r>
          </w:p>
        </w:tc>
        <w:tc>
          <w:tcPr>
            <w:tcW w:w="9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158AE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АТЛЕТИКА</w:t>
            </w:r>
          </w:p>
          <w:p w14:paraId="1D7E8C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 свим атлетским дисциплинама треба радити на усавршавању технике и развијању водећих моторичких особина за дату дисциплину.</w:t>
            </w:r>
          </w:p>
          <w:p w14:paraId="1ACF70D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Трчање</w:t>
            </w:r>
          </w:p>
          <w:p w14:paraId="2327CE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Трчање на 100 m – ученици и ученице,</w:t>
            </w:r>
          </w:p>
          <w:p w14:paraId="491E77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 1 000 m – ученици,</w:t>
            </w:r>
          </w:p>
          <w:p w14:paraId="30D2EF8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 800 m – ученице,</w:t>
            </w:r>
          </w:p>
          <w:p w14:paraId="273CF1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Штафета 4 x 100 m ученици и ученице.</w:t>
            </w:r>
          </w:p>
          <w:p w14:paraId="68124F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Скокови</w:t>
            </w:r>
          </w:p>
          <w:p w14:paraId="21910B6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Скок удаљ –одабраном техником;</w:t>
            </w:r>
          </w:p>
          <w:p w14:paraId="546EE2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Скок увис – одабраном техником.</w:t>
            </w:r>
          </w:p>
          <w:p w14:paraId="3CF16D6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Бацање</w:t>
            </w:r>
          </w:p>
          <w:p w14:paraId="14FEE1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Бацање кугле рационалном техником (ученици 6 kg и ученице 4 kg).</w:t>
            </w:r>
          </w:p>
          <w:p w14:paraId="1115715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xml:space="preserve">СПОРТСКА ГИМНАСТИКА: ВЕЖБЕ НА </w:t>
            </w:r>
            <w:r w:rsidRPr="006261B6">
              <w:rPr>
                <w:rFonts w:ascii="Times New Roman" w:eastAsia="Times New Roman" w:hAnsi="Times New Roman" w:cs="Times New Roman"/>
                <w:b/>
                <w:bCs/>
                <w:sz w:val="24"/>
                <w:szCs w:val="24"/>
              </w:rPr>
              <w:lastRenderedPageBreak/>
              <w:t>СПРАВАМА И ТЛУ</w:t>
            </w:r>
          </w:p>
          <w:p w14:paraId="7EA98C1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Напомена:</w:t>
            </w:r>
          </w:p>
          <w:p w14:paraId="497124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Наставник олакшава, односно отежава програм на основу моторичких способности и претходно стечених умења ученика.</w:t>
            </w:r>
          </w:p>
          <w:p w14:paraId="1488A4D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Поновити елементе и вежбе на справама и тлу из претходних разреда.</w:t>
            </w:r>
          </w:p>
          <w:p w14:paraId="59295E3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ПРОГРАМ ПО ИЗБОРУ</w:t>
            </w:r>
          </w:p>
          <w:p w14:paraId="230F689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УЧЕНИКА</w:t>
            </w:r>
          </w:p>
          <w:p w14:paraId="212BA30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РИТМИЧКА ГИМНАСТИКА И НАРОДНИ ПЛЕСОВИ</w:t>
            </w:r>
          </w:p>
          <w:p w14:paraId="2219EBE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Савладавање основних вежби: „докорак”, мењајући корак галопом у свим правцима, полкин корак, далеко високи скок, „маказице”;</w:t>
            </w:r>
          </w:p>
          <w:p w14:paraId="577CDF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Систематска обрада естетског покрета тела у месту и у кретању без реквизита и са реквизитима, користећи при томе различиту </w:t>
            </w:r>
            <w:r w:rsidRPr="006261B6">
              <w:rPr>
                <w:rFonts w:ascii="Times New Roman" w:eastAsia="Times New Roman" w:hAnsi="Times New Roman" w:cs="Times New Roman"/>
                <w:sz w:val="24"/>
                <w:szCs w:val="24"/>
              </w:rPr>
              <w:lastRenderedPageBreak/>
              <w:t>динамику, ритам и темпо;</w:t>
            </w:r>
          </w:p>
          <w:p w14:paraId="6C9BF8F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савладане технике естетског покрета и кретања у кратким саставима.</w:t>
            </w:r>
          </w:p>
          <w:p w14:paraId="36AB98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Треба савладати најмање пет народних плесова;</w:t>
            </w:r>
          </w:p>
          <w:p w14:paraId="700D7A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Припрема за такмичење и приредбе и учешће на њима.</w:t>
            </w:r>
          </w:p>
          <w:p w14:paraId="5014A27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СПОРТСКА ИГРА (по избору)</w:t>
            </w:r>
          </w:p>
          <w:p w14:paraId="42AA210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Понављање и учвршћивање раније обучаваних елемената игре.</w:t>
            </w:r>
          </w:p>
          <w:p w14:paraId="13C1C2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Даље проширивање и продубљивање техничко-тактичке припремљености ученика у складу са изборним програмом за дату игру. На основу претходних умења у техници и тактици наставник планира конкретне </w:t>
            </w:r>
            <w:r w:rsidRPr="006261B6">
              <w:rPr>
                <w:rFonts w:ascii="Times New Roman" w:eastAsia="Times New Roman" w:hAnsi="Times New Roman" w:cs="Times New Roman"/>
                <w:sz w:val="24"/>
                <w:szCs w:val="24"/>
              </w:rPr>
              <w:lastRenderedPageBreak/>
              <w:t>садржаје из спортске игре.</w:t>
            </w:r>
          </w:p>
          <w:p w14:paraId="0B6050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Стручно веће наставника физичког васпитања, према програму који сам доноси (из програма трећег разреда (програм по избору ученика) у складу са могућностима школе, организује наставу за коју ученици покажу посебно интересовање.</w:t>
            </w:r>
          </w:p>
          <w:p w14:paraId="08F4542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РУКОМЕТ</w:t>
            </w:r>
          </w:p>
          <w:p w14:paraId="204D94B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Усавршавање технике и тактике кроз игру;</w:t>
            </w:r>
          </w:p>
          <w:p w14:paraId="5B4F18E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игре и суђења;</w:t>
            </w:r>
          </w:p>
          <w:p w14:paraId="047C44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одељенским, разредним и међушколским такмичењима.</w:t>
            </w:r>
          </w:p>
          <w:p w14:paraId="2E52D9F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ФУТСАЛ</w:t>
            </w:r>
          </w:p>
          <w:p w14:paraId="3B7F96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Усавршавање технике и тактике кроз игру;</w:t>
            </w:r>
          </w:p>
          <w:p w14:paraId="28C6C6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игре и суђења;</w:t>
            </w:r>
          </w:p>
          <w:p w14:paraId="6CBDB1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Учествовање на одељенским, разредним и </w:t>
            </w:r>
            <w:r w:rsidRPr="006261B6">
              <w:rPr>
                <w:rFonts w:ascii="Times New Roman" w:eastAsia="Times New Roman" w:hAnsi="Times New Roman" w:cs="Times New Roman"/>
                <w:sz w:val="24"/>
                <w:szCs w:val="24"/>
              </w:rPr>
              <w:lastRenderedPageBreak/>
              <w:t>међушколским такмичењима.</w:t>
            </w:r>
          </w:p>
        </w:tc>
        <w:tc>
          <w:tcPr>
            <w:tcW w:w="13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56085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Облици наставе</w:t>
            </w:r>
          </w:p>
          <w:p w14:paraId="338C0C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Предмет се реализује кроз следеће облике наставе:</w:t>
            </w:r>
          </w:p>
          <w:p w14:paraId="1EBA7C9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теоријска настава (4 часа);</w:t>
            </w:r>
          </w:p>
          <w:p w14:paraId="7349CF6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мерење и тестирање (6 часова);</w:t>
            </w:r>
          </w:p>
          <w:p w14:paraId="71A728A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практична настава (52 часа).</w:t>
            </w:r>
          </w:p>
          <w:p w14:paraId="34CFF81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Подела одељења на групе</w:t>
            </w:r>
          </w:p>
          <w:p w14:paraId="296C9D3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се изводи фронтално и по групама, у зависности од карактера методске јединице која се реализује. Уколико је потребно, нарочито за вежбе из корективне гимнастике, приступ је индивидуалан.</w:t>
            </w:r>
          </w:p>
          <w:p w14:paraId="46D6FB5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4074848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се реализује у учионици или у сали, истовремено са практичном наставом;</w:t>
            </w:r>
          </w:p>
          <w:p w14:paraId="510D26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Практична настава реализује се на спортском вежбалишту (сала, спортски отворени терени, базен, клизалиште, скијалиште).</w:t>
            </w:r>
          </w:p>
          <w:p w14:paraId="0078C57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Планирање наставе и учења</w:t>
            </w:r>
          </w:p>
          <w:p w14:paraId="343C47C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Настава се реализује у циклусима који трају приближно 10–12 часова (узастопних). Наставнику физичког васпитања је </w:t>
            </w:r>
            <w:r w:rsidRPr="006261B6">
              <w:rPr>
                <w:rFonts w:ascii="Times New Roman" w:eastAsia="Times New Roman" w:hAnsi="Times New Roman" w:cs="Times New Roman"/>
                <w:sz w:val="24"/>
                <w:szCs w:val="24"/>
              </w:rPr>
              <w:lastRenderedPageBreak/>
              <w:t>остављено да, зависно од потреба, прецизира трајање сваког циклуса, као и редослед њиховог садржаја.</w:t>
            </w:r>
          </w:p>
          <w:p w14:paraId="079AD6E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Садржај циклуса је:</w:t>
            </w:r>
          </w:p>
          <w:p w14:paraId="5A32CB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проверу нивоа знања на крају школске године – један;</w:t>
            </w:r>
          </w:p>
          <w:p w14:paraId="69AC0CF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атлетику – један;</w:t>
            </w:r>
          </w:p>
          <w:p w14:paraId="087B00A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гимнастику: вежбе на справама и тлу – један;</w:t>
            </w:r>
          </w:p>
          <w:p w14:paraId="71D4F01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спорт по избору ученика – два;</w:t>
            </w:r>
          </w:p>
          <w:p w14:paraId="110B92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повезивање физичког васпитања са животом и радом – један.</w:t>
            </w:r>
          </w:p>
          <w:p w14:paraId="03ECD65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Садржаји програма усмерени су на: развијање физичких способности; спортско-техничко образовање; повезивање физичког васпитања са животом и радом.</w:t>
            </w:r>
          </w:p>
          <w:p w14:paraId="2FE8180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план, програм и распоред кросева, такмичења, зимовања и других облика рада утврђује се на почетку школске године на наставничком већу, на предлог стручног већа наставника физичког васпитања.</w:t>
            </w:r>
          </w:p>
          <w:p w14:paraId="75EFB75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Стручно веће наставника физичког </w:t>
            </w:r>
            <w:r w:rsidRPr="006261B6">
              <w:rPr>
                <w:rFonts w:ascii="Times New Roman" w:eastAsia="Times New Roman" w:hAnsi="Times New Roman" w:cs="Times New Roman"/>
                <w:sz w:val="24"/>
                <w:szCs w:val="24"/>
              </w:rPr>
              <w:lastRenderedPageBreak/>
              <w:t>васпитања, самостално, одређује редослед обраде појединих садржаја програма и циклуса.</w:t>
            </w:r>
          </w:p>
          <w:p w14:paraId="085A424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Часови у току недеље треба да буду распоређени у једнаким интервалима</w:t>
            </w:r>
            <w:r w:rsidRPr="006261B6">
              <w:rPr>
                <w:rFonts w:ascii="Times New Roman" w:eastAsia="Times New Roman" w:hAnsi="Times New Roman" w:cs="Times New Roman"/>
                <w:b/>
                <w:bCs/>
                <w:sz w:val="24"/>
                <w:szCs w:val="24"/>
              </w:rPr>
              <w:t>, не могу се одржавати као блок часови.</w:t>
            </w:r>
            <w:r w:rsidRPr="006261B6">
              <w:rPr>
                <w:rFonts w:ascii="Times New Roman" w:eastAsia="Times New Roman" w:hAnsi="Times New Roman" w:cs="Times New Roman"/>
                <w:sz w:val="24"/>
                <w:szCs w:val="24"/>
              </w:rPr>
              <w:t> Настава се не може одржавати </w:t>
            </w:r>
            <w:r w:rsidRPr="006261B6">
              <w:rPr>
                <w:rFonts w:ascii="Times New Roman" w:eastAsia="Times New Roman" w:hAnsi="Times New Roman" w:cs="Times New Roman"/>
                <w:b/>
                <w:bCs/>
                <w:sz w:val="24"/>
                <w:szCs w:val="24"/>
              </w:rPr>
              <w:t>истовремено са два одељења,</w:t>
            </w:r>
            <w:r w:rsidRPr="006261B6">
              <w:rPr>
                <w:rFonts w:ascii="Times New Roman" w:eastAsia="Times New Roman" w:hAnsi="Times New Roman" w:cs="Times New Roman"/>
                <w:sz w:val="24"/>
                <w:szCs w:val="24"/>
              </w:rPr>
              <w:t> ни на спортском терену, ни у фискултурној сали.</w:t>
            </w:r>
          </w:p>
          <w:p w14:paraId="09AE63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 свим разредима настава физичког васпитања се реализује одвојено за ученике и одвојено за ученице, а само у школама које имају по два паралелна објекта за физичко васпитање дозвољена је истовремена реализација часа.</w:t>
            </w:r>
          </w:p>
          <w:p w14:paraId="0237BBE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вредновање и оцењивање</w:t>
            </w:r>
          </w:p>
          <w:p w14:paraId="2F2FDC7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Праћење напретка ученика у физичком васпитању се обавља сукцесивно у току читаве школске године, на основу методологије праћења, мерења и вредновања ефеката у физичком васпитању – стандарди за оцењивање физичких способности ученика и постигнућа у спортским играма.</w:t>
            </w:r>
          </w:p>
        </w:tc>
      </w:tr>
      <w:tr w:rsidR="00BF2F24" w:rsidRPr="006261B6" w14:paraId="6BFCD4EB" w14:textId="77777777" w:rsidTr="00217ADE">
        <w:tc>
          <w:tcPr>
            <w:tcW w:w="87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B0FA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Кошарка;</w:t>
            </w:r>
          </w:p>
          <w:p w14:paraId="1774EF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Одбојка;</w:t>
            </w:r>
          </w:p>
          <w:p w14:paraId="7C103A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Пливање;</w:t>
            </w:r>
          </w:p>
          <w:p w14:paraId="159B47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Борилачке вештине;</w:t>
            </w:r>
          </w:p>
          <w:p w14:paraId="01155A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Клизање, скијање;</w:t>
            </w:r>
          </w:p>
        </w:tc>
        <w:tc>
          <w:tcPr>
            <w:tcW w:w="93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3AA56C"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E8DEF4"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93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BDF6E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КОШАРКА</w:t>
            </w:r>
          </w:p>
          <w:p w14:paraId="6DB56C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Усавршавање технике и тактике кроз игру;</w:t>
            </w:r>
          </w:p>
          <w:p w14:paraId="64110A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игре и суђења;</w:t>
            </w:r>
          </w:p>
          <w:p w14:paraId="7CD7A8C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одељенским, разредним и међушколским такмичењима.</w:t>
            </w:r>
          </w:p>
          <w:p w14:paraId="7873638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ОДБОЈКА</w:t>
            </w:r>
          </w:p>
          <w:p w14:paraId="7DBE7F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Усавршавање технике и тактике кроз игру;</w:t>
            </w:r>
          </w:p>
          <w:p w14:paraId="102567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игре и суђења;</w:t>
            </w:r>
          </w:p>
          <w:p w14:paraId="06079A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одељенским, разредним и међушколским такмичењима.</w:t>
            </w:r>
          </w:p>
          <w:p w14:paraId="6CCDC90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ПЛИВАЊЕ</w:t>
            </w:r>
          </w:p>
          <w:p w14:paraId="2DA63E8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и примена основних сигурносних мера у пливању;</w:t>
            </w:r>
          </w:p>
          <w:p w14:paraId="5DBA90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Усвајање две технике пливања (по склоностима и избору ученика). Вежбање ради постизања бољих резултата. Скок на старту и окрети;</w:t>
            </w:r>
          </w:p>
          <w:p w14:paraId="5951B9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Учествовање на одељенским, разредним и међушколским такмичењима.</w:t>
            </w:r>
          </w:p>
          <w:p w14:paraId="2F3F8F7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БОРИЛАЧКЕ ВЕШТИНЕ</w:t>
            </w:r>
          </w:p>
          <w:p w14:paraId="34700B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Избор борилачке вештине која се изучава на матичним факултетима спорта и физичког васпитања. Наставник у складу са могућностима школе и интересовањима ученика предлаже наставни програм.</w:t>
            </w:r>
          </w:p>
          <w:p w14:paraId="4975C84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КЛИЗАЊЕ И СКИЈАЊЕ</w:t>
            </w:r>
          </w:p>
          <w:p w14:paraId="4690132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Програмски задаци из клизања и скијања обухватају савладавање основне технике и упознавање са </w:t>
            </w:r>
            <w:r w:rsidRPr="006261B6">
              <w:rPr>
                <w:rFonts w:ascii="Times New Roman" w:eastAsia="Times New Roman" w:hAnsi="Times New Roman" w:cs="Times New Roman"/>
                <w:sz w:val="24"/>
                <w:szCs w:val="24"/>
              </w:rPr>
              <w:lastRenderedPageBreak/>
              <w:t>правилима такмичења. Наставник предлаже наставни програм, који се заснива на програму клизања и предмета Скијање на матичним факултетима</w:t>
            </w:r>
          </w:p>
          <w:p w14:paraId="203C433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ДРУГЕ АКТИВНОСТИ ПО ИЗБОРУ УЧЕНИКА</w:t>
            </w:r>
          </w:p>
          <w:p w14:paraId="42EC8D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Оријентиринг</w:t>
            </w:r>
          </w:p>
          <w:p w14:paraId="07FFF1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Бадминтон и друге активности у складу са могућностима школе и интересовањима ученика.</w:t>
            </w:r>
          </w:p>
        </w:tc>
        <w:tc>
          <w:tcPr>
            <w:tcW w:w="13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CE955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Оквирни број часова по темама</w:t>
            </w:r>
          </w:p>
          <w:p w14:paraId="10436D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Тестирање и провера савладаности исхода из претходног разреда (6 часова);</w:t>
            </w:r>
          </w:p>
          <w:p w14:paraId="05D3DF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Теоријских часова (2 у првом и 2 у другом полугодишту);</w:t>
            </w:r>
          </w:p>
          <w:p w14:paraId="2C2A03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Атлетика (12 часова);</w:t>
            </w:r>
          </w:p>
          <w:p w14:paraId="62E3460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Гимнастика: вежбе на справама и тлу (10 часова);</w:t>
            </w:r>
          </w:p>
          <w:p w14:paraId="4401A1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Спортска игра: по избору школе (10 часова);</w:t>
            </w:r>
          </w:p>
          <w:p w14:paraId="0DA009F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Физичка активност, односно спортска активност: у складу са могућностима школе а по избору ученика (8 часова);</w:t>
            </w:r>
          </w:p>
          <w:p w14:paraId="4FAA73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Пливање (8 часова);</w:t>
            </w:r>
          </w:p>
          <w:p w14:paraId="5924FA8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Провера знања и вештина (4 часа).</w:t>
            </w:r>
          </w:p>
          <w:p w14:paraId="7AAD0EB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ПОСЕБНЕ АКТИВНОСТИ</w:t>
            </w:r>
          </w:p>
          <w:p w14:paraId="5C19BF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Из фонда радних дана и за извођење редовне наставе школа </w:t>
            </w:r>
            <w:r w:rsidRPr="006261B6">
              <w:rPr>
                <w:rFonts w:ascii="Times New Roman" w:eastAsia="Times New Roman" w:hAnsi="Times New Roman" w:cs="Times New Roman"/>
                <w:sz w:val="24"/>
                <w:szCs w:val="24"/>
              </w:rPr>
              <w:lastRenderedPageBreak/>
              <w:t>у току школске године организује:</w:t>
            </w:r>
          </w:p>
          <w:p w14:paraId="62C8B6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Два целодневна излета са пешачењем</w:t>
            </w:r>
          </w:p>
          <w:p w14:paraId="4919EE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IV разред дo 16 km (укупно у оба правца);</w:t>
            </w:r>
          </w:p>
          <w:p w14:paraId="02D6F3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Два кроса : јесењи и пролећни</w:t>
            </w:r>
          </w:p>
          <w:p w14:paraId="0B531F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Стручно веће наставника физичког васпитања утврђује програм и садржај излета, и дужину стазе за кросеве, према узрасту ученика.</w:t>
            </w:r>
          </w:p>
          <w:p w14:paraId="0EE344D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Школа организује и спроводи спортска такмичења, као јединствени део процеса наставе физичког васпитања.</w:t>
            </w:r>
            <w:r w:rsidRPr="006261B6">
              <w:rPr>
                <w:rFonts w:ascii="Times New Roman" w:eastAsia="Times New Roman" w:hAnsi="Times New Roman" w:cs="Times New Roman"/>
                <w:sz w:val="24"/>
                <w:szCs w:val="24"/>
              </w:rPr>
              <w:br/>
              <w:t>Спортска такмичења организују се у оквиру радне суботе и у друго време које одреди школа. Међушколска спортска такмичења организују се у оквиру календара који доноси Министрство просвете науке и технолошког развоја</w:t>
            </w:r>
          </w:p>
          <w:p w14:paraId="3FD545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 предлог стручног већа школа организује зимовање и летовање ученика:</w:t>
            </w:r>
          </w:p>
          <w:p w14:paraId="73CB2F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Зимовање се организује у току зимског периода у трајању од 7 дана;</w:t>
            </w:r>
          </w:p>
          <w:p w14:paraId="54D78B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Летовање ученика организује се у току </w:t>
            </w:r>
            <w:r w:rsidRPr="006261B6">
              <w:rPr>
                <w:rFonts w:ascii="Times New Roman" w:eastAsia="Times New Roman" w:hAnsi="Times New Roman" w:cs="Times New Roman"/>
                <w:sz w:val="24"/>
                <w:szCs w:val="24"/>
              </w:rPr>
              <w:lastRenderedPageBreak/>
              <w:t>летњег распуста у трајању од 7–10 дана у виду логоровања, камповања и других активности.</w:t>
            </w:r>
          </w:p>
        </w:tc>
      </w:tr>
    </w:tbl>
    <w:p w14:paraId="5D812B9D"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Сваки од образовних профила има карактеристике везане за обављање конкретних стручних послова, који захтевају одређене положаје тела, покрете и кретања, који могу негативно утицати на правилно држање (статус кичменог стуба и статус стопала). Како би се избегли ови негативни утицаји, наставници стручних предмета и професори физичког васпитања дефинишу могуће професионалне поремећаје, на основу чега се програмирају се посебни садржаји, којима се обезбеђује превенција.</w:t>
      </w:r>
    </w:p>
    <w:p w14:paraId="3F7303C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 </w:t>
      </w:r>
      <w:r w:rsidRPr="006261B6">
        <w:rPr>
          <w:rFonts w:ascii="Times New Roman" w:eastAsia="Times New Roman" w:hAnsi="Times New Roman" w:cs="Times New Roman"/>
          <w:color w:val="000000"/>
          <w:sz w:val="24"/>
          <w:szCs w:val="24"/>
        </w:rPr>
        <w:t>вежбање, рекреација, плес и здравље.</w:t>
      </w:r>
    </w:p>
    <w:p w14:paraId="3A647F53"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МАТЕМАТИКА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35"/>
        <w:gridCol w:w="8520"/>
      </w:tblGrid>
      <w:tr w:rsidR="00BF2F24" w:rsidRPr="006261B6" w14:paraId="4E55F649"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75561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Циљеви учења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7385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Развијање логичког и апстрактног мишљења;</w:t>
            </w:r>
          </w:p>
          <w:p w14:paraId="76D613C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Развијање способности јасног и прецизног изражавања и коришћења основног математичко-логичког језика;</w:t>
            </w:r>
          </w:p>
          <w:p w14:paraId="0DC0EE9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Развијање способности одређивања и процене квантитативних величина и њиховог односа;</w:t>
            </w:r>
          </w:p>
          <w:p w14:paraId="3D8DED1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 Развијање осећаја за простор, разликовање геометријских објеката и њихови узајамни односи и трансформације;</w:t>
            </w:r>
          </w:p>
          <w:p w14:paraId="08CDB48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5. Развијање систематичности, уредности, прецизности, темељности, истрајности, критичности у раду;</w:t>
            </w:r>
          </w:p>
          <w:p w14:paraId="569417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 Оспособљавање за примену стечених знања како у математици тако и у осталим предметима;</w:t>
            </w:r>
          </w:p>
          <w:p w14:paraId="0A64F5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 Формирање основа за наставак образовања;</w:t>
            </w:r>
          </w:p>
          <w:p w14:paraId="5E250C4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8. Формирање математичке културе која подразумева свест о универзалности и примени математике и математичког начина мишљења.</w:t>
            </w:r>
          </w:p>
        </w:tc>
      </w:tr>
      <w:tr w:rsidR="00BF2F24" w:rsidRPr="006261B6" w14:paraId="11DC3E1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D6223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EB6DB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111</w:t>
            </w:r>
          </w:p>
        </w:tc>
      </w:tr>
      <w:tr w:rsidR="00BF2F24" w:rsidRPr="006261B6" w14:paraId="5B4FDDBD"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4634D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66296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Први</w:t>
            </w:r>
          </w:p>
        </w:tc>
      </w:tr>
    </w:tbl>
    <w:p w14:paraId="21FA7CC5"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64"/>
        <w:gridCol w:w="1705"/>
        <w:gridCol w:w="1768"/>
        <w:gridCol w:w="1722"/>
        <w:gridCol w:w="2485"/>
      </w:tblGrid>
      <w:tr w:rsidR="00BF2F24" w:rsidRPr="006261B6" w14:paraId="1EAED673" w14:textId="77777777" w:rsidTr="00593678">
        <w:tc>
          <w:tcPr>
            <w:tcW w:w="8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9154A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9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686DC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ЦИЉЕВИ</w:t>
            </w:r>
          </w:p>
        </w:tc>
        <w:tc>
          <w:tcPr>
            <w:tcW w:w="9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47EAC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160656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9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44166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 ПО ТЕМАМА</w:t>
            </w:r>
          </w:p>
        </w:tc>
        <w:tc>
          <w:tcPr>
            <w:tcW w:w="13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1D50B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2C437F7F" w14:textId="77777777" w:rsidTr="00593678">
        <w:tc>
          <w:tcPr>
            <w:tcW w:w="8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65BC5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ЛОГИКА, СКУПОВИ И ФУНКЦИЈЕ</w:t>
            </w:r>
          </w:p>
        </w:tc>
        <w:tc>
          <w:tcPr>
            <w:tcW w:w="9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F62E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основним појмовима математичке логике</w:t>
            </w:r>
          </w:p>
          <w:p w14:paraId="285AB5E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скуповима</w:t>
            </w:r>
          </w:p>
          <w:p w14:paraId="3B025E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појмовима домен, кодомен, инверзна функција и различитим начинима представљања функција</w:t>
            </w:r>
          </w:p>
          <w:p w14:paraId="64F500E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Оспособљавање за примену правила збира и производа на решавање </w:t>
            </w:r>
            <w:r w:rsidRPr="006261B6">
              <w:rPr>
                <w:rFonts w:ascii="Times New Roman" w:eastAsia="Times New Roman" w:hAnsi="Times New Roman" w:cs="Times New Roman"/>
                <w:sz w:val="24"/>
                <w:szCs w:val="24"/>
              </w:rPr>
              <w:lastRenderedPageBreak/>
              <w:t>комбинаторних проблема</w:t>
            </w:r>
          </w:p>
        </w:tc>
        <w:tc>
          <w:tcPr>
            <w:tcW w:w="9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319E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појмове исказ и израз</w:t>
            </w:r>
          </w:p>
          <w:p w14:paraId="5895A2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исказ и утврди његову истинитост</w:t>
            </w:r>
          </w:p>
          <w:p w14:paraId="7F8D38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испита тачност једноставније исказне формуле</w:t>
            </w:r>
          </w:p>
          <w:p w14:paraId="67B4FFA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елементе скупа задатог на различите начине</w:t>
            </w:r>
          </w:p>
          <w:p w14:paraId="25C110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пресек, унију, разлику и Декартов производ скупова</w:t>
            </w:r>
          </w:p>
          <w:p w14:paraId="7AB4EFB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препознаје примере функција и уочава аналитички </w:t>
            </w:r>
            <w:r w:rsidRPr="006261B6">
              <w:rPr>
                <w:rFonts w:ascii="Times New Roman" w:eastAsia="Times New Roman" w:hAnsi="Times New Roman" w:cs="Times New Roman"/>
                <w:sz w:val="24"/>
                <w:szCs w:val="24"/>
              </w:rPr>
              <w:lastRenderedPageBreak/>
              <w:t>израз линеарне функције</w:t>
            </w:r>
          </w:p>
          <w:p w14:paraId="0A5DB9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композицију две функције – наводи услове да нека функција буде бијекција</w:t>
            </w:r>
          </w:p>
          <w:p w14:paraId="48A2DC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инверзну функцију</w:t>
            </w:r>
          </w:p>
          <w:p w14:paraId="2AE032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реши једноставне комбинаторне проблеме применом правила збира и производа</w:t>
            </w:r>
          </w:p>
        </w:tc>
        <w:tc>
          <w:tcPr>
            <w:tcW w:w="9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F905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Математичко-логички језик</w:t>
            </w:r>
          </w:p>
          <w:p w14:paraId="6D58F3C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Искази</w:t>
            </w:r>
          </w:p>
          <w:p w14:paraId="088C3B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Основне логичке и скуповне операције</w:t>
            </w:r>
          </w:p>
          <w:p w14:paraId="06CFEE3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Декартов производ скупова</w:t>
            </w:r>
          </w:p>
          <w:p w14:paraId="71F2308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функције, пример линеарне функције</w:t>
            </w:r>
          </w:p>
          <w:p w14:paraId="733CC3F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Бијекција</w:t>
            </w:r>
          </w:p>
          <w:p w14:paraId="7D36F6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Композиција функција</w:t>
            </w:r>
          </w:p>
          <w:p w14:paraId="40ACE4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Инверзна функција</w:t>
            </w:r>
          </w:p>
          <w:p w14:paraId="43BB78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Правило збира и правило </w:t>
            </w:r>
            <w:r w:rsidRPr="006261B6">
              <w:rPr>
                <w:rFonts w:ascii="Times New Roman" w:eastAsia="Times New Roman" w:hAnsi="Times New Roman" w:cs="Times New Roman"/>
                <w:sz w:val="24"/>
                <w:szCs w:val="24"/>
              </w:rPr>
              <w:lastRenderedPageBreak/>
              <w:t>производа у комбинаторици</w:t>
            </w:r>
          </w:p>
        </w:tc>
        <w:tc>
          <w:tcPr>
            <w:tcW w:w="138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0DAF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На почетку теме ученике упознати са циљевима и исходима наставе/учења, планом рада и начинима оцењивања.</w:t>
            </w:r>
          </w:p>
          <w:p w14:paraId="4A2092E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5EB10ED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Предмет се реализује кроз следеће облике наставе:</w:t>
            </w:r>
          </w:p>
          <w:p w14:paraId="49936D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(111 часова).</w:t>
            </w:r>
          </w:p>
          <w:p w14:paraId="37E1885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623742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Настава се реализује у учионици или кабинету за математику.</w:t>
            </w:r>
          </w:p>
          <w:p w14:paraId="7CF36FE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w:t>
            </w:r>
          </w:p>
          <w:p w14:paraId="2218AE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образложити циљ предмета, начин и критеријум оцењивања;</w:t>
            </w:r>
          </w:p>
          <w:p w14:paraId="27E8B7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неопходна предзнања поновити уз максимално ангажовање ученика;</w:t>
            </w:r>
          </w:p>
          <w:p w14:paraId="25C57E6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подстицати ученике на размишљање и самостално закључивање;</w:t>
            </w:r>
          </w:p>
          <w:p w14:paraId="248EBE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примењивати разноврсне облике и методе рада, како би се подстакла активност ученика;</w:t>
            </w:r>
          </w:p>
          <w:p w14:paraId="133433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инсистирати на прецизности, тачности, систематичности и уредности у раду;</w:t>
            </w:r>
          </w:p>
          <w:p w14:paraId="54B42F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упућивати ученике на претраживање различитих извора и примену савремених технологија.</w:t>
            </w:r>
          </w:p>
          <w:p w14:paraId="1F88FDB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b/>
                <w:bCs/>
                <w:sz w:val="24"/>
                <w:szCs w:val="24"/>
              </w:rPr>
              <w:t>Логика, скупови и функције: </w:t>
            </w:r>
            <w:r w:rsidRPr="006261B6">
              <w:rPr>
                <w:rFonts w:ascii="Times New Roman" w:eastAsia="Times New Roman" w:hAnsi="Times New Roman" w:cs="Times New Roman"/>
                <w:sz w:val="24"/>
                <w:szCs w:val="24"/>
              </w:rPr>
              <w:t>посебну пажњу обратити на разумевање и правилно коришћење математичких симбола, јасно и прецизно изражавање, a садржаје повезивати са примерима из говорног језика.</w:t>
            </w: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Наглашавати везе одговарајућих логичких и скуповних операција.</w:t>
            </w: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 xml:space="preserve">Повезивати ове садржаје са садржајима блиским искуству ученика од раније, посебно на примерима из скупа реалних бројева (нпр. обрадити скуповне </w:t>
            </w:r>
            <w:r w:rsidRPr="006261B6">
              <w:rPr>
                <w:rFonts w:ascii="Times New Roman" w:eastAsia="Times New Roman" w:hAnsi="Times New Roman" w:cs="Times New Roman"/>
                <w:sz w:val="24"/>
                <w:szCs w:val="24"/>
              </w:rPr>
              <w:lastRenderedPageBreak/>
              <w:t>операције и над интервалима реалне праве).</w:t>
            </w:r>
          </w:p>
          <w:p w14:paraId="657A188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b/>
                <w:bCs/>
                <w:sz w:val="24"/>
                <w:szCs w:val="24"/>
              </w:rPr>
              <w:t>Реални бројеви и рационални алгебарски изрази: </w:t>
            </w:r>
            <w:r w:rsidRPr="006261B6">
              <w:rPr>
                <w:rFonts w:ascii="Times New Roman" w:eastAsia="Times New Roman" w:hAnsi="Times New Roman" w:cs="Times New Roman"/>
                <w:sz w:val="24"/>
                <w:szCs w:val="24"/>
              </w:rPr>
              <w:t>истаћи принцип перманенције својстава рачунских операција. Приликом обраде садржаја о грешкама израчунавати апсолутну и релативну грешку конкретних мерења. Код рационалних алгебарских израза тежиште треба да буде на разноврсности идеја, сврси и суштини трансформација полинома и алгебарских разломака, а не на раду са компликованим изразима.</w:t>
            </w:r>
          </w:p>
          <w:p w14:paraId="180C55C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b/>
                <w:bCs/>
                <w:sz w:val="24"/>
                <w:szCs w:val="24"/>
              </w:rPr>
              <w:t>Пропорције и процентни рачун</w:t>
            </w:r>
            <w:r w:rsidRPr="006261B6">
              <w:rPr>
                <w:rFonts w:ascii="Times New Roman" w:eastAsia="Times New Roman" w:hAnsi="Times New Roman" w:cs="Times New Roman"/>
                <w:sz w:val="24"/>
                <w:szCs w:val="24"/>
              </w:rPr>
              <w:t>: приликом обраде теме бирати задатке у којима се види примена знања из ове области на реалне примере: нпр. планови и географске карте, повећање или смањење цене производа, итд.</w:t>
            </w:r>
          </w:p>
        </w:tc>
      </w:tr>
      <w:tr w:rsidR="00BF2F24" w:rsidRPr="006261B6" w14:paraId="549F29B4" w14:textId="77777777" w:rsidTr="00593678">
        <w:tc>
          <w:tcPr>
            <w:tcW w:w="8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7EFA9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РЕАЛНИ БРОЈЕВИ И РАЦИОНАЛНИ АЛГЕБАРСКИ ИЗРАЗИ</w:t>
            </w:r>
          </w:p>
        </w:tc>
        <w:tc>
          <w:tcPr>
            <w:tcW w:w="9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5F2E7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скупу реалних бројева</w:t>
            </w:r>
          </w:p>
          <w:p w14:paraId="0C86885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појмовима апсолутна и релативна грешка</w:t>
            </w:r>
          </w:p>
          <w:p w14:paraId="202A184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полиномима</w:t>
            </w:r>
          </w:p>
          <w:p w14:paraId="09F304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поступка растављања полинома на чиниоце и одређивања НЗС и НЗД полинома</w:t>
            </w:r>
          </w:p>
        </w:tc>
        <w:tc>
          <w:tcPr>
            <w:tcW w:w="9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00D4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различите записе бројева из скупова N, Z, Q, и те бројеве приказује на бројевној правој и пореди их.</w:t>
            </w:r>
          </w:p>
          <w:p w14:paraId="79E34F3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основне подскупове скупа реалних бројева (N, Z, Q, I) и уочава релације N</w:t>
            </w:r>
            <w:r w:rsidRPr="006261B6">
              <w:rPr>
                <w:rFonts w:ascii="Cambria Math" w:eastAsia="Times New Roman" w:hAnsi="Cambria Math" w:cs="Cambria Math"/>
                <w:sz w:val="24"/>
                <w:szCs w:val="24"/>
              </w:rPr>
              <w:t>⊂</w:t>
            </w:r>
            <w:r w:rsidRPr="006261B6">
              <w:rPr>
                <w:rFonts w:ascii="Times New Roman" w:eastAsia="Times New Roman" w:hAnsi="Times New Roman" w:cs="Times New Roman"/>
                <w:sz w:val="24"/>
                <w:szCs w:val="24"/>
              </w:rPr>
              <w:t>Z</w:t>
            </w:r>
            <w:r w:rsidRPr="006261B6">
              <w:rPr>
                <w:rFonts w:ascii="Cambria Math" w:eastAsia="Times New Roman" w:hAnsi="Cambria Math" w:cs="Cambria Math"/>
                <w:sz w:val="24"/>
                <w:szCs w:val="24"/>
              </w:rPr>
              <w:t>⊂</w:t>
            </w:r>
            <w:r w:rsidRPr="006261B6">
              <w:rPr>
                <w:rFonts w:ascii="Times New Roman" w:eastAsia="Times New Roman" w:hAnsi="Times New Roman" w:cs="Times New Roman"/>
                <w:sz w:val="24"/>
                <w:szCs w:val="24"/>
              </w:rPr>
              <w:t>Q</w:t>
            </w:r>
            <w:r w:rsidRPr="006261B6">
              <w:rPr>
                <w:rFonts w:ascii="Cambria Math" w:eastAsia="Times New Roman" w:hAnsi="Cambria Math" w:cs="Cambria Math"/>
                <w:sz w:val="24"/>
                <w:szCs w:val="24"/>
              </w:rPr>
              <w:t>⊂</w:t>
            </w:r>
            <w:r w:rsidRPr="006261B6">
              <w:rPr>
                <w:rFonts w:ascii="Times New Roman" w:eastAsia="Times New Roman" w:hAnsi="Times New Roman" w:cs="Times New Roman"/>
                <w:sz w:val="24"/>
                <w:szCs w:val="24"/>
              </w:rPr>
              <w:t>R, I</w:t>
            </w:r>
            <w:r w:rsidRPr="006261B6">
              <w:rPr>
                <w:rFonts w:ascii="Cambria Math" w:eastAsia="Times New Roman" w:hAnsi="Cambria Math" w:cs="Cambria Math"/>
                <w:sz w:val="24"/>
                <w:szCs w:val="24"/>
              </w:rPr>
              <w:t>⊂</w:t>
            </w:r>
            <w:r w:rsidRPr="006261B6">
              <w:rPr>
                <w:rFonts w:ascii="Times New Roman" w:eastAsia="Times New Roman" w:hAnsi="Times New Roman" w:cs="Times New Roman"/>
                <w:sz w:val="24"/>
                <w:szCs w:val="24"/>
              </w:rPr>
              <w:t>R</w:t>
            </w:r>
          </w:p>
          <w:p w14:paraId="2061D7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израчуна вредност једноставног рационалног бројевног израза поштујући приоритет </w:t>
            </w:r>
            <w:r w:rsidRPr="006261B6">
              <w:rPr>
                <w:rFonts w:ascii="Times New Roman" w:eastAsia="Times New Roman" w:hAnsi="Times New Roman" w:cs="Times New Roman"/>
                <w:sz w:val="24"/>
                <w:szCs w:val="24"/>
              </w:rPr>
              <w:lastRenderedPageBreak/>
              <w:t>рачунских операција и употребу заграда, зна да делилац мора бити различит од нуле</w:t>
            </w:r>
          </w:p>
          <w:p w14:paraId="64990FD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апсолутну вредност реалног броја и графички интерпретира на бројевној оси</w:t>
            </w:r>
          </w:p>
          <w:p w14:paraId="5F010C8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заокругли број на одређени број децимала</w:t>
            </w:r>
          </w:p>
          <w:p w14:paraId="464AB9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сабира, одузима и множи полиноме</w:t>
            </w:r>
          </w:p>
          <w:p w14:paraId="3BB7E2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дистрибутивни закон множења према сабирању и формуле за квадрат бинома и разлику квадрата, збир и разлику кубова при трансформацији полинома</w:t>
            </w:r>
          </w:p>
          <w:p w14:paraId="187C6E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растави полином на чиниоце</w:t>
            </w:r>
          </w:p>
          <w:p w14:paraId="78A7444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НЗД и НЗС полинома</w:t>
            </w:r>
          </w:p>
          <w:p w14:paraId="43F3C26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трансформише једноставнији рационални </w:t>
            </w:r>
            <w:r w:rsidRPr="006261B6">
              <w:rPr>
                <w:rFonts w:ascii="Times New Roman" w:eastAsia="Times New Roman" w:hAnsi="Times New Roman" w:cs="Times New Roman"/>
                <w:sz w:val="24"/>
                <w:szCs w:val="24"/>
              </w:rPr>
              <w:lastRenderedPageBreak/>
              <w:t>алгебарски израз</w:t>
            </w:r>
          </w:p>
        </w:tc>
        <w:tc>
          <w:tcPr>
            <w:tcW w:w="9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756B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Преглед бројева, операције са реалним бројевима</w:t>
            </w:r>
          </w:p>
          <w:p w14:paraId="28B323B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НЗС и НЗД природних бројева</w:t>
            </w:r>
          </w:p>
          <w:p w14:paraId="7B6D758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Апсолутна вредност реалног броја</w:t>
            </w:r>
          </w:p>
          <w:p w14:paraId="31436E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Приближна вредност реалних бројева, правила заокругљивања, грешка</w:t>
            </w:r>
          </w:p>
          <w:p w14:paraId="02FE7A8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Полиноми: сабирање, одузимање и </w:t>
            </w:r>
            <w:r w:rsidRPr="006261B6">
              <w:rPr>
                <w:rFonts w:ascii="Times New Roman" w:eastAsia="Times New Roman" w:hAnsi="Times New Roman" w:cs="Times New Roman"/>
                <w:sz w:val="24"/>
                <w:szCs w:val="24"/>
              </w:rPr>
              <w:lastRenderedPageBreak/>
              <w:t>множење полинома</w:t>
            </w:r>
          </w:p>
          <w:p w14:paraId="77AF4E8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НЗД и НЗС полинома</w:t>
            </w:r>
          </w:p>
          <w:p w14:paraId="1B6487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Формуле за скраћено множење полинома</w:t>
            </w:r>
          </w:p>
          <w:p w14:paraId="7ABAD6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Растављање полинома на чиниоце</w:t>
            </w:r>
          </w:p>
          <w:p w14:paraId="6CD174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Трансформације рационалних алгебарских израза</w:t>
            </w:r>
          </w:p>
        </w:tc>
        <w:tc>
          <w:tcPr>
            <w:tcW w:w="1381" w:type="pct"/>
            <w:vMerge/>
            <w:tcBorders>
              <w:top w:val="single" w:sz="6" w:space="0" w:color="000000"/>
              <w:left w:val="single" w:sz="6" w:space="0" w:color="000000"/>
              <w:bottom w:val="single" w:sz="6" w:space="0" w:color="000000"/>
              <w:right w:val="single" w:sz="6" w:space="0" w:color="000000"/>
            </w:tcBorders>
            <w:vAlign w:val="center"/>
            <w:hideMark/>
          </w:tcPr>
          <w:p w14:paraId="3A6BCCDE"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55ED7760" w14:textId="77777777" w:rsidTr="00593678">
        <w:tc>
          <w:tcPr>
            <w:tcW w:w="8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0FBC0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ПРОПОРЦИЈЕ И ПРОЦЕНТНИ РАЧУН</w:t>
            </w:r>
          </w:p>
        </w:tc>
        <w:tc>
          <w:tcPr>
            <w:tcW w:w="9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AE1A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пропорцијама и процентном рачуну</w:t>
            </w:r>
          </w:p>
          <w:p w14:paraId="113BDA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за примену пропорција и процената на решавање реалних проблеме</w:t>
            </w:r>
          </w:p>
        </w:tc>
        <w:tc>
          <w:tcPr>
            <w:tcW w:w="9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41C7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одређени део неке величине</w:t>
            </w:r>
          </w:p>
          <w:p w14:paraId="367DA57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непознате чланове просте пропорције</w:t>
            </w:r>
          </w:p>
          <w:p w14:paraId="0D40E5F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размере</w:t>
            </w:r>
          </w:p>
          <w:p w14:paraId="0DC265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 или скрати размеру и примени је у решавању проблема поделе,</w:t>
            </w:r>
          </w:p>
          <w:p w14:paraId="75BB0C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директну или обрнуту пропорционалност две величине и примени је у решавању једноставних проблема и то прикаже графички</w:t>
            </w:r>
          </w:p>
          <w:p w14:paraId="23DF34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реши проблем који се односи на смешу две или више компоненти</w:t>
            </w:r>
          </w:p>
          <w:p w14:paraId="44E57A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реши проблеме процентног и промилног рачуна</w:t>
            </w:r>
          </w:p>
        </w:tc>
        <w:tc>
          <w:tcPr>
            <w:tcW w:w="9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A52A1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Размера и пропорција</w:t>
            </w:r>
          </w:p>
          <w:p w14:paraId="054BCA5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Директна и обрнута пропорционалност</w:t>
            </w:r>
          </w:p>
          <w:p w14:paraId="479DF7E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Прост сразмерни рачун</w:t>
            </w:r>
          </w:p>
          <w:p w14:paraId="123BDD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Рачун поделе</w:t>
            </w:r>
          </w:p>
          <w:p w14:paraId="1DBE208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Рачун мешања</w:t>
            </w:r>
          </w:p>
          <w:p w14:paraId="21F364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Процентни и промилни рачун</w:t>
            </w:r>
          </w:p>
        </w:tc>
        <w:tc>
          <w:tcPr>
            <w:tcW w:w="1381" w:type="pct"/>
            <w:vMerge/>
            <w:tcBorders>
              <w:top w:val="single" w:sz="6" w:space="0" w:color="000000"/>
              <w:left w:val="single" w:sz="6" w:space="0" w:color="000000"/>
              <w:bottom w:val="single" w:sz="6" w:space="0" w:color="000000"/>
              <w:right w:val="single" w:sz="6" w:space="0" w:color="000000"/>
            </w:tcBorders>
            <w:vAlign w:val="center"/>
            <w:hideMark/>
          </w:tcPr>
          <w:p w14:paraId="117523DC"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4742B9A1" w14:textId="77777777" w:rsidTr="00593678">
        <w:tc>
          <w:tcPr>
            <w:tcW w:w="8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09908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ГЕОМЕТРИЈА</w:t>
            </w:r>
          </w:p>
        </w:tc>
        <w:tc>
          <w:tcPr>
            <w:tcW w:w="9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F9EE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Обнављање основних појмова у геометрији</w:t>
            </w:r>
          </w:p>
          <w:p w14:paraId="7639905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трогловима и четвороугловима</w:t>
            </w:r>
          </w:p>
          <w:p w14:paraId="19643D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Усвајање и примена ставова сличности и Талесове теореме</w:t>
            </w:r>
          </w:p>
          <w:p w14:paraId="3590235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изометријским трансформацијама</w:t>
            </w:r>
          </w:p>
        </w:tc>
        <w:tc>
          <w:tcPr>
            <w:tcW w:w="9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A78F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основне и изведене геометријске појмове</w:t>
            </w:r>
          </w:p>
          <w:p w14:paraId="383246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међусобни однос углова (суседни, упоредни, унакрсни, комплементни, суплементни)</w:t>
            </w:r>
          </w:p>
          <w:p w14:paraId="7BB95E3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 примени везе између углова са паралелним (или нормалним) крацима</w:t>
            </w:r>
          </w:p>
          <w:p w14:paraId="11614CD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 примени релације везане за унутрашње и спољашње углове троугла</w:t>
            </w:r>
          </w:p>
          <w:p w14:paraId="5CCD7F3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појмове симетрала дужи, симетрала угла, тежишна дуж и средња линија троугла</w:t>
            </w:r>
          </w:p>
          <w:p w14:paraId="52953F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конструише симетралу дужи, симетралу угла и висину троугла</w:t>
            </w:r>
          </w:p>
          <w:p w14:paraId="42A9AE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конструише значајне тачке трогла</w:t>
            </w:r>
          </w:p>
          <w:p w14:paraId="028932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наведе својство тежишта</w:t>
            </w:r>
          </w:p>
          <w:p w14:paraId="646EB9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основне релације у једнакокраком, односно једнакостраничном троуглу</w:t>
            </w:r>
          </w:p>
          <w:p w14:paraId="06BCA0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четвороуглова и њихове особине</w:t>
            </w:r>
          </w:p>
          <w:p w14:paraId="0D635B8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ставове о паралелограму и уме да их примени</w:t>
            </w:r>
          </w:p>
          <w:p w14:paraId="37BA188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особине специјалних паралелограма</w:t>
            </w:r>
          </w:p>
          <w:p w14:paraId="794C34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формулише Талесову теорему и примени је на поделу дужи на n једнаких делова</w:t>
            </w:r>
          </w:p>
          <w:p w14:paraId="7B7BB9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ставове о сличности троуглова</w:t>
            </w:r>
          </w:p>
          <w:p w14:paraId="5485AB9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ставове о сличности троуглова на одређивање непознатих елемената у једноставнијим задацима</w:t>
            </w:r>
          </w:p>
          <w:p w14:paraId="2715B3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наведе својства осне и централне симетрије и примени их на основне конструкције</w:t>
            </w:r>
          </w:p>
          <w:p w14:paraId="0696ECD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преслика геометријски објекат транслацијом, ротацијом и осном и централном симетријом</w:t>
            </w:r>
          </w:p>
          <w:p w14:paraId="6707BC4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изометријске трансформације на основне конструкције</w:t>
            </w:r>
          </w:p>
        </w:tc>
        <w:tc>
          <w:tcPr>
            <w:tcW w:w="9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CFE6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Геометријски појмови и везе између њих</w:t>
            </w:r>
          </w:p>
          <w:p w14:paraId="78D951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Троугао</w:t>
            </w:r>
          </w:p>
          <w:p w14:paraId="440C2CD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Значајне тачке троугла</w:t>
            </w:r>
          </w:p>
          <w:p w14:paraId="22206F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подударности и примене</w:t>
            </w:r>
          </w:p>
          <w:p w14:paraId="5169DFB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Четвороугао</w:t>
            </w:r>
          </w:p>
          <w:p w14:paraId="65B890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Талесова теорема</w:t>
            </w:r>
          </w:p>
          <w:p w14:paraId="7497E51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Сличност фигура</w:t>
            </w:r>
          </w:p>
          <w:p w14:paraId="023C43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Сличност троуглова, ставови сличности</w:t>
            </w:r>
          </w:p>
          <w:p w14:paraId="5D079B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Осна и централна симетрија</w:t>
            </w:r>
          </w:p>
          <w:p w14:paraId="07ED9E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Транслација и ротација</w:t>
            </w:r>
          </w:p>
        </w:tc>
        <w:tc>
          <w:tcPr>
            <w:tcW w:w="138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E7E38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b/>
                <w:bCs/>
                <w:sz w:val="24"/>
                <w:szCs w:val="24"/>
              </w:rPr>
              <w:t>Геометрија: </w:t>
            </w:r>
            <w:r w:rsidRPr="006261B6">
              <w:rPr>
                <w:rFonts w:ascii="Times New Roman" w:eastAsia="Times New Roman" w:hAnsi="Times New Roman" w:cs="Times New Roman"/>
                <w:sz w:val="24"/>
                <w:szCs w:val="24"/>
              </w:rPr>
              <w:t>инсистирати на извођењу прецизне и уредне конструкције једноставних фигура. Бирати једноставније конструктивне задатке у којима се примењују изометријске трансформације.</w:t>
            </w:r>
          </w:p>
          <w:p w14:paraId="7811AD1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b/>
                <w:bCs/>
                <w:sz w:val="24"/>
                <w:szCs w:val="24"/>
              </w:rPr>
              <w:t>Линеарне једначине и неједначине:</w:t>
            </w:r>
            <w:r w:rsidRPr="006261B6">
              <w:rPr>
                <w:rFonts w:ascii="Times New Roman" w:eastAsia="Times New Roman" w:hAnsi="Times New Roman" w:cs="Times New Roman"/>
                <w:sz w:val="24"/>
                <w:szCs w:val="24"/>
              </w:rPr>
              <w:t> истаћи повезаност између аналитичког и графичког приказа функције.</w:t>
            </w:r>
          </w:p>
          <w:p w14:paraId="592ABB9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576ADD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39BD956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усмену проверу знања;</w:t>
            </w:r>
          </w:p>
          <w:p w14:paraId="391AA05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писмену провера знања;</w:t>
            </w:r>
          </w:p>
          <w:p w14:paraId="4D84E0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тестове знања;</w:t>
            </w:r>
          </w:p>
          <w:p w14:paraId="7DA554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 активност на часу.</w:t>
            </w:r>
          </w:p>
          <w:p w14:paraId="4A9E45F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34EDD9A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Логика, скупови и функције </w:t>
            </w:r>
            <w:r w:rsidRPr="006261B6">
              <w:rPr>
                <w:rFonts w:ascii="Times New Roman" w:eastAsia="Times New Roman" w:hAnsi="Times New Roman" w:cs="Times New Roman"/>
                <w:b/>
                <w:bCs/>
                <w:sz w:val="24"/>
                <w:szCs w:val="24"/>
              </w:rPr>
              <w:t>12 </w:t>
            </w:r>
            <w:r w:rsidRPr="006261B6">
              <w:rPr>
                <w:rFonts w:ascii="Times New Roman" w:eastAsia="Times New Roman" w:hAnsi="Times New Roman" w:cs="Times New Roman"/>
                <w:sz w:val="24"/>
                <w:szCs w:val="24"/>
              </w:rPr>
              <w:t>часова;</w:t>
            </w:r>
          </w:p>
          <w:p w14:paraId="23C306B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Реални бројеви и изрази</w:t>
            </w:r>
            <w:r w:rsidRPr="006261B6">
              <w:rPr>
                <w:rFonts w:ascii="Times New Roman" w:eastAsia="Times New Roman" w:hAnsi="Times New Roman" w:cs="Times New Roman"/>
                <w:b/>
                <w:bCs/>
                <w:sz w:val="24"/>
                <w:szCs w:val="24"/>
              </w:rPr>
              <w:t> 30 </w:t>
            </w:r>
            <w:r w:rsidRPr="006261B6">
              <w:rPr>
                <w:rFonts w:ascii="Times New Roman" w:eastAsia="Times New Roman" w:hAnsi="Times New Roman" w:cs="Times New Roman"/>
                <w:sz w:val="24"/>
                <w:szCs w:val="24"/>
              </w:rPr>
              <w:t>часова;</w:t>
            </w:r>
          </w:p>
          <w:p w14:paraId="0BE4DB9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Пропорције и процентни рачун </w:t>
            </w:r>
            <w:r w:rsidRPr="006261B6">
              <w:rPr>
                <w:rFonts w:ascii="Times New Roman" w:eastAsia="Times New Roman" w:hAnsi="Times New Roman" w:cs="Times New Roman"/>
                <w:b/>
                <w:bCs/>
                <w:sz w:val="24"/>
                <w:szCs w:val="24"/>
              </w:rPr>
              <w:t>18</w:t>
            </w:r>
            <w:r w:rsidRPr="006261B6">
              <w:rPr>
                <w:rFonts w:ascii="Times New Roman" w:eastAsia="Times New Roman" w:hAnsi="Times New Roman" w:cs="Times New Roman"/>
                <w:sz w:val="24"/>
                <w:szCs w:val="24"/>
              </w:rPr>
              <w:t> часова;</w:t>
            </w:r>
          </w:p>
          <w:p w14:paraId="65CA070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Геометрија </w:t>
            </w:r>
            <w:r w:rsidRPr="006261B6">
              <w:rPr>
                <w:rFonts w:ascii="Times New Roman" w:eastAsia="Times New Roman" w:hAnsi="Times New Roman" w:cs="Times New Roman"/>
                <w:b/>
                <w:bCs/>
                <w:sz w:val="24"/>
                <w:szCs w:val="24"/>
              </w:rPr>
              <w:t>24 </w:t>
            </w:r>
            <w:r w:rsidRPr="006261B6">
              <w:rPr>
                <w:rFonts w:ascii="Times New Roman" w:eastAsia="Times New Roman" w:hAnsi="Times New Roman" w:cs="Times New Roman"/>
                <w:sz w:val="24"/>
                <w:szCs w:val="24"/>
              </w:rPr>
              <w:t>часа;</w:t>
            </w:r>
          </w:p>
          <w:p w14:paraId="127C6E1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Линеарне једначине и неједначине </w:t>
            </w:r>
            <w:r w:rsidRPr="006261B6">
              <w:rPr>
                <w:rFonts w:ascii="Times New Roman" w:eastAsia="Times New Roman" w:hAnsi="Times New Roman" w:cs="Times New Roman"/>
                <w:b/>
                <w:bCs/>
                <w:sz w:val="24"/>
                <w:szCs w:val="24"/>
              </w:rPr>
              <w:t>15 </w:t>
            </w:r>
            <w:r w:rsidRPr="006261B6">
              <w:rPr>
                <w:rFonts w:ascii="Times New Roman" w:eastAsia="Times New Roman" w:hAnsi="Times New Roman" w:cs="Times New Roman"/>
                <w:sz w:val="24"/>
                <w:szCs w:val="24"/>
              </w:rPr>
              <w:t>часова.</w:t>
            </w:r>
          </w:p>
          <w:p w14:paraId="4A9813F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За реализацију 4 писмена задатка са исправкама планирано је </w:t>
            </w:r>
            <w:r w:rsidRPr="006261B6">
              <w:rPr>
                <w:rFonts w:ascii="Times New Roman" w:eastAsia="Times New Roman" w:hAnsi="Times New Roman" w:cs="Times New Roman"/>
                <w:b/>
                <w:bCs/>
                <w:sz w:val="24"/>
                <w:szCs w:val="24"/>
              </w:rPr>
              <w:t>12 </w:t>
            </w:r>
            <w:r w:rsidRPr="006261B6">
              <w:rPr>
                <w:rFonts w:ascii="Times New Roman" w:eastAsia="Times New Roman" w:hAnsi="Times New Roman" w:cs="Times New Roman"/>
                <w:sz w:val="24"/>
                <w:szCs w:val="24"/>
              </w:rPr>
              <w:t>часова.</w:t>
            </w:r>
          </w:p>
        </w:tc>
      </w:tr>
      <w:tr w:rsidR="00BF2F24" w:rsidRPr="006261B6" w14:paraId="176F986A" w14:textId="77777777" w:rsidTr="00593678">
        <w:tc>
          <w:tcPr>
            <w:tcW w:w="8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D8399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ЛИНЕАРНЕ ЈЕДНАЧИНЕ И НЕЈЕДНАЧИНЕ</w:t>
            </w:r>
          </w:p>
        </w:tc>
        <w:tc>
          <w:tcPr>
            <w:tcW w:w="9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26497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линеарној једначини, нејeднaчини и функцији</w:t>
            </w:r>
          </w:p>
          <w:p w14:paraId="5EDD64D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за анализу графика функције и његову примену</w:t>
            </w:r>
          </w:p>
          <w:p w14:paraId="6E72B40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знања о линеарним једначинама, системима и неједначинама на реалне проблеме</w:t>
            </w:r>
          </w:p>
        </w:tc>
        <w:tc>
          <w:tcPr>
            <w:tcW w:w="95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70FFD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линеарне једначине</w:t>
            </w:r>
          </w:p>
          <w:p w14:paraId="271343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реши линеарну једначину</w:t>
            </w:r>
          </w:p>
          <w:p w14:paraId="2922BC9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линеарну једначину на решавање проблема</w:t>
            </w:r>
          </w:p>
          <w:p w14:paraId="34AA85C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решава једначине које се своде на линеарне једначине</w:t>
            </w:r>
          </w:p>
          <w:p w14:paraId="0CDA62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линеарне функције</w:t>
            </w:r>
          </w:p>
          <w:p w14:paraId="3103BDD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прикаже аналитички, табеларно и графички </w:t>
            </w:r>
            <w:r w:rsidRPr="006261B6">
              <w:rPr>
                <w:rFonts w:ascii="Times New Roman" w:eastAsia="Times New Roman" w:hAnsi="Times New Roman" w:cs="Times New Roman"/>
                <w:sz w:val="24"/>
                <w:szCs w:val="24"/>
              </w:rPr>
              <w:lastRenderedPageBreak/>
              <w:t>линеарну функцију</w:t>
            </w:r>
          </w:p>
          <w:p w14:paraId="7796122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реши линеарну неједначину и графички прикаже скуп решења</w:t>
            </w:r>
          </w:p>
          <w:p w14:paraId="53426A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реши систем линеарних једначина са две непознате</w:t>
            </w:r>
          </w:p>
        </w:tc>
        <w:tc>
          <w:tcPr>
            <w:tcW w:w="9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0E13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Линеарна једначина и њене примене</w:t>
            </w:r>
          </w:p>
          <w:p w14:paraId="5506F95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Линеарна функција и њен график</w:t>
            </w:r>
          </w:p>
          <w:p w14:paraId="07994BD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Линеарна неједначина</w:t>
            </w:r>
          </w:p>
          <w:p w14:paraId="1EFE3B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 линеарних једначина</w:t>
            </w:r>
          </w:p>
        </w:tc>
        <w:tc>
          <w:tcPr>
            <w:tcW w:w="1381" w:type="pct"/>
            <w:vMerge/>
            <w:tcBorders>
              <w:top w:val="single" w:sz="6" w:space="0" w:color="000000"/>
              <w:left w:val="single" w:sz="6" w:space="0" w:color="000000"/>
              <w:bottom w:val="single" w:sz="6" w:space="0" w:color="000000"/>
              <w:right w:val="single" w:sz="6" w:space="0" w:color="000000"/>
            </w:tcBorders>
            <w:vAlign w:val="center"/>
            <w:hideMark/>
          </w:tcPr>
          <w:p w14:paraId="1A2BA542"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2F36E04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w:t>
      </w:r>
      <w:r w:rsidRPr="006261B6">
        <w:rPr>
          <w:rFonts w:ascii="Times New Roman" w:eastAsia="Times New Roman" w:hAnsi="Times New Roman" w:cs="Times New Roman"/>
          <w:color w:val="000000"/>
          <w:sz w:val="24"/>
          <w:szCs w:val="24"/>
        </w:rPr>
        <w:t> математичка логика, скупови, функције, комбинаторика, реални бројеви, пропорција, рационални алгебарски изрази, угао, троугао, четвороугао, сличност, изометрије, линеарне једначине, неједначине и функције.</w:t>
      </w:r>
    </w:p>
    <w:p w14:paraId="67466EA9"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МАТЕМАТИКА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988"/>
        <w:gridCol w:w="3467"/>
      </w:tblGrid>
      <w:tr w:rsidR="00BF2F24" w:rsidRPr="006261B6" w14:paraId="67C02377"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10410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9C92F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108 часова</w:t>
            </w:r>
          </w:p>
        </w:tc>
      </w:tr>
      <w:tr w:rsidR="00BF2F24" w:rsidRPr="006261B6" w14:paraId="07F0A852"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1D7C7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3D0B8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Други</w:t>
            </w:r>
          </w:p>
        </w:tc>
      </w:tr>
    </w:tbl>
    <w:p w14:paraId="3675F694"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08"/>
        <w:gridCol w:w="1601"/>
        <w:gridCol w:w="1601"/>
        <w:gridCol w:w="1601"/>
        <w:gridCol w:w="2433"/>
      </w:tblGrid>
      <w:tr w:rsidR="00BF2F24" w:rsidRPr="006261B6" w14:paraId="4B3E330E" w14:textId="77777777" w:rsidTr="0029601A">
        <w:tc>
          <w:tcPr>
            <w:tcW w:w="10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816CB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34D0B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ЦИЉЕВИ</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370E3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2A2812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 :</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698B4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 ПО ТЕМАМА</w:t>
            </w:r>
          </w:p>
        </w:tc>
        <w:tc>
          <w:tcPr>
            <w:tcW w:w="13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11AD9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34946999" w14:textId="77777777" w:rsidTr="0029601A">
        <w:tc>
          <w:tcPr>
            <w:tcW w:w="10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3983D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СТЕПЕНОВАЊЕ И КОРЕНОВАЊЕ</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82B9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Проширивање знања о степеновању и кореновању</w:t>
            </w:r>
          </w:p>
          <w:p w14:paraId="731ADA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Уочавање везе између степеновања и кореновања</w:t>
            </w:r>
          </w:p>
          <w:p w14:paraId="683E1F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Овладавање поступком рационалисања имениоца</w:t>
            </w:r>
          </w:p>
          <w:p w14:paraId="325E40E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Разумевање појмова комплексан број, конјуговано комлексни </w:t>
            </w:r>
            <w:r w:rsidRPr="006261B6">
              <w:rPr>
                <w:rFonts w:ascii="Times New Roman" w:eastAsia="Times New Roman" w:hAnsi="Times New Roman" w:cs="Times New Roman"/>
                <w:sz w:val="24"/>
                <w:szCs w:val="24"/>
              </w:rPr>
              <w:lastRenderedPageBreak/>
              <w:t>бројеви и модуо комплексног броја</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EC611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наведе особине операција степеновања са целим експонентом и примењује их у трансформацијама једноставнијих израза</w:t>
            </w:r>
          </w:p>
          <w:p w14:paraId="5B5494C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наведе особине операција кореновања и примењује их у трансформацијама </w:t>
            </w:r>
            <w:r w:rsidRPr="006261B6">
              <w:rPr>
                <w:rFonts w:ascii="Times New Roman" w:eastAsia="Times New Roman" w:hAnsi="Times New Roman" w:cs="Times New Roman"/>
                <w:sz w:val="24"/>
                <w:szCs w:val="24"/>
              </w:rPr>
              <w:lastRenderedPageBreak/>
              <w:t>једноставних израза</w:t>
            </w:r>
          </w:p>
          <w:p w14:paraId="56DC7AB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особине операција степеновања са рационалним изложиоцем и примењује их у трансформацијама једноставнијих израза</w:t>
            </w:r>
          </w:p>
          <w:p w14:paraId="635BE7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рационалише именилац разломка у једноставним случајевима</w:t>
            </w:r>
          </w:p>
          <w:p w14:paraId="57D804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имагинарна јединица и комплексни број</w:t>
            </w:r>
          </w:p>
          <w:p w14:paraId="152428D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сабира, одузима, множи и дели два комплексна броја</w:t>
            </w:r>
          </w:p>
          <w:p w14:paraId="274027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конјугован број датог комплексног броја</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37964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степена. Операције са степенима</w:t>
            </w:r>
          </w:p>
          <w:p w14:paraId="668D71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Степен са целим изложиоцем. Функција y = xⁿ и њен график</w:t>
            </w:r>
          </w:p>
          <w:p w14:paraId="5B421C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корена. Операције са коренима</w:t>
            </w:r>
          </w:p>
          <w:p w14:paraId="12468B4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Функција y = ⁿ√x и њен график</w:t>
            </w:r>
          </w:p>
          <w:p w14:paraId="375AE45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Степен са рационалним изложиоцем</w:t>
            </w:r>
          </w:p>
          <w:p w14:paraId="34F594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Рационалисање имениоца разломка</w:t>
            </w:r>
          </w:p>
          <w:p w14:paraId="4C5478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комплексног броја</w:t>
            </w:r>
          </w:p>
          <w:p w14:paraId="5F8C6D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Основне рачунске операције са комплексним бројевима</w:t>
            </w:r>
          </w:p>
        </w:tc>
        <w:tc>
          <w:tcPr>
            <w:tcW w:w="137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59FD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На почетку теме ученике упознати са циљевима и исходима наставе/учења, планом рада и начинима оцењивања.</w:t>
            </w:r>
          </w:p>
          <w:p w14:paraId="7C6DE9B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1FAB31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Предмет се реализује кроз следеће облике наставе:</w:t>
            </w:r>
          </w:p>
          <w:p w14:paraId="059C7B0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(108 часова).</w:t>
            </w:r>
          </w:p>
          <w:p w14:paraId="5F27BD1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128CF7A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Настава се реализује у учионици или кабинету за математику.</w:t>
            </w:r>
          </w:p>
          <w:p w14:paraId="4505067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Препоруке за реализацију наставе</w:t>
            </w:r>
          </w:p>
          <w:p w14:paraId="6CD63D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образложити циљ предмета, начин и критеријум оцењивања;</w:t>
            </w:r>
          </w:p>
          <w:p w14:paraId="71F3E7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неопходна предзнања поновити уз максимално ангажовање ученика;</w:t>
            </w:r>
          </w:p>
          <w:p w14:paraId="3501B1D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подстицати ученике на размишљање и самостално закључивање;</w:t>
            </w:r>
          </w:p>
          <w:p w14:paraId="1D1040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примењивати разноврсне облике и методе рада, како би се подстакла активност ученика;</w:t>
            </w:r>
          </w:p>
          <w:p w14:paraId="13996F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инсистирати на прецизности, тачности, систематичности и уредности у раду;</w:t>
            </w:r>
          </w:p>
          <w:p w14:paraId="00504E9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упућивати ученике на претраживање различитих извора и примену савремених технологија..</w:t>
            </w:r>
          </w:p>
          <w:p w14:paraId="23E4D53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b/>
                <w:bCs/>
                <w:sz w:val="24"/>
                <w:szCs w:val="24"/>
              </w:rPr>
              <w:t>Степеновање и кореновање:</w:t>
            </w:r>
            <w:r w:rsidRPr="006261B6">
              <w:rPr>
                <w:rFonts w:ascii="Times New Roman" w:eastAsia="Times New Roman" w:hAnsi="Times New Roman" w:cs="Times New Roman"/>
                <w:sz w:val="24"/>
                <w:szCs w:val="24"/>
              </w:rPr>
              <w:t xml:space="preserve"> при проширивању скупа из кога је изложилац нагласити да и даље важе основне особине степеновања и кореновања. Посветити потребну пажњу децималном запису броја у стандардном облику. Оспособити ученика да помоћу калкулатора </w:t>
            </w:r>
            <w:r w:rsidRPr="006261B6">
              <w:rPr>
                <w:rFonts w:ascii="Times New Roman" w:eastAsia="Times New Roman" w:hAnsi="Times New Roman" w:cs="Times New Roman"/>
                <w:sz w:val="24"/>
                <w:szCs w:val="24"/>
              </w:rPr>
              <w:lastRenderedPageBreak/>
              <w:t>одреди вредност корена и степена датог броја.</w:t>
            </w:r>
          </w:p>
          <w:p w14:paraId="1CD4ACA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b/>
                <w:bCs/>
                <w:sz w:val="24"/>
                <w:szCs w:val="24"/>
              </w:rPr>
              <w:t>Функција и график функције: </w:t>
            </w:r>
            <w:r w:rsidRPr="006261B6">
              <w:rPr>
                <w:rFonts w:ascii="Times New Roman" w:eastAsia="Times New Roman" w:hAnsi="Times New Roman" w:cs="Times New Roman"/>
                <w:sz w:val="24"/>
                <w:szCs w:val="24"/>
              </w:rPr>
              <w:t>приликом обраде користити што више конкретних примера из живота и струке.</w:t>
            </w:r>
          </w:p>
          <w:p w14:paraId="25F116D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b/>
                <w:bCs/>
                <w:sz w:val="24"/>
                <w:szCs w:val="24"/>
              </w:rPr>
              <w:t>Квадратна једначина, неједначина и функција:</w:t>
            </w:r>
            <w:r w:rsidRPr="006261B6">
              <w:rPr>
                <w:rFonts w:ascii="Times New Roman" w:eastAsia="Times New Roman" w:hAnsi="Times New Roman" w:cs="Times New Roman"/>
                <w:sz w:val="24"/>
                <w:szCs w:val="24"/>
              </w:rPr>
              <w:t> показати односе између решења и коефицијената, као и растављање квадратног тринома на чиниоце. Нацртати свих шест облика квадратне функције и детаљно их анализирати. Знак квадратне функције читати са графика и примењивати на решавање неједначина. Истаћи повезаност између аналитичког и графичког приказа квадратне функције</w:t>
            </w:r>
          </w:p>
          <w:p w14:paraId="2D06974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b/>
                <w:bCs/>
                <w:sz w:val="24"/>
                <w:szCs w:val="24"/>
              </w:rPr>
              <w:t>Експоненцијална и логаритамска једначина, неједначина и функција: </w:t>
            </w:r>
            <w:r w:rsidRPr="006261B6">
              <w:rPr>
                <w:rFonts w:ascii="Times New Roman" w:eastAsia="Times New Roman" w:hAnsi="Times New Roman" w:cs="Times New Roman"/>
                <w:sz w:val="24"/>
                <w:szCs w:val="24"/>
              </w:rPr>
              <w:t>важно је истаћи да су екпоненцијална и логаритамска функција инверзне. При решавању једначина инсистирати на постављању одговарајућих услова.</w:t>
            </w:r>
          </w:p>
          <w:p w14:paraId="70E5DF0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b/>
                <w:bCs/>
                <w:sz w:val="24"/>
                <w:szCs w:val="24"/>
              </w:rPr>
              <w:t>Тригонометрија: </w:t>
            </w:r>
            <w:r w:rsidRPr="006261B6">
              <w:rPr>
                <w:rFonts w:ascii="Times New Roman" w:eastAsia="Times New Roman" w:hAnsi="Times New Roman" w:cs="Times New Roman"/>
                <w:sz w:val="24"/>
                <w:szCs w:val="24"/>
              </w:rPr>
              <w:t xml:space="preserve">поновити правила </w:t>
            </w:r>
            <w:r w:rsidRPr="006261B6">
              <w:rPr>
                <w:rFonts w:ascii="Times New Roman" w:eastAsia="Times New Roman" w:hAnsi="Times New Roman" w:cs="Times New Roman"/>
                <w:sz w:val="24"/>
                <w:szCs w:val="24"/>
              </w:rPr>
              <w:lastRenderedPageBreak/>
              <w:t>заокругљивања бројева на одређени број децимала. Тригонометрија има велику примену па је важно поред општих бирати и практичне примере. Оспособити ученике за употребу калкулатора као помоћног средства при решавању проблема из тригонометрије.</w:t>
            </w:r>
          </w:p>
          <w:p w14:paraId="3DA9C26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b/>
                <w:bCs/>
                <w:sz w:val="24"/>
                <w:szCs w:val="24"/>
              </w:rPr>
              <w:t>Тела: к</w:t>
            </w:r>
            <w:r w:rsidRPr="006261B6">
              <w:rPr>
                <w:rFonts w:ascii="Times New Roman" w:eastAsia="Times New Roman" w:hAnsi="Times New Roman" w:cs="Times New Roman"/>
                <w:sz w:val="24"/>
                <w:szCs w:val="24"/>
              </w:rPr>
              <w:t>ористити моделе и симулације на рачунару. Површина полиедара је наставак површине многоугла, па је потребно уз примере обновити градиво. Објаснити појам запремине. Навести Каваљеријев принцип. Обрадити и задатке у којима се примењује сличност и тригонометрија.</w:t>
            </w:r>
          </w:p>
        </w:tc>
      </w:tr>
      <w:tr w:rsidR="00BF2F24" w:rsidRPr="006261B6" w14:paraId="532F1594" w14:textId="77777777" w:rsidTr="0029601A">
        <w:tc>
          <w:tcPr>
            <w:tcW w:w="10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A3ED8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ФУНКЦИЈА И ГРАФИК ФУНКЦИЈЕ</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DCDA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основних својстава функција</w:t>
            </w:r>
          </w:p>
          <w:p w14:paraId="6EC91E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Оспособљавање за представљање података различитим графичким облицима и анализу датих података</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91EC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наведе примере функција</w:t>
            </w:r>
          </w:p>
          <w:p w14:paraId="5D34657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одреди знак, интервале </w:t>
            </w:r>
            <w:r w:rsidRPr="006261B6">
              <w:rPr>
                <w:rFonts w:ascii="Times New Roman" w:eastAsia="Times New Roman" w:hAnsi="Times New Roman" w:cs="Times New Roman"/>
                <w:sz w:val="24"/>
                <w:szCs w:val="24"/>
              </w:rPr>
              <w:lastRenderedPageBreak/>
              <w:t>монотоности, максимум и минимум на датом графику</w:t>
            </w:r>
          </w:p>
          <w:p w14:paraId="3E25F07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прочита и разуме податак са графикона, дијаграма или из табеле, и одреди минимум или максимум и средњу вредност зависне величине;</w:t>
            </w:r>
          </w:p>
          <w:p w14:paraId="50868B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податке представљене у једном графичком облику представи у другом;</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8F585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функције.</w:t>
            </w:r>
          </w:p>
          <w:p w14:paraId="1A3BE2A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Функције са коначним доменом</w:t>
            </w:r>
          </w:p>
          <w:p w14:paraId="067423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Графичко представљање функције</w:t>
            </w:r>
          </w:p>
          <w:p w14:paraId="3080BE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Читање графика функције (одређивање знака, интервала монотоности, максимума, минимума) – без формалне дефиниције тих појмова</w:t>
            </w:r>
          </w:p>
          <w:p w14:paraId="561473A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Различити графички облици представљања функција са коначним доменом (табела, график, дијаграм, круг)</w:t>
            </w:r>
          </w:p>
          <w:p w14:paraId="69A543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Одређивање максимума, минимума и средње вредности зависне величине</w:t>
            </w:r>
          </w:p>
        </w:tc>
        <w:tc>
          <w:tcPr>
            <w:tcW w:w="1374" w:type="pct"/>
            <w:vMerge/>
            <w:tcBorders>
              <w:top w:val="single" w:sz="6" w:space="0" w:color="000000"/>
              <w:left w:val="single" w:sz="6" w:space="0" w:color="000000"/>
              <w:bottom w:val="single" w:sz="6" w:space="0" w:color="000000"/>
              <w:right w:val="single" w:sz="6" w:space="0" w:color="000000"/>
            </w:tcBorders>
            <w:vAlign w:val="center"/>
            <w:hideMark/>
          </w:tcPr>
          <w:p w14:paraId="0423242A"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2EEE4B5B" w14:textId="77777777" w:rsidTr="0029601A">
        <w:tc>
          <w:tcPr>
            <w:tcW w:w="10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5BC30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КВАДРАТНА ЈЕДНАЧИНА,</w:t>
            </w:r>
          </w:p>
          <w:p w14:paraId="6B56C65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НЕЈЕДНАЧИНА И ФУНКЦИЈА</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0360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основних знања потребних за решавање квадратних једначина</w:t>
            </w:r>
          </w:p>
          <w:p w14:paraId="4BAC36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Оспособљавање за </w:t>
            </w:r>
            <w:r w:rsidRPr="006261B6">
              <w:rPr>
                <w:rFonts w:ascii="Times New Roman" w:eastAsia="Times New Roman" w:hAnsi="Times New Roman" w:cs="Times New Roman"/>
                <w:sz w:val="24"/>
                <w:szCs w:val="24"/>
              </w:rPr>
              <w:lastRenderedPageBreak/>
              <w:t>скицирање и анализу графика квадратне функције</w:t>
            </w:r>
          </w:p>
          <w:p w14:paraId="28AE0B5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Овладавање поступком решавања квадратних једначина и неједначина</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F4D62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реши непотпуне квадратне једначине у скупу R</w:t>
            </w:r>
          </w:p>
          <w:p w14:paraId="46C770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формулу за решавање квадратне једначине</w:t>
            </w:r>
          </w:p>
          <w:p w14:paraId="6C2847E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одреди природу решења квадратне једначине</w:t>
            </w:r>
          </w:p>
          <w:p w14:paraId="605BD1B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Виетова правила</w:t>
            </w:r>
          </w:p>
          <w:p w14:paraId="3D89677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растави квадратни трином</w:t>
            </w:r>
          </w:p>
          <w:p w14:paraId="5B53487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приказује аналитички, табеларно и графички квадратну функцију</w:t>
            </w:r>
          </w:p>
          <w:p w14:paraId="250F462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график квадратне функције</w:t>
            </w:r>
          </w:p>
          <w:p w14:paraId="560359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знање о графику квадратне функције на решавање квадратне неједначине</w:t>
            </w:r>
          </w:p>
          <w:p w14:paraId="5986BB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реши систем линеарне и квадратне једначине</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D296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Непотпуна и потпуна квадратна једначина</w:t>
            </w:r>
          </w:p>
          <w:p w14:paraId="49F016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Природа решења квадратне једначине</w:t>
            </w:r>
          </w:p>
          <w:p w14:paraId="1AA5D3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Вијетова правила</w:t>
            </w:r>
          </w:p>
          <w:p w14:paraId="66B3FE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Растављање квадратног тринома на линеарне чиниоце</w:t>
            </w:r>
          </w:p>
          <w:p w14:paraId="222EFE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Квадратна функција и њен график</w:t>
            </w:r>
          </w:p>
          <w:p w14:paraId="7FEA29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Квадратна неједначина</w:t>
            </w:r>
          </w:p>
          <w:p w14:paraId="5550490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 линеарне и квадратне једначине</w:t>
            </w:r>
          </w:p>
        </w:tc>
        <w:tc>
          <w:tcPr>
            <w:tcW w:w="1374" w:type="pct"/>
            <w:vMerge/>
            <w:tcBorders>
              <w:top w:val="single" w:sz="6" w:space="0" w:color="000000"/>
              <w:left w:val="single" w:sz="6" w:space="0" w:color="000000"/>
              <w:bottom w:val="single" w:sz="6" w:space="0" w:color="000000"/>
              <w:right w:val="single" w:sz="6" w:space="0" w:color="000000"/>
            </w:tcBorders>
            <w:vAlign w:val="center"/>
            <w:hideMark/>
          </w:tcPr>
          <w:p w14:paraId="040E2D58"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30A1D2C2" w14:textId="77777777" w:rsidTr="0029601A">
        <w:tc>
          <w:tcPr>
            <w:tcW w:w="10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CDB95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ЕКСПОНЕНЦИЈАЛНА И ЛОГАРИТАМСКА ЈЕДНАЧИНА ,</w:t>
            </w:r>
          </w:p>
          <w:p w14:paraId="1D4C7CA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НЕЈЕДНАЧИНА И ФУНКЦИЈА</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55D22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основних особина експоненцијалне и логаритамске функције</w:t>
            </w:r>
          </w:p>
          <w:p w14:paraId="696CF0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Уочавање везе између </w:t>
            </w:r>
            <w:r w:rsidRPr="006261B6">
              <w:rPr>
                <w:rFonts w:ascii="Times New Roman" w:eastAsia="Times New Roman" w:hAnsi="Times New Roman" w:cs="Times New Roman"/>
                <w:sz w:val="24"/>
                <w:szCs w:val="24"/>
              </w:rPr>
              <w:lastRenderedPageBreak/>
              <w:t>експоненцијалне и логаритамске функције</w:t>
            </w:r>
          </w:p>
          <w:p w14:paraId="1347A4E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појма логаритма</w:t>
            </w:r>
          </w:p>
          <w:p w14:paraId="3E8EEE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стечених знања на решавање једноставнијих експоненцијалних и логаритамских једначина</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51BC7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прикаже аналитички, табеларно и графички експоненцијалну функцију</w:t>
            </w:r>
          </w:p>
          <w:p w14:paraId="36B799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реши једноставну </w:t>
            </w:r>
            <w:r w:rsidRPr="006261B6">
              <w:rPr>
                <w:rFonts w:ascii="Times New Roman" w:eastAsia="Times New Roman" w:hAnsi="Times New Roman" w:cs="Times New Roman"/>
                <w:sz w:val="24"/>
                <w:szCs w:val="24"/>
              </w:rPr>
              <w:lastRenderedPageBreak/>
              <w:t>експоненцијалну једначину</w:t>
            </w:r>
          </w:p>
          <w:p w14:paraId="3C977AF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знање о графику експоненцијалне функције на решавање једноставне експоненцијалне неједначине</w:t>
            </w:r>
          </w:p>
          <w:p w14:paraId="1A547B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логаритма</w:t>
            </w:r>
          </w:p>
          <w:p w14:paraId="361EDB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прикаже аналитички, табеларно и графички логаритамску функцију</w:t>
            </w:r>
          </w:p>
          <w:p w14:paraId="58E960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реши једноставну логаритамску једначину</w:t>
            </w:r>
          </w:p>
          <w:p w14:paraId="0C33A30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знање о графику логаритамске функције на решавање једноставне логаритамске неједначине</w:t>
            </w:r>
          </w:p>
          <w:p w14:paraId="3401A4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правила логаритмовања при трансформацији једноставних израза</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173A9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Експоненцијална функција и њен график</w:t>
            </w:r>
          </w:p>
          <w:p w14:paraId="1C309A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Експоненцијане једначине и неједначине</w:t>
            </w:r>
          </w:p>
          <w:p w14:paraId="0FB5A7D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Дефиниција логаритма и особине</w:t>
            </w:r>
          </w:p>
          <w:p w14:paraId="46F56A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Логаритамска функција и њен график</w:t>
            </w:r>
          </w:p>
          <w:p w14:paraId="4FFA16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логаритмовања и примена</w:t>
            </w:r>
          </w:p>
          <w:p w14:paraId="483C4DF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Логаритамске једначине и неједначине</w:t>
            </w:r>
          </w:p>
        </w:tc>
        <w:tc>
          <w:tcPr>
            <w:tcW w:w="1374" w:type="pct"/>
            <w:vMerge/>
            <w:tcBorders>
              <w:top w:val="single" w:sz="6" w:space="0" w:color="000000"/>
              <w:left w:val="single" w:sz="6" w:space="0" w:color="000000"/>
              <w:bottom w:val="single" w:sz="6" w:space="0" w:color="000000"/>
              <w:right w:val="single" w:sz="6" w:space="0" w:color="000000"/>
            </w:tcBorders>
            <w:vAlign w:val="center"/>
            <w:hideMark/>
          </w:tcPr>
          <w:p w14:paraId="4C88A153"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1D2F3030" w14:textId="77777777" w:rsidTr="0029601A">
        <w:tc>
          <w:tcPr>
            <w:tcW w:w="10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1F1BA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ТРИГОНОМЕТРИЈА</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74412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основних тригонометријских функција и идентичности</w:t>
            </w:r>
          </w:p>
          <w:p w14:paraId="1DF3BE6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за примену тригонометријских функција у практичним проблемима</w:t>
            </w:r>
          </w:p>
          <w:p w14:paraId="2ADC0B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за коришћење тригонометријског круга</w:t>
            </w:r>
          </w:p>
          <w:p w14:paraId="569EBE7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за цртање графика произвољне тригонометријске функције</w:t>
            </w:r>
          </w:p>
          <w:p w14:paraId="22FDAF4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и примена адиционих формула и њихових последица</w:t>
            </w:r>
          </w:p>
          <w:p w14:paraId="793AEF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и примена синусне и косинусне теореме</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F628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основне тригонометријске функције оштрог угла</w:t>
            </w:r>
          </w:p>
          <w:p w14:paraId="5279B55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основне тригонометријске функције оштрог угла правоуглог троугла када су дате две странице</w:t>
            </w:r>
          </w:p>
          <w:p w14:paraId="222E98F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конструише оштар угао ако је позната једна његова тригонометријска функција</w:t>
            </w:r>
          </w:p>
          <w:p w14:paraId="70AFAE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примењује основне тригонометријске идентичности на израчунавање вредности тригонометријских функција ако је позната вредност једне тригонометријске функције</w:t>
            </w:r>
          </w:p>
          <w:p w14:paraId="1ED48B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одреди вредности тригонометријских функција произвољних углова коришћењем тригонометријског круга </w:t>
            </w:r>
            <w:r w:rsidRPr="006261B6">
              <w:rPr>
                <w:rFonts w:ascii="Times New Roman" w:eastAsia="Times New Roman" w:hAnsi="Times New Roman" w:cs="Times New Roman"/>
                <w:sz w:val="24"/>
                <w:szCs w:val="24"/>
              </w:rPr>
              <w:lastRenderedPageBreak/>
              <w:t>(нпр. угла 3π/4 + 7π)</w:t>
            </w:r>
          </w:p>
          <w:p w14:paraId="5AE992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нацрта графике основних тригонометријских функција и наведе њихова својства</w:t>
            </w:r>
          </w:p>
          <w:p w14:paraId="4DB1B65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нацрта графике функција </w:t>
            </w:r>
            <w:r w:rsidRPr="006261B6">
              <w:rPr>
                <w:rFonts w:ascii="Times New Roman" w:eastAsia="Times New Roman" w:hAnsi="Times New Roman" w:cs="Times New Roman"/>
                <w:i/>
                <w:iCs/>
                <w:sz w:val="24"/>
                <w:szCs w:val="24"/>
              </w:rPr>
              <w:t>f(x) = аsin(x) + b </w:t>
            </w:r>
            <w:r w:rsidRPr="006261B6">
              <w:rPr>
                <w:rFonts w:ascii="Times New Roman" w:eastAsia="Times New Roman" w:hAnsi="Times New Roman" w:cs="Times New Roman"/>
                <w:sz w:val="24"/>
                <w:szCs w:val="24"/>
              </w:rPr>
              <w:t>и</w:t>
            </w:r>
            <w:r w:rsidRPr="006261B6">
              <w:rPr>
                <w:rFonts w:ascii="Times New Roman" w:eastAsia="Times New Roman" w:hAnsi="Times New Roman" w:cs="Times New Roman"/>
                <w:i/>
                <w:iCs/>
                <w:sz w:val="24"/>
                <w:szCs w:val="24"/>
              </w:rPr>
              <w:t> f(x) = аcos(x) + b</w:t>
            </w:r>
            <w:r w:rsidRPr="006261B6">
              <w:rPr>
                <w:rFonts w:ascii="Times New Roman" w:eastAsia="Times New Roman" w:hAnsi="Times New Roman" w:cs="Times New Roman"/>
                <w:sz w:val="24"/>
                <w:szCs w:val="24"/>
              </w:rPr>
              <w:t> и наведе њихова својства</w:t>
            </w:r>
          </w:p>
          <w:p w14:paraId="35ABEDD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адиционе формуле</w:t>
            </w:r>
          </w:p>
          <w:p w14:paraId="1FD0DF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реши једноставну тригонометријску једначину и неједначину</w:t>
            </w:r>
          </w:p>
          <w:p w14:paraId="2B247F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синусну и косинусну и теорему на решавање троугла</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3D090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Тригонометријске функције у правоуглом троуглу</w:t>
            </w:r>
          </w:p>
          <w:p w14:paraId="6A911B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Основне тригонометријске идентичности</w:t>
            </w:r>
          </w:p>
          <w:p w14:paraId="5BDCC1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Пројекција вектора на осу. Мерење угла. Радијан</w:t>
            </w:r>
          </w:p>
          <w:p w14:paraId="3EFE14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Тригонометријске функције произвољног угла. Тригонометријски круг</w:t>
            </w:r>
          </w:p>
          <w:p w14:paraId="345D0E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Формуле свођења</w:t>
            </w:r>
          </w:p>
          <w:p w14:paraId="710550B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Особине тригонометријских функција</w:t>
            </w:r>
          </w:p>
          <w:p w14:paraId="73F5FCC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Графици основних тригонометријских функција</w:t>
            </w:r>
          </w:p>
          <w:p w14:paraId="3EEF540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Графици функција </w:t>
            </w:r>
            <w:r w:rsidRPr="006261B6">
              <w:rPr>
                <w:rFonts w:ascii="Times New Roman" w:eastAsia="Times New Roman" w:hAnsi="Times New Roman" w:cs="Times New Roman"/>
                <w:i/>
                <w:iCs/>
                <w:sz w:val="24"/>
                <w:szCs w:val="24"/>
              </w:rPr>
              <w:t>f(x) = аsin(x) + b </w:t>
            </w:r>
            <w:r w:rsidRPr="006261B6">
              <w:rPr>
                <w:rFonts w:ascii="Times New Roman" w:eastAsia="Times New Roman" w:hAnsi="Times New Roman" w:cs="Times New Roman"/>
                <w:sz w:val="24"/>
                <w:szCs w:val="24"/>
              </w:rPr>
              <w:t>и</w:t>
            </w:r>
            <w:r w:rsidRPr="006261B6">
              <w:rPr>
                <w:rFonts w:ascii="Times New Roman" w:eastAsia="Times New Roman" w:hAnsi="Times New Roman" w:cs="Times New Roman"/>
                <w:i/>
                <w:iCs/>
                <w:sz w:val="24"/>
                <w:szCs w:val="24"/>
              </w:rPr>
              <w:t> f(x) = аcos(x) + b</w:t>
            </w:r>
          </w:p>
          <w:p w14:paraId="7E7691F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Адиционе формуле и примене</w:t>
            </w:r>
          </w:p>
          <w:p w14:paraId="25CB78C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Једначине </w:t>
            </w:r>
            <w:r w:rsidRPr="006261B6">
              <w:rPr>
                <w:rFonts w:ascii="Times New Roman" w:eastAsia="Times New Roman" w:hAnsi="Times New Roman" w:cs="Times New Roman"/>
                <w:i/>
                <w:iCs/>
                <w:sz w:val="24"/>
                <w:szCs w:val="24"/>
              </w:rPr>
              <w:t>sin(x) = m, cos(x)</w:t>
            </w:r>
            <w:r w:rsidRPr="006261B6">
              <w:rPr>
                <w:rFonts w:ascii="Times New Roman" w:eastAsia="Times New Roman" w:hAnsi="Times New Roman" w:cs="Times New Roman"/>
                <w:sz w:val="24"/>
                <w:szCs w:val="24"/>
              </w:rPr>
              <w:t> = </w:t>
            </w:r>
            <w:r w:rsidRPr="006261B6">
              <w:rPr>
                <w:rFonts w:ascii="Times New Roman" w:eastAsia="Times New Roman" w:hAnsi="Times New Roman" w:cs="Times New Roman"/>
                <w:i/>
                <w:iCs/>
                <w:sz w:val="24"/>
                <w:szCs w:val="24"/>
              </w:rPr>
              <w:t xml:space="preserve">m, </w:t>
            </w:r>
            <w:r w:rsidRPr="006261B6">
              <w:rPr>
                <w:rFonts w:ascii="Times New Roman" w:eastAsia="Times New Roman" w:hAnsi="Times New Roman" w:cs="Times New Roman"/>
                <w:i/>
                <w:iCs/>
                <w:sz w:val="24"/>
                <w:szCs w:val="24"/>
              </w:rPr>
              <w:lastRenderedPageBreak/>
              <w:t>tg(x)</w:t>
            </w:r>
            <w:r w:rsidRPr="006261B6">
              <w:rPr>
                <w:rFonts w:ascii="Times New Roman" w:eastAsia="Times New Roman" w:hAnsi="Times New Roman" w:cs="Times New Roman"/>
                <w:sz w:val="24"/>
                <w:szCs w:val="24"/>
              </w:rPr>
              <w:t> = </w:t>
            </w:r>
            <w:r w:rsidRPr="006261B6">
              <w:rPr>
                <w:rFonts w:ascii="Times New Roman" w:eastAsia="Times New Roman" w:hAnsi="Times New Roman" w:cs="Times New Roman"/>
                <w:i/>
                <w:iCs/>
                <w:sz w:val="24"/>
                <w:szCs w:val="24"/>
              </w:rPr>
              <w:t>m </w:t>
            </w:r>
            <w:r w:rsidRPr="006261B6">
              <w:rPr>
                <w:rFonts w:ascii="Times New Roman" w:eastAsia="Times New Roman" w:hAnsi="Times New Roman" w:cs="Times New Roman"/>
                <w:sz w:val="24"/>
                <w:szCs w:val="24"/>
              </w:rPr>
              <w:t>и </w:t>
            </w:r>
            <w:r w:rsidRPr="006261B6">
              <w:rPr>
                <w:rFonts w:ascii="Times New Roman" w:eastAsia="Times New Roman" w:hAnsi="Times New Roman" w:cs="Times New Roman"/>
                <w:i/>
                <w:iCs/>
                <w:sz w:val="24"/>
                <w:szCs w:val="24"/>
              </w:rPr>
              <w:t>ctg(x) = m</w:t>
            </w:r>
          </w:p>
          <w:p w14:paraId="09E4D9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Једноставне тригонометријске неједначине</w:t>
            </w:r>
          </w:p>
          <w:p w14:paraId="2B81D5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Синусна и косинусна теорема</w:t>
            </w:r>
          </w:p>
        </w:tc>
        <w:tc>
          <w:tcPr>
            <w:tcW w:w="137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EEC8D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Праћење и вредновање</w:t>
            </w:r>
          </w:p>
          <w:p w14:paraId="199B40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73FFFC7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усмену проверу знања;</w:t>
            </w:r>
          </w:p>
          <w:p w14:paraId="3E85E15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писмену провера знања;</w:t>
            </w:r>
          </w:p>
          <w:p w14:paraId="312274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тестове знања;</w:t>
            </w:r>
          </w:p>
          <w:p w14:paraId="11D7D3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 активност на часу.</w:t>
            </w:r>
          </w:p>
          <w:p w14:paraId="1FCB78A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5BE1369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Степеновање и кореновање </w:t>
            </w:r>
            <w:r w:rsidRPr="006261B6">
              <w:rPr>
                <w:rFonts w:ascii="Times New Roman" w:eastAsia="Times New Roman" w:hAnsi="Times New Roman" w:cs="Times New Roman"/>
                <w:b/>
                <w:bCs/>
                <w:sz w:val="24"/>
                <w:szCs w:val="24"/>
              </w:rPr>
              <w:t>15 </w:t>
            </w:r>
            <w:r w:rsidRPr="006261B6">
              <w:rPr>
                <w:rFonts w:ascii="Times New Roman" w:eastAsia="Times New Roman" w:hAnsi="Times New Roman" w:cs="Times New Roman"/>
                <w:sz w:val="24"/>
                <w:szCs w:val="24"/>
              </w:rPr>
              <w:t>часова;</w:t>
            </w:r>
          </w:p>
          <w:p w14:paraId="69F87CC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Функција и график функције </w:t>
            </w:r>
            <w:r w:rsidRPr="006261B6">
              <w:rPr>
                <w:rFonts w:ascii="Times New Roman" w:eastAsia="Times New Roman" w:hAnsi="Times New Roman" w:cs="Times New Roman"/>
                <w:b/>
                <w:bCs/>
                <w:sz w:val="24"/>
                <w:szCs w:val="24"/>
              </w:rPr>
              <w:t>6</w:t>
            </w:r>
            <w:r w:rsidRPr="006261B6">
              <w:rPr>
                <w:rFonts w:ascii="Times New Roman" w:eastAsia="Times New Roman" w:hAnsi="Times New Roman" w:cs="Times New Roman"/>
                <w:sz w:val="24"/>
                <w:szCs w:val="24"/>
              </w:rPr>
              <w:t> часова;</w:t>
            </w:r>
          </w:p>
          <w:p w14:paraId="7CD8898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Квадратна једначина, неједначина и функција: </w:t>
            </w:r>
            <w:r w:rsidRPr="006261B6">
              <w:rPr>
                <w:rFonts w:ascii="Times New Roman" w:eastAsia="Times New Roman" w:hAnsi="Times New Roman" w:cs="Times New Roman"/>
                <w:b/>
                <w:bCs/>
                <w:sz w:val="24"/>
                <w:szCs w:val="24"/>
              </w:rPr>
              <w:t>20 </w:t>
            </w:r>
            <w:r w:rsidRPr="006261B6">
              <w:rPr>
                <w:rFonts w:ascii="Times New Roman" w:eastAsia="Times New Roman" w:hAnsi="Times New Roman" w:cs="Times New Roman"/>
                <w:sz w:val="24"/>
                <w:szCs w:val="24"/>
              </w:rPr>
              <w:t>часова;</w:t>
            </w:r>
          </w:p>
          <w:p w14:paraId="1A21F88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Експоненцијална и логаритамска једначина, неједначина и функција: </w:t>
            </w:r>
            <w:r w:rsidRPr="006261B6">
              <w:rPr>
                <w:rFonts w:ascii="Times New Roman" w:eastAsia="Times New Roman" w:hAnsi="Times New Roman" w:cs="Times New Roman"/>
                <w:b/>
                <w:bCs/>
                <w:sz w:val="24"/>
                <w:szCs w:val="24"/>
              </w:rPr>
              <w:t>17 </w:t>
            </w:r>
            <w:r w:rsidRPr="006261B6">
              <w:rPr>
                <w:rFonts w:ascii="Times New Roman" w:eastAsia="Times New Roman" w:hAnsi="Times New Roman" w:cs="Times New Roman"/>
                <w:sz w:val="24"/>
                <w:szCs w:val="24"/>
              </w:rPr>
              <w:t>часова;</w:t>
            </w:r>
          </w:p>
          <w:p w14:paraId="2449560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Тригонометрија</w:t>
            </w:r>
            <w:r w:rsidRPr="006261B6">
              <w:rPr>
                <w:rFonts w:ascii="Times New Roman" w:eastAsia="Times New Roman" w:hAnsi="Times New Roman" w:cs="Times New Roman"/>
                <w:b/>
                <w:bCs/>
                <w:sz w:val="24"/>
                <w:szCs w:val="24"/>
              </w:rPr>
              <w:t> 22 </w:t>
            </w:r>
            <w:r w:rsidRPr="006261B6">
              <w:rPr>
                <w:rFonts w:ascii="Times New Roman" w:eastAsia="Times New Roman" w:hAnsi="Times New Roman" w:cs="Times New Roman"/>
                <w:sz w:val="24"/>
                <w:szCs w:val="24"/>
              </w:rPr>
              <w:t>часа;</w:t>
            </w:r>
          </w:p>
          <w:p w14:paraId="2C76EAD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Полиедри и обртна тела</w:t>
            </w:r>
            <w:r w:rsidRPr="006261B6">
              <w:rPr>
                <w:rFonts w:ascii="Times New Roman" w:eastAsia="Times New Roman" w:hAnsi="Times New Roman" w:cs="Times New Roman"/>
                <w:b/>
                <w:bCs/>
                <w:sz w:val="24"/>
                <w:szCs w:val="24"/>
              </w:rPr>
              <w:t> 16 </w:t>
            </w:r>
            <w:r w:rsidRPr="006261B6">
              <w:rPr>
                <w:rFonts w:ascii="Times New Roman" w:eastAsia="Times New Roman" w:hAnsi="Times New Roman" w:cs="Times New Roman"/>
                <w:sz w:val="24"/>
                <w:szCs w:val="24"/>
              </w:rPr>
              <w:t>часова.</w:t>
            </w:r>
          </w:p>
          <w:p w14:paraId="691D1EB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За реализацију 4 писмена задатка са исправкама планирано је </w:t>
            </w:r>
            <w:r w:rsidRPr="006261B6">
              <w:rPr>
                <w:rFonts w:ascii="Times New Roman" w:eastAsia="Times New Roman" w:hAnsi="Times New Roman" w:cs="Times New Roman"/>
                <w:b/>
                <w:bCs/>
                <w:sz w:val="24"/>
                <w:szCs w:val="24"/>
              </w:rPr>
              <w:t>12 </w:t>
            </w:r>
            <w:r w:rsidRPr="006261B6">
              <w:rPr>
                <w:rFonts w:ascii="Times New Roman" w:eastAsia="Times New Roman" w:hAnsi="Times New Roman" w:cs="Times New Roman"/>
                <w:sz w:val="24"/>
                <w:szCs w:val="24"/>
              </w:rPr>
              <w:t>часова.</w:t>
            </w:r>
          </w:p>
        </w:tc>
      </w:tr>
      <w:tr w:rsidR="00BF2F24" w:rsidRPr="006261B6" w14:paraId="7361F60A" w14:textId="77777777" w:rsidTr="0029601A">
        <w:tc>
          <w:tcPr>
            <w:tcW w:w="10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586AA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ПОЛИЕДРИ И ОБРТНА ТЕЛА</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00012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полиедрима и обртним телима</w:t>
            </w:r>
          </w:p>
          <w:p w14:paraId="1039EEE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односа у простору</w:t>
            </w:r>
          </w:p>
          <w:p w14:paraId="198E8F0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Разумевање површине и запремине полиедара и обртних тела и примена на конкретне примере</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12A09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израчуна обим и површину фигура у равни (квадрат, правоугаоник, правилан шестоугао, круг)</w:t>
            </w:r>
          </w:p>
          <w:p w14:paraId="1EA89E6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како настају призма и пирамида</w:t>
            </w:r>
          </w:p>
          <w:p w14:paraId="45D1701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одговарајуће формуле и израчуна површине и запремине полиедара</w:t>
            </w:r>
          </w:p>
          <w:p w14:paraId="0EC615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како настају ваљак, купа, сфера и лопта</w:t>
            </w:r>
          </w:p>
          <w:p w14:paraId="603A2FD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одговарајуће формуле и израчуна површине и запремине обртних тела</w:t>
            </w:r>
          </w:p>
          <w:p w14:paraId="334B1C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реши једноставније проблемске задатке у којима су описана и/или уписана тела</w:t>
            </w:r>
          </w:p>
        </w:tc>
        <w:tc>
          <w:tcPr>
            <w:tcW w:w="8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A2BD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Обим и површина фигура (квадрат, правоугаоник, правилан шестоугао, круг) у равни</w:t>
            </w:r>
          </w:p>
          <w:p w14:paraId="754D5A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Призма</w:t>
            </w:r>
          </w:p>
          <w:p w14:paraId="33A803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Пирамида</w:t>
            </w:r>
          </w:p>
          <w:p w14:paraId="4F9A7DC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Ваљак</w:t>
            </w:r>
          </w:p>
          <w:p w14:paraId="74D8B51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Купа</w:t>
            </w:r>
          </w:p>
          <w:p w14:paraId="38A896E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Лопта</w:t>
            </w:r>
          </w:p>
        </w:tc>
        <w:tc>
          <w:tcPr>
            <w:tcW w:w="1374" w:type="pct"/>
            <w:vMerge/>
            <w:tcBorders>
              <w:top w:val="single" w:sz="6" w:space="0" w:color="000000"/>
              <w:left w:val="single" w:sz="6" w:space="0" w:color="000000"/>
              <w:bottom w:val="single" w:sz="6" w:space="0" w:color="000000"/>
              <w:right w:val="single" w:sz="6" w:space="0" w:color="000000"/>
            </w:tcBorders>
            <w:vAlign w:val="center"/>
            <w:hideMark/>
          </w:tcPr>
          <w:p w14:paraId="36B25B36"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1028CC2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w:t>
      </w:r>
      <w:r w:rsidRPr="006261B6">
        <w:rPr>
          <w:rFonts w:ascii="Times New Roman" w:eastAsia="Times New Roman" w:hAnsi="Times New Roman" w:cs="Times New Roman"/>
          <w:color w:val="000000"/>
          <w:sz w:val="24"/>
          <w:szCs w:val="24"/>
        </w:rPr>
        <w:t> степеновање и кореновање, својства функција, квадратна једначина и квадратна функција, експоненцијалне и логаритамске једначине, неједначине и функција, тригонометријске функције, једначине и неједначине, полиедри, обртна тела.</w:t>
      </w:r>
    </w:p>
    <w:p w14:paraId="082CCB03"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МАТЕМАТИКА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988"/>
        <w:gridCol w:w="3467"/>
      </w:tblGrid>
      <w:tr w:rsidR="00BF2F24" w:rsidRPr="006261B6" w14:paraId="5FB84987"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74F9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973AD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105 часова</w:t>
            </w:r>
          </w:p>
        </w:tc>
      </w:tr>
      <w:tr w:rsidR="00BF2F24" w:rsidRPr="006261B6" w14:paraId="4360C043"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E9A5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81B09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Трећи</w:t>
            </w:r>
          </w:p>
        </w:tc>
      </w:tr>
    </w:tbl>
    <w:p w14:paraId="71BCACA5"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11"/>
        <w:gridCol w:w="1525"/>
        <w:gridCol w:w="1502"/>
        <w:gridCol w:w="1747"/>
        <w:gridCol w:w="2459"/>
      </w:tblGrid>
      <w:tr w:rsidR="00BF2F24" w:rsidRPr="006261B6" w14:paraId="4E5295F8" w14:textId="77777777" w:rsidTr="007E619F">
        <w:tc>
          <w:tcPr>
            <w:tcW w:w="10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381BC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8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8E28B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ЦИЉЕВИ</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BCA75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296D34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 :</w:t>
            </w:r>
          </w:p>
        </w:tc>
        <w:tc>
          <w:tcPr>
            <w:tcW w:w="94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8EDDF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 ПО ТЕМАМА</w:t>
            </w:r>
          </w:p>
        </w:tc>
        <w:tc>
          <w:tcPr>
            <w:tcW w:w="137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E6D3A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066C90C4" w14:textId="77777777" w:rsidTr="007E619F">
        <w:tc>
          <w:tcPr>
            <w:tcW w:w="10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501EF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КОМБИНАТОРИКА</w:t>
            </w:r>
          </w:p>
        </w:tc>
        <w:tc>
          <w:tcPr>
            <w:tcW w:w="8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BFC0D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Разликовање врста распоређивања елемената скупа</w:t>
            </w:r>
          </w:p>
          <w:p w14:paraId="1C55E8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и примена биномног обрасца</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BC9C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правило збира и производа</w:t>
            </w:r>
          </w:p>
          <w:p w14:paraId="2CBB514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напише пермутације (варијације, комбинације) датог скупа од највише четири члана</w:t>
            </w:r>
          </w:p>
          <w:p w14:paraId="292AC1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број пермутација датог скупа</w:t>
            </w:r>
          </w:p>
          <w:p w14:paraId="6857C7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број варијација датог реда неког коначног скупа</w:t>
            </w:r>
          </w:p>
          <w:p w14:paraId="0A82EC2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број комбинација датог реда неког коначног скупа</w:t>
            </w:r>
          </w:p>
          <w:p w14:paraId="5BAAD6E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биномни образац</w:t>
            </w:r>
          </w:p>
          <w:p w14:paraId="44035F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k-ти биномни коефицијент у развоју бинома на n-ти степен</w:t>
            </w:r>
          </w:p>
          <w:p w14:paraId="506D7D5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знање из комбинаторике при израчунавању вероватноће догађаја</w:t>
            </w:r>
          </w:p>
        </w:tc>
        <w:tc>
          <w:tcPr>
            <w:tcW w:w="94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6F8D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Правило производа и правило збира</w:t>
            </w:r>
          </w:p>
          <w:p w14:paraId="3994B8E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Пермутације</w:t>
            </w:r>
          </w:p>
          <w:p w14:paraId="198729E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Варијације</w:t>
            </w:r>
          </w:p>
          <w:p w14:paraId="715E3E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Комбинације</w:t>
            </w:r>
          </w:p>
          <w:p w14:paraId="47977DE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Биномни образац</w:t>
            </w:r>
          </w:p>
          <w:p w14:paraId="19C658A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Класична дефиниција вероватноће</w:t>
            </w:r>
          </w:p>
        </w:tc>
        <w:tc>
          <w:tcPr>
            <w:tcW w:w="137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4375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 почетку теме ученике упознати са циљевима и исходима наставе/учења, планом рада и начинима оцењивања.</w:t>
            </w:r>
          </w:p>
          <w:p w14:paraId="5BF5104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637D73D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Предмет се реализује кроз следеће облике наставе:</w:t>
            </w:r>
          </w:p>
          <w:p w14:paraId="5ED0E97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(105 часова).</w:t>
            </w:r>
          </w:p>
          <w:p w14:paraId="0F99AAE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153E92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Настава се реализује у учионици или кабинету за математику.</w:t>
            </w:r>
          </w:p>
          <w:p w14:paraId="1C80404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w:t>
            </w:r>
          </w:p>
          <w:p w14:paraId="7F2F0A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образложити циљ предмета, начин и критеријум оцењивања;</w:t>
            </w:r>
          </w:p>
          <w:p w14:paraId="4AC43C0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неопходна предзнања поновити уз максимално ангажовање ученика;</w:t>
            </w:r>
          </w:p>
          <w:p w14:paraId="6540EA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подстицати ученике на размишљање и самостално закључивање;</w:t>
            </w:r>
          </w:p>
        </w:tc>
      </w:tr>
      <w:tr w:rsidR="00BF2F24" w:rsidRPr="006261B6" w14:paraId="32678CB6" w14:textId="77777777" w:rsidTr="007E619F">
        <w:tc>
          <w:tcPr>
            <w:tcW w:w="10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FA568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НИЗОВИ</w:t>
            </w:r>
          </w:p>
        </w:tc>
        <w:tc>
          <w:tcPr>
            <w:tcW w:w="8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D6D3D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појмом низ ио математичком индукцијом</w:t>
            </w:r>
          </w:p>
          <w:p w14:paraId="67897B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појмова аритметички и геометријски низ и примена на конкретне проблеме</w:t>
            </w:r>
          </w:p>
          <w:p w14:paraId="204858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појмовима гранична вредност низа и конвергентни низ</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6A96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принцип математичке индукције</w:t>
            </w:r>
          </w:p>
          <w:p w14:paraId="1E2EC1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математичку индукцију у једноставним доказима</w:t>
            </w:r>
          </w:p>
          <w:p w14:paraId="02B872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аритметички низ, објасни шта су n и d и израчуна тражени члан низа</w:t>
            </w:r>
          </w:p>
          <w:p w14:paraId="79028A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збир првих n чланова аритметичког низа</w:t>
            </w:r>
          </w:p>
          <w:p w14:paraId="717A38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шта су n и q и израчуна тражени члан низа</w:t>
            </w:r>
          </w:p>
          <w:p w14:paraId="78DA859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збир првих n чланова геометријског низа</w:t>
            </w:r>
          </w:p>
          <w:p w14:paraId="724513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образац за суму првих n чланова низа на конкретним примерима из струке</w:t>
            </w:r>
          </w:p>
          <w:p w14:paraId="5F0D077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одреди једноставније граничне </w:t>
            </w:r>
            <w:r w:rsidRPr="006261B6">
              <w:rPr>
                <w:rFonts w:ascii="Times New Roman" w:eastAsia="Times New Roman" w:hAnsi="Times New Roman" w:cs="Times New Roman"/>
                <w:sz w:val="24"/>
                <w:szCs w:val="24"/>
              </w:rPr>
              <w:lastRenderedPageBreak/>
              <w:t>вредности низова</w:t>
            </w:r>
          </w:p>
        </w:tc>
        <w:tc>
          <w:tcPr>
            <w:tcW w:w="94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E4D71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Математичка индукција</w:t>
            </w:r>
          </w:p>
          <w:p w14:paraId="131D872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Неке важније једнакости</w:t>
            </w:r>
          </w:p>
          <w:p w14:paraId="6ED669D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Бројни низови. Особине</w:t>
            </w:r>
          </w:p>
          <w:p w14:paraId="32A716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Аритметички низ. Збир првих n чланова аритметичког низа</w:t>
            </w:r>
          </w:p>
          <w:p w14:paraId="4F284A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Геометријски низ. Збир првих n чланова геометријског низа</w:t>
            </w:r>
          </w:p>
          <w:p w14:paraId="57CABB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Гранична вредност низа</w:t>
            </w:r>
          </w:p>
          <w:p w14:paraId="178A97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Особине конвергентних низова</w:t>
            </w:r>
          </w:p>
        </w:tc>
        <w:tc>
          <w:tcPr>
            <w:tcW w:w="1370"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EC4DB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примењивати разноврсне облике и методе рада, како би се подстакла активност ученика;</w:t>
            </w:r>
          </w:p>
          <w:p w14:paraId="166DF1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инсистирати на прецизности, тачности, систематичности и уредности у раду;</w:t>
            </w:r>
          </w:p>
          <w:p w14:paraId="12E983E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упућивати ученике на претраживање различитих извора и примену савремених технологија.</w:t>
            </w:r>
          </w:p>
          <w:p w14:paraId="2376EF1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Комбинаторика: </w:t>
            </w:r>
            <w:r w:rsidRPr="006261B6">
              <w:rPr>
                <w:rFonts w:ascii="Times New Roman" w:eastAsia="Times New Roman" w:hAnsi="Times New Roman" w:cs="Times New Roman"/>
                <w:sz w:val="24"/>
                <w:szCs w:val="24"/>
              </w:rPr>
              <w:t>при решавању задатака пребројавања разматрати варијације, пермутације и комбинације комбинаторним проблемима у којима нема понављања. Задатке повезивати са свакодневним животом.</w:t>
            </w:r>
          </w:p>
          <w:p w14:paraId="24BF36F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Низови: </w:t>
            </w:r>
            <w:r w:rsidRPr="006261B6">
              <w:rPr>
                <w:rFonts w:ascii="Times New Roman" w:eastAsia="Times New Roman" w:hAnsi="Times New Roman" w:cs="Times New Roman"/>
                <w:sz w:val="24"/>
                <w:szCs w:val="24"/>
              </w:rPr>
              <w:t>збир првих n природних бројева и Бернулијеву неједнакост доказати математичком индукцијом. Обрадити појам реалног низа при чему посебну пажњу треба усмерити на аритметички и геометријски низ. Низове задавати формулом, навођењем чланова и рекурентно.</w:t>
            </w: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 xml:space="preserve">Примере низова узимати из разних области </w:t>
            </w:r>
            <w:r w:rsidRPr="006261B6">
              <w:rPr>
                <w:rFonts w:ascii="Times New Roman" w:eastAsia="Times New Roman" w:hAnsi="Times New Roman" w:cs="Times New Roman"/>
                <w:sz w:val="24"/>
                <w:szCs w:val="24"/>
              </w:rPr>
              <w:lastRenderedPageBreak/>
              <w:t>математике, (нпр. из геометрије) као и из свакодневног живота (нпр. неки изабрани проблем сложеног интересног рачуна, као увод у следећу наставну тему).</w:t>
            </w:r>
          </w:p>
          <w:p w14:paraId="56ABC9D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Аналитичка геометрија у равни: </w:t>
            </w:r>
            <w:r w:rsidRPr="006261B6">
              <w:rPr>
                <w:rFonts w:ascii="Times New Roman" w:eastAsia="Times New Roman" w:hAnsi="Times New Roman" w:cs="Times New Roman"/>
                <w:sz w:val="24"/>
                <w:szCs w:val="24"/>
              </w:rPr>
              <w:t>истаћи да је аналитичка геометрија на одређени начин спој алгебре и геометрије и повезати примену аналитичког апарата са решавањем одређених задатака из геометрије. Указати на везе између различитих облика једначине праве.</w:t>
            </w:r>
          </w:p>
          <w:p w14:paraId="176B147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Једначину кружнице обрадити у општем и канонском облику.</w:t>
            </w:r>
          </w:p>
          <w:p w14:paraId="01FD37D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Функције: </w:t>
            </w:r>
            <w:r w:rsidRPr="006261B6">
              <w:rPr>
                <w:rFonts w:ascii="Times New Roman" w:eastAsia="Times New Roman" w:hAnsi="Times New Roman" w:cs="Times New Roman"/>
                <w:sz w:val="24"/>
                <w:szCs w:val="24"/>
              </w:rPr>
              <w:t>област обухвата општи појам извода као граничне вредности (брзина покретног тела, коефицијент правца тангенте) и практично рачунање уз коришћење формула. Појам прираштаја представити и графички. Потребно је јасно истаћи да је код диференцирања дата функција и треба наћи њен извод, а у случају интеграције дат је извод и треба наћи функцију.</w:t>
            </w:r>
          </w:p>
          <w:p w14:paraId="6A54947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49D167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Вредновање остварености исхода вршити кроз:</w:t>
            </w:r>
          </w:p>
          <w:p w14:paraId="0181BC1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усмену проверу знања;</w:t>
            </w:r>
          </w:p>
          <w:p w14:paraId="6919C3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писмену провера знања;</w:t>
            </w:r>
          </w:p>
          <w:p w14:paraId="1C6B1D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тестове знања;</w:t>
            </w:r>
          </w:p>
          <w:p w14:paraId="544CAC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 активност на часу.</w:t>
            </w:r>
          </w:p>
          <w:p w14:paraId="1C82D5C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625062B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Комбинаторика </w:t>
            </w:r>
            <w:r w:rsidRPr="006261B6">
              <w:rPr>
                <w:rFonts w:ascii="Times New Roman" w:eastAsia="Times New Roman" w:hAnsi="Times New Roman" w:cs="Times New Roman"/>
                <w:b/>
                <w:bCs/>
                <w:sz w:val="24"/>
                <w:szCs w:val="24"/>
              </w:rPr>
              <w:t>12</w:t>
            </w:r>
            <w:r w:rsidRPr="006261B6">
              <w:rPr>
                <w:rFonts w:ascii="Times New Roman" w:eastAsia="Times New Roman" w:hAnsi="Times New Roman" w:cs="Times New Roman"/>
                <w:sz w:val="24"/>
                <w:szCs w:val="24"/>
              </w:rPr>
              <w:t> часова;</w:t>
            </w:r>
          </w:p>
          <w:p w14:paraId="40E74F5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Низови </w:t>
            </w:r>
            <w:r w:rsidRPr="006261B6">
              <w:rPr>
                <w:rFonts w:ascii="Times New Roman" w:eastAsia="Times New Roman" w:hAnsi="Times New Roman" w:cs="Times New Roman"/>
                <w:b/>
                <w:bCs/>
                <w:sz w:val="24"/>
                <w:szCs w:val="24"/>
              </w:rPr>
              <w:t>10</w:t>
            </w:r>
            <w:r w:rsidRPr="006261B6">
              <w:rPr>
                <w:rFonts w:ascii="Times New Roman" w:eastAsia="Times New Roman" w:hAnsi="Times New Roman" w:cs="Times New Roman"/>
                <w:sz w:val="24"/>
                <w:szCs w:val="24"/>
              </w:rPr>
              <w:t> часова;</w:t>
            </w:r>
          </w:p>
          <w:p w14:paraId="04DB55B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Аналитичка геометрија у равни: </w:t>
            </w:r>
            <w:r w:rsidRPr="006261B6">
              <w:rPr>
                <w:rFonts w:ascii="Times New Roman" w:eastAsia="Times New Roman" w:hAnsi="Times New Roman" w:cs="Times New Roman"/>
                <w:b/>
                <w:bCs/>
                <w:sz w:val="24"/>
                <w:szCs w:val="24"/>
              </w:rPr>
              <w:t>26 </w:t>
            </w:r>
            <w:r w:rsidRPr="006261B6">
              <w:rPr>
                <w:rFonts w:ascii="Times New Roman" w:eastAsia="Times New Roman" w:hAnsi="Times New Roman" w:cs="Times New Roman"/>
                <w:sz w:val="24"/>
                <w:szCs w:val="24"/>
              </w:rPr>
              <w:t>часова;</w:t>
            </w:r>
          </w:p>
          <w:p w14:paraId="6D73D4D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Функције </w:t>
            </w:r>
            <w:r w:rsidRPr="006261B6">
              <w:rPr>
                <w:rFonts w:ascii="Times New Roman" w:eastAsia="Times New Roman" w:hAnsi="Times New Roman" w:cs="Times New Roman"/>
                <w:b/>
                <w:bCs/>
                <w:sz w:val="24"/>
                <w:szCs w:val="24"/>
              </w:rPr>
              <w:t>45 </w:t>
            </w:r>
            <w:r w:rsidRPr="006261B6">
              <w:rPr>
                <w:rFonts w:ascii="Times New Roman" w:eastAsia="Times New Roman" w:hAnsi="Times New Roman" w:cs="Times New Roman"/>
                <w:sz w:val="24"/>
                <w:szCs w:val="24"/>
              </w:rPr>
              <w:t>часова.</w:t>
            </w:r>
          </w:p>
          <w:p w14:paraId="0FB874D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За реализацију 4 писмена задатка са исправкама планирано је </w:t>
            </w:r>
            <w:r w:rsidRPr="006261B6">
              <w:rPr>
                <w:rFonts w:ascii="Times New Roman" w:eastAsia="Times New Roman" w:hAnsi="Times New Roman" w:cs="Times New Roman"/>
                <w:b/>
                <w:bCs/>
                <w:sz w:val="24"/>
                <w:szCs w:val="24"/>
              </w:rPr>
              <w:t>12 </w:t>
            </w:r>
            <w:r w:rsidRPr="006261B6">
              <w:rPr>
                <w:rFonts w:ascii="Times New Roman" w:eastAsia="Times New Roman" w:hAnsi="Times New Roman" w:cs="Times New Roman"/>
                <w:sz w:val="24"/>
                <w:szCs w:val="24"/>
              </w:rPr>
              <w:t>часова.</w:t>
            </w:r>
          </w:p>
        </w:tc>
      </w:tr>
      <w:tr w:rsidR="00BF2F24" w:rsidRPr="006261B6" w14:paraId="0A21B0E8" w14:textId="77777777" w:rsidTr="007E619F">
        <w:tc>
          <w:tcPr>
            <w:tcW w:w="10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8E00D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АНАЛИТИЧКА ГЕОМЕТРИЈА У РАВНИ</w:t>
            </w:r>
          </w:p>
        </w:tc>
        <w:tc>
          <w:tcPr>
            <w:tcW w:w="8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C28F4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координатном методом</w:t>
            </w:r>
          </w:p>
          <w:p w14:paraId="2DFF24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зависности положаја праве и међусобног положаја две праве од коефицијената k и n</w:t>
            </w:r>
          </w:p>
          <w:p w14:paraId="3019EC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зависности положаја кружнице (елипсе) и међусобног положаја праве и кружнице (елипсе) од коефицијената у њиховим једначинама</w:t>
            </w:r>
          </w:p>
          <w:p w14:paraId="6D9543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једначинама хиперболе и параболе</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531F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Гаусов алгоритам на решавање система линеарних једначина (3*3)</w:t>
            </w:r>
          </w:p>
          <w:p w14:paraId="19F57D4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растојање између две тачке и координате средишта дужи</w:t>
            </w:r>
          </w:p>
          <w:p w14:paraId="79D43B5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обим и површину троугла ако су дате координате његових темена</w:t>
            </w:r>
          </w:p>
          <w:p w14:paraId="5DF6B4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општи облик једначине праве од екплицитног облика и преводи из једног облика у други</w:t>
            </w:r>
          </w:p>
          <w:p w14:paraId="5C6E0E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положај праве у координатном систему у зависности од коефицијената k и n</w:t>
            </w:r>
          </w:p>
          <w:p w14:paraId="052E81F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одреди једначину праве одређену датом тачком и датим коефицијентом правца</w:t>
            </w:r>
          </w:p>
          <w:p w14:paraId="643CAF2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једначину праве одређену датим двема тачкама</w:t>
            </w:r>
          </w:p>
          <w:p w14:paraId="0719585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услов нормалности и услов паралелности две праве</w:t>
            </w:r>
          </w:p>
          <w:p w14:paraId="725FF4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угао који заклапају две праве</w:t>
            </w:r>
          </w:p>
          <w:p w14:paraId="662551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растојање тачке од праве</w:t>
            </w:r>
          </w:p>
          <w:p w14:paraId="40B97D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преведе општи облик једначине кружнице у канонски</w:t>
            </w:r>
          </w:p>
          <w:p w14:paraId="271C2C6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положај кружнице у Декартовом координатном систему и полупречник кружнице</w:t>
            </w:r>
          </w:p>
          <w:p w14:paraId="7EDFC90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испита међусобни положај праве и кружнице</w:t>
            </w:r>
          </w:p>
          <w:p w14:paraId="6A2FDD1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тангенту кружнице из задатих услова</w:t>
            </w:r>
          </w:p>
          <w:p w14:paraId="4940D8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међусобни положај две кружнице</w:t>
            </w:r>
          </w:p>
          <w:p w14:paraId="57D0B5B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елипсе и наведе канонски облик једначине елипсе</w:t>
            </w:r>
          </w:p>
          <w:p w14:paraId="7CD78DC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остале криве другог реда (хиперболу и параболу)</w:t>
            </w:r>
          </w:p>
        </w:tc>
        <w:tc>
          <w:tcPr>
            <w:tcW w:w="94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67383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Системи линеарних једначина. Гаусов алгоритам</w:t>
            </w:r>
          </w:p>
          <w:p w14:paraId="36E4EB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Декартов координатни систем у равни. Координате тачке, растојање између две тачке, подела дужи у датој размери</w:t>
            </w:r>
          </w:p>
          <w:p w14:paraId="072F476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Једначина праве у Декартовом правоуглом координатном систему. Канонски облик</w:t>
            </w:r>
          </w:p>
          <w:p w14:paraId="3BD2960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Општи и експлицитни облик једначине праве</w:t>
            </w:r>
          </w:p>
          <w:p w14:paraId="18D173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Сегментни облик једначине праве</w:t>
            </w:r>
          </w:p>
          <w:p w14:paraId="364B34E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Две праве. Паралелност и нормалност</w:t>
            </w:r>
          </w:p>
          <w:p w14:paraId="7E3A4B3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Угаони коефицијент. Угао између две праве</w:t>
            </w:r>
          </w:p>
          <w:p w14:paraId="1D64D5D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Разни облици једначине праве</w:t>
            </w:r>
          </w:p>
          <w:p w14:paraId="406BCCE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Нормални облик једначине </w:t>
            </w:r>
            <w:r w:rsidRPr="006261B6">
              <w:rPr>
                <w:rFonts w:ascii="Times New Roman" w:eastAsia="Times New Roman" w:hAnsi="Times New Roman" w:cs="Times New Roman"/>
                <w:sz w:val="24"/>
                <w:szCs w:val="24"/>
              </w:rPr>
              <w:lastRenderedPageBreak/>
              <w:t>праве и растојање тачке од праве</w:t>
            </w:r>
          </w:p>
          <w:p w14:paraId="02A09E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Једначина кружнице</w:t>
            </w:r>
          </w:p>
          <w:p w14:paraId="66E0D92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Узајамни положај праве и кружнице</w:t>
            </w:r>
          </w:p>
          <w:p w14:paraId="5AF848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Узајамни положај две кружнице</w:t>
            </w:r>
          </w:p>
          <w:p w14:paraId="021551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Особине елипсе (ексцентрицитет и директрисе)</w:t>
            </w:r>
          </w:p>
          <w:p w14:paraId="06E766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Хипербола и парабола (као криве другог реда)</w:t>
            </w:r>
          </w:p>
        </w:tc>
        <w:tc>
          <w:tcPr>
            <w:tcW w:w="1370" w:type="pct"/>
            <w:vMerge/>
            <w:tcBorders>
              <w:top w:val="single" w:sz="6" w:space="0" w:color="000000"/>
              <w:left w:val="single" w:sz="6" w:space="0" w:color="000000"/>
              <w:bottom w:val="single" w:sz="6" w:space="0" w:color="000000"/>
              <w:right w:val="single" w:sz="6" w:space="0" w:color="000000"/>
            </w:tcBorders>
            <w:vAlign w:val="center"/>
            <w:hideMark/>
          </w:tcPr>
          <w:p w14:paraId="765A8809"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1EBDA627" w14:textId="77777777" w:rsidTr="007E619F">
        <w:tc>
          <w:tcPr>
            <w:tcW w:w="10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8C715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ФУНКЦИЈЕ</w:t>
            </w:r>
          </w:p>
        </w:tc>
        <w:tc>
          <w:tcPr>
            <w:tcW w:w="8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E53E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особинама функцијама</w:t>
            </w:r>
          </w:p>
          <w:p w14:paraId="149F30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појмова инверзна и сложена функција</w:t>
            </w:r>
          </w:p>
          <w:p w14:paraId="3A08EC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појмом гранична вредност функције</w:t>
            </w:r>
          </w:p>
          <w:p w14:paraId="035FC15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Разумевање појма извода функције</w:t>
            </w:r>
          </w:p>
          <w:p w14:paraId="0B87EFA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за примену извода на испитивање својстава функције</w:t>
            </w:r>
          </w:p>
          <w:p w14:paraId="7900DD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знања о функцијама на решавање проблема из области економских функција</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50047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дефинише функцију и врсте функција (</w:t>
            </w:r>
            <w:r w:rsidRPr="006261B6">
              <w:rPr>
                <w:rFonts w:ascii="Times New Roman" w:eastAsia="Times New Roman" w:hAnsi="Times New Roman" w:cs="Times New Roman"/>
                <w:i/>
                <w:iCs/>
                <w:sz w:val="24"/>
                <w:szCs w:val="24"/>
              </w:rPr>
              <w:t>1-1</w:t>
            </w: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i/>
                <w:iCs/>
                <w:sz w:val="24"/>
                <w:szCs w:val="24"/>
              </w:rPr>
              <w:t>НА</w:t>
            </w:r>
            <w:r w:rsidRPr="006261B6">
              <w:rPr>
                <w:rFonts w:ascii="Times New Roman" w:eastAsia="Times New Roman" w:hAnsi="Times New Roman" w:cs="Times New Roman"/>
                <w:sz w:val="24"/>
                <w:szCs w:val="24"/>
              </w:rPr>
              <w:t> и бијекција)</w:t>
            </w:r>
          </w:p>
          <w:p w14:paraId="65C89B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експлицитни и имплицитни облик функције</w:t>
            </w:r>
          </w:p>
          <w:p w14:paraId="5C046B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објасни монотоност функције, ограниченост, парност, </w:t>
            </w:r>
            <w:r w:rsidRPr="006261B6">
              <w:rPr>
                <w:rFonts w:ascii="Times New Roman" w:eastAsia="Times New Roman" w:hAnsi="Times New Roman" w:cs="Times New Roman"/>
                <w:sz w:val="24"/>
                <w:szCs w:val="24"/>
              </w:rPr>
              <w:lastRenderedPageBreak/>
              <w:t>периодичност и нулу функције и уме сваку да одреди (ако је дата функција има)</w:t>
            </w:r>
          </w:p>
          <w:p w14:paraId="309380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инверзну функцију дате, једноставне функције</w:t>
            </w:r>
          </w:p>
          <w:p w14:paraId="25A9C10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сложену функцију од две задате функције</w:t>
            </w:r>
          </w:p>
          <w:p w14:paraId="7C5DF7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нацрта и анализира елементарне функције</w:t>
            </w:r>
          </w:p>
          <w:p w14:paraId="3BF5E6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једноставније граничне вредности функција</w:t>
            </w:r>
          </w:p>
          <w:p w14:paraId="638E0D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асимптоте дате функције</w:t>
            </w:r>
          </w:p>
          <w:p w14:paraId="5BA987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проблем тангенте у датој тачки и проблем брзине</w:t>
            </w:r>
          </w:p>
          <w:p w14:paraId="11D241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извода</w:t>
            </w:r>
          </w:p>
          <w:p w14:paraId="4A25215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примењује правила </w:t>
            </w:r>
            <w:r w:rsidRPr="006261B6">
              <w:rPr>
                <w:rFonts w:ascii="Times New Roman" w:eastAsia="Times New Roman" w:hAnsi="Times New Roman" w:cs="Times New Roman"/>
                <w:sz w:val="24"/>
                <w:szCs w:val="24"/>
              </w:rPr>
              <w:lastRenderedPageBreak/>
              <w:t>диференцирања</w:t>
            </w:r>
          </w:p>
          <w:p w14:paraId="0D7C83D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извод сложене и извод инверзне функције</w:t>
            </w:r>
          </w:p>
          <w:p w14:paraId="7CDA66E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таблицу елементарних извода</w:t>
            </w:r>
          </w:p>
          <w:p w14:paraId="61ABAF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екстремне вредности применом извода</w:t>
            </w:r>
          </w:p>
          <w:p w14:paraId="127973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испита монотоност функције применом извода</w:t>
            </w:r>
          </w:p>
          <w:p w14:paraId="584875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испита функцију и нацрта њен график (једноставнији примери)</w:t>
            </w:r>
          </w:p>
          <w:p w14:paraId="6ED2D81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чита и анализира, односно нацрта дијаграм из подручја рада</w:t>
            </w:r>
          </w:p>
          <w:p w14:paraId="29B824A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извод функције и примитивну функцију код економских функција</w:t>
            </w:r>
          </w:p>
        </w:tc>
        <w:tc>
          <w:tcPr>
            <w:tcW w:w="94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63B7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Функције. Основне особине реалних функција реалне променљиве</w:t>
            </w:r>
          </w:p>
          <w:p w14:paraId="447CA0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Сложена функција</w:t>
            </w:r>
          </w:p>
          <w:p w14:paraId="7C2BF4A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Инверзна функција</w:t>
            </w:r>
          </w:p>
          <w:p w14:paraId="3D56215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Преглед елементарних функција (линеарна, степена, </w:t>
            </w:r>
            <w:r w:rsidRPr="006261B6">
              <w:rPr>
                <w:rFonts w:ascii="Times New Roman" w:eastAsia="Times New Roman" w:hAnsi="Times New Roman" w:cs="Times New Roman"/>
                <w:sz w:val="24"/>
                <w:szCs w:val="24"/>
              </w:rPr>
              <w:lastRenderedPageBreak/>
              <w:t>експоненцијална, логаритамска, тригонометријска)</w:t>
            </w:r>
          </w:p>
          <w:p w14:paraId="2C49923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Гранична вредност функције. Особине</w:t>
            </w:r>
          </w:p>
          <w:p w14:paraId="1D7B4E1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Број </w:t>
            </w:r>
            <w:r w:rsidRPr="006261B6">
              <w:rPr>
                <w:rFonts w:ascii="Times New Roman" w:eastAsia="Times New Roman" w:hAnsi="Times New Roman" w:cs="Times New Roman"/>
                <w:i/>
                <w:iCs/>
                <w:sz w:val="24"/>
                <w:szCs w:val="24"/>
              </w:rPr>
              <w:t>е</w:t>
            </w:r>
            <w:r w:rsidRPr="006261B6">
              <w:rPr>
                <w:rFonts w:ascii="Times New Roman" w:eastAsia="Times New Roman" w:hAnsi="Times New Roman" w:cs="Times New Roman"/>
                <w:sz w:val="24"/>
                <w:szCs w:val="24"/>
              </w:rPr>
              <w:t>. Важни лимеси</w:t>
            </w:r>
          </w:p>
          <w:p w14:paraId="1E701A8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Непрекидност функције</w:t>
            </w:r>
          </w:p>
          <w:p w14:paraId="4DB69A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Асимптоте функција.</w:t>
            </w:r>
          </w:p>
          <w:p w14:paraId="71441C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Проблем тангенте и брзине</w:t>
            </w:r>
          </w:p>
          <w:p w14:paraId="5D079C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Дефиниција извода функције</w:t>
            </w:r>
          </w:p>
          <w:p w14:paraId="0800F2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диференцирања (извод збира, производа и количника функција)</w:t>
            </w:r>
          </w:p>
          <w:p w14:paraId="275B50C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Извод сложене функције</w:t>
            </w:r>
          </w:p>
          <w:p w14:paraId="7536CA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Таблица извода неких елементарних функција</w:t>
            </w:r>
          </w:p>
          <w:p w14:paraId="52155C6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Испитивање екстремних вредности и монотоности функција помоћу извода</w:t>
            </w:r>
          </w:p>
          <w:p w14:paraId="188743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Испитивање функција и цртање </w:t>
            </w:r>
            <w:r w:rsidRPr="006261B6">
              <w:rPr>
                <w:rFonts w:ascii="Times New Roman" w:eastAsia="Times New Roman" w:hAnsi="Times New Roman" w:cs="Times New Roman"/>
                <w:sz w:val="24"/>
                <w:szCs w:val="24"/>
              </w:rPr>
              <w:lastRenderedPageBreak/>
              <w:t>њихових графика</w:t>
            </w:r>
          </w:p>
          <w:p w14:paraId="184580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Примитивна функција и појам интеграла</w:t>
            </w:r>
          </w:p>
          <w:p w14:paraId="3D5C27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Економске функције (тражња, понуда, приходи, трошкови)</w:t>
            </w:r>
          </w:p>
        </w:tc>
        <w:tc>
          <w:tcPr>
            <w:tcW w:w="137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64D7F6"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6C9BD8F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Кључни појмови садржаја:</w:t>
      </w:r>
      <w:r w:rsidRPr="006261B6">
        <w:rPr>
          <w:rFonts w:ascii="Times New Roman" w:eastAsia="Times New Roman" w:hAnsi="Times New Roman" w:cs="Times New Roman"/>
          <w:color w:val="000000"/>
          <w:sz w:val="24"/>
          <w:szCs w:val="24"/>
        </w:rPr>
        <w:t> комбинаторика, биномни образац, низ, права, кружница, елипса, својства функција, гранична вредност функције, извод функције.</w:t>
      </w:r>
    </w:p>
    <w:p w14:paraId="31DF81C7"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МАТЕМАТИКА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462"/>
        <w:gridCol w:w="2993"/>
      </w:tblGrid>
      <w:tr w:rsidR="00BF2F24" w:rsidRPr="006261B6" w14:paraId="31E138F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82877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9471D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93</w:t>
            </w:r>
          </w:p>
        </w:tc>
      </w:tr>
      <w:tr w:rsidR="00BF2F24" w:rsidRPr="006261B6" w14:paraId="3F3C218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5394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806F5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Четврти</w:t>
            </w:r>
          </w:p>
        </w:tc>
      </w:tr>
    </w:tbl>
    <w:p w14:paraId="00DF892C"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73"/>
        <w:gridCol w:w="1598"/>
        <w:gridCol w:w="1620"/>
        <w:gridCol w:w="1848"/>
        <w:gridCol w:w="2405"/>
      </w:tblGrid>
      <w:tr w:rsidR="00BF2F24" w:rsidRPr="006261B6" w14:paraId="43948F59" w14:textId="77777777" w:rsidTr="008D3756">
        <w:tc>
          <w:tcPr>
            <w:tcW w:w="9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9E0EE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8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ADF34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ЦИЉЕВИ</w:t>
            </w:r>
          </w:p>
        </w:tc>
        <w:tc>
          <w:tcPr>
            <w:tcW w:w="9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59F35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2DD865C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 :</w:t>
            </w:r>
          </w:p>
        </w:tc>
        <w:tc>
          <w:tcPr>
            <w:tcW w:w="9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C49CB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 ПО ТЕМАМА</w:t>
            </w:r>
          </w:p>
        </w:tc>
        <w:tc>
          <w:tcPr>
            <w:tcW w:w="1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BCFF2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0BEFCDD0" w14:textId="77777777" w:rsidTr="008D3756">
        <w:tc>
          <w:tcPr>
            <w:tcW w:w="9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4C149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ЕЛЕМЕНТИ ПРИВРЕДНЕ МАТЕМАТИКЕ</w:t>
            </w:r>
          </w:p>
        </w:tc>
        <w:tc>
          <w:tcPr>
            <w:tcW w:w="8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BD99E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основних знања и примена простог каматног рачуна</w:t>
            </w:r>
          </w:p>
          <w:p w14:paraId="7EC4FD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основних знања из сложеног каматног рачуна</w:t>
            </w:r>
          </w:p>
          <w:p w14:paraId="664733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сложеног каматног рачуна у рачуну улога</w:t>
            </w:r>
          </w:p>
          <w:p w14:paraId="549FAC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сложеног каматног рачуна у рачуну ренте</w:t>
            </w:r>
          </w:p>
        </w:tc>
        <w:tc>
          <w:tcPr>
            <w:tcW w:w="9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B2BDD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основну пропорцију простог каматног рачуна за време дато у годинама, месецима, данима</w:t>
            </w:r>
          </w:p>
          <w:p w14:paraId="402A435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интерес на основу каматног броја и каматног кључа</w:t>
            </w:r>
          </w:p>
          <w:p w14:paraId="30653C3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камату на више сума</w:t>
            </w:r>
          </w:p>
          <w:p w14:paraId="36C3CF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каматни рачун више сто и ниже сто</w:t>
            </w:r>
          </w:p>
          <w:p w14:paraId="110B235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термински рачун, есконтовање меница, рачун штедног улога</w:t>
            </w:r>
          </w:p>
          <w:p w14:paraId="73586FD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израчуна месечну </w:t>
            </w:r>
            <w:r w:rsidRPr="006261B6">
              <w:rPr>
                <w:rFonts w:ascii="Times New Roman" w:eastAsia="Times New Roman" w:hAnsi="Times New Roman" w:cs="Times New Roman"/>
                <w:sz w:val="24"/>
                <w:szCs w:val="24"/>
              </w:rPr>
              <w:lastRenderedPageBreak/>
              <w:t>отплату код потрошачких кредита</w:t>
            </w:r>
          </w:p>
          <w:p w14:paraId="22C768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верижни рачун у проблемима продаје и куповине валута</w:t>
            </w:r>
          </w:p>
          <w:p w14:paraId="570B032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разлику између простог и сложеног каматног рачуна</w:t>
            </w:r>
          </w:p>
          <w:p w14:paraId="5C8451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декурзивног обрачунавања интереса</w:t>
            </w:r>
          </w:p>
          <w:p w14:paraId="5B26127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увећану вредност главнице</w:t>
            </w:r>
          </w:p>
          <w:p w14:paraId="5E9E9E7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време и каматну стопу</w:t>
            </w:r>
          </w:p>
          <w:p w14:paraId="0633240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почетну вредност главнице</w:t>
            </w:r>
          </w:p>
          <w:p w14:paraId="72F951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сложену камату</w:t>
            </w:r>
          </w:p>
          <w:p w14:paraId="61BB16A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конформне каматне стопе</w:t>
            </w:r>
          </w:p>
          <w:p w14:paraId="616092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одреди увећану вредност више периодичних </w:t>
            </w:r>
            <w:r w:rsidRPr="006261B6">
              <w:rPr>
                <w:rFonts w:ascii="Times New Roman" w:eastAsia="Times New Roman" w:hAnsi="Times New Roman" w:cs="Times New Roman"/>
                <w:sz w:val="24"/>
                <w:szCs w:val="24"/>
              </w:rPr>
              <w:lastRenderedPageBreak/>
              <w:t>улога при улагању почетком и крајем периода</w:t>
            </w:r>
          </w:p>
          <w:p w14:paraId="50D6B6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број улагања</w:t>
            </w:r>
          </w:p>
          <w:p w14:paraId="582626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каматну стопу</w:t>
            </w:r>
          </w:p>
          <w:p w14:paraId="4A9635B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садашње (почетне) вредности више периодичних сума које се исплаћују почетком или крајем периода</w:t>
            </w:r>
          </w:p>
          <w:p w14:paraId="7F97D73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збир дисконтованих вредности</w:t>
            </w:r>
          </w:p>
          <w:p w14:paraId="7F275C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вредност исплате крајем и почетком периода</w:t>
            </w:r>
          </w:p>
          <w:p w14:paraId="241845B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број исплата</w:t>
            </w:r>
          </w:p>
          <w:p w14:paraId="5236E8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вредност каматне стопе</w:t>
            </w:r>
          </w:p>
        </w:tc>
        <w:tc>
          <w:tcPr>
            <w:tcW w:w="9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7F75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Главница, проста камата, каматна стопа и време</w:t>
            </w:r>
          </w:p>
          <w:p w14:paraId="77D9781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Каматни рачун од сто</w:t>
            </w:r>
          </w:p>
          <w:p w14:paraId="6CE054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Каматни број и каматни кључ</w:t>
            </w:r>
          </w:p>
          <w:p w14:paraId="75077C8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Средњи рок и рок салда дуговања</w:t>
            </w:r>
          </w:p>
          <w:p w14:paraId="3B4136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Есконтовање меница</w:t>
            </w:r>
          </w:p>
          <w:p w14:paraId="4FD32A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Штедни улог</w:t>
            </w:r>
          </w:p>
          <w:p w14:paraId="731638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Потрошачки кредити</w:t>
            </w:r>
          </w:p>
          <w:p w14:paraId="368A144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Валуте и девизе</w:t>
            </w:r>
          </w:p>
          <w:p w14:paraId="6A39AF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Сложена камата</w:t>
            </w:r>
          </w:p>
          <w:p w14:paraId="42185A8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Увећана вредност главнице</w:t>
            </w:r>
          </w:p>
          <w:p w14:paraId="3B55B7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Декурзивни каматни чинилац</w:t>
            </w:r>
          </w:p>
          <w:p w14:paraId="627138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Време и каматна стопа</w:t>
            </w:r>
          </w:p>
          <w:p w14:paraId="2C842C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Почетна вредност главнице</w:t>
            </w:r>
          </w:p>
          <w:p w14:paraId="65B0C4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Конформна каматна стопа</w:t>
            </w:r>
          </w:p>
          <w:p w14:paraId="4974FBE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Улагање почетком периода</w:t>
            </w:r>
          </w:p>
          <w:p w14:paraId="27F1BB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Улагање крајем периода</w:t>
            </w:r>
          </w:p>
          <w:p w14:paraId="7FABF4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Број улагања</w:t>
            </w:r>
          </w:p>
          <w:p w14:paraId="02DB6F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Каматна стопа</w:t>
            </w:r>
          </w:p>
          <w:p w14:paraId="375669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Садашња вредност више појединачних сума</w:t>
            </w:r>
          </w:p>
          <w:p w14:paraId="0925B00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Број исплата</w:t>
            </w:r>
          </w:p>
          <w:p w14:paraId="05DF8D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Каматна стопа</w:t>
            </w:r>
          </w:p>
          <w:p w14:paraId="6C3BE3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Комбиновани примери</w:t>
            </w:r>
          </w:p>
        </w:tc>
        <w:tc>
          <w:tcPr>
            <w:tcW w:w="136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96E8E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На почетку теме ученике упознати са циљевима и исходима наставе/учења, планом рада и начинима оцењивања.</w:t>
            </w:r>
          </w:p>
          <w:p w14:paraId="4872BA9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746E16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Предмет се реализује кроз следеће облике наставе:</w:t>
            </w:r>
          </w:p>
          <w:p w14:paraId="3E5530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(93 часа).</w:t>
            </w:r>
          </w:p>
          <w:p w14:paraId="6524715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421C69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Настава се реализује у учионици или кабинету за математику.</w:t>
            </w:r>
          </w:p>
          <w:p w14:paraId="5702604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теме</w:t>
            </w:r>
          </w:p>
          <w:p w14:paraId="1133B7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образложити циљ предмета, начин и критеријум оцењивања;</w:t>
            </w:r>
          </w:p>
          <w:p w14:paraId="081420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неопходна предзнања поновити уз максимално ангажовање ученика;</w:t>
            </w:r>
          </w:p>
          <w:p w14:paraId="0725A37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подстицати ученике на размишљање и </w:t>
            </w:r>
            <w:r w:rsidRPr="006261B6">
              <w:rPr>
                <w:rFonts w:ascii="Times New Roman" w:eastAsia="Times New Roman" w:hAnsi="Times New Roman" w:cs="Times New Roman"/>
                <w:sz w:val="24"/>
                <w:szCs w:val="24"/>
              </w:rPr>
              <w:lastRenderedPageBreak/>
              <w:t>самостално закључивање;</w:t>
            </w:r>
          </w:p>
          <w:p w14:paraId="49FD0E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примењивати разноврсне облике и методе рада, како би се подстакла активност ученика;</w:t>
            </w:r>
          </w:p>
          <w:p w14:paraId="0C17CCE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инсистирати на прецизности, тачности, систематичности и уредности у раду;</w:t>
            </w:r>
          </w:p>
          <w:p w14:paraId="081C30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упућивати ученике на претраживање различитих извора и примену савремених технологија.</w:t>
            </w:r>
          </w:p>
          <w:p w14:paraId="3C79B6A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Елементи привредне математике: </w:t>
            </w:r>
            <w:r w:rsidRPr="006261B6">
              <w:rPr>
                <w:rFonts w:ascii="Times New Roman" w:eastAsia="Times New Roman" w:hAnsi="Times New Roman" w:cs="Times New Roman"/>
                <w:sz w:val="24"/>
                <w:szCs w:val="24"/>
              </w:rPr>
              <w:t>нагласити разлику између рачуна улога и рачуна ренте.</w:t>
            </w: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Елементе кредита подробно обрадити кроз израду примера амортизационих планова са малим бројем периода.</w:t>
            </w: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Нагласити разлику између кредита са релативном и конформном каматном стопом. Користити рачунаре и софтвер у настави.</w:t>
            </w: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Наводити разноврсне примере из праксе.</w:t>
            </w:r>
          </w:p>
          <w:p w14:paraId="24604F2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Зајам: </w:t>
            </w:r>
            <w:r w:rsidRPr="006261B6">
              <w:rPr>
                <w:rFonts w:ascii="Times New Roman" w:eastAsia="Times New Roman" w:hAnsi="Times New Roman" w:cs="Times New Roman"/>
                <w:sz w:val="24"/>
                <w:szCs w:val="24"/>
              </w:rPr>
              <w:t>предлози за израду семинарских радова на теме:</w:t>
            </w:r>
            <w:r w:rsidRPr="006261B6">
              <w:rPr>
                <w:rFonts w:ascii="Times New Roman" w:eastAsia="Times New Roman" w:hAnsi="Times New Roman" w:cs="Times New Roman"/>
                <w:sz w:val="24"/>
                <w:szCs w:val="24"/>
              </w:rPr>
              <w:br/>
              <w:t xml:space="preserve">– прикупљање понуда </w:t>
            </w:r>
            <w:r w:rsidRPr="006261B6">
              <w:rPr>
                <w:rFonts w:ascii="Times New Roman" w:eastAsia="Times New Roman" w:hAnsi="Times New Roman" w:cs="Times New Roman"/>
                <w:sz w:val="24"/>
                <w:szCs w:val="24"/>
              </w:rPr>
              <w:lastRenderedPageBreak/>
              <w:t>кредитирања у различитим банкама и анализа повољности понуда уз употребу софтвера</w:t>
            </w:r>
            <w:r w:rsidRPr="006261B6">
              <w:rPr>
                <w:rFonts w:ascii="Times New Roman" w:eastAsia="Times New Roman" w:hAnsi="Times New Roman" w:cs="Times New Roman"/>
                <w:sz w:val="24"/>
                <w:szCs w:val="24"/>
              </w:rPr>
              <w:br/>
              <w:t>– израда амортизационог плана зајма на рачунару за случајеве да су познати различити елементи зајма</w:t>
            </w:r>
            <w:r w:rsidRPr="006261B6">
              <w:rPr>
                <w:rFonts w:ascii="Times New Roman" w:eastAsia="Times New Roman" w:hAnsi="Times New Roman" w:cs="Times New Roman"/>
                <w:sz w:val="24"/>
                <w:szCs w:val="24"/>
              </w:rPr>
              <w:br/>
              <w:t>– израда плана амортизације зајма после конверзије уз промену различитих услова кредитирања.</w:t>
            </w:r>
          </w:p>
          <w:p w14:paraId="1DCA418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Примери практичне примене привредне и финансијске математике: </w:t>
            </w:r>
            <w:r w:rsidRPr="006261B6">
              <w:rPr>
                <w:rFonts w:ascii="Times New Roman" w:eastAsia="Times New Roman" w:hAnsi="Times New Roman" w:cs="Times New Roman"/>
                <w:sz w:val="24"/>
                <w:szCs w:val="24"/>
              </w:rPr>
              <w:t>користити софтверске пакете у бироу за учење.</w:t>
            </w:r>
          </w:p>
          <w:p w14:paraId="734072C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0A80A9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04F9C9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усмену проверу знања;</w:t>
            </w:r>
          </w:p>
          <w:p w14:paraId="7DAF7A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писмену провера знања;</w:t>
            </w:r>
          </w:p>
          <w:p w14:paraId="4FF319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тестове знања;</w:t>
            </w:r>
          </w:p>
          <w:p w14:paraId="3C268C1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 активност на часу.</w:t>
            </w:r>
          </w:p>
          <w:p w14:paraId="2DD8E52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74DB2B9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Елементи привредне математике </w:t>
            </w:r>
            <w:r w:rsidRPr="006261B6">
              <w:rPr>
                <w:rFonts w:ascii="Times New Roman" w:eastAsia="Times New Roman" w:hAnsi="Times New Roman" w:cs="Times New Roman"/>
                <w:b/>
                <w:bCs/>
                <w:sz w:val="24"/>
                <w:szCs w:val="24"/>
              </w:rPr>
              <w:t>40</w:t>
            </w:r>
            <w:r w:rsidRPr="006261B6">
              <w:rPr>
                <w:rFonts w:ascii="Times New Roman" w:eastAsia="Times New Roman" w:hAnsi="Times New Roman" w:cs="Times New Roman"/>
                <w:sz w:val="24"/>
                <w:szCs w:val="24"/>
              </w:rPr>
              <w:t> часова;</w:t>
            </w:r>
          </w:p>
          <w:p w14:paraId="1723D1F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Зајам </w:t>
            </w:r>
            <w:r w:rsidRPr="006261B6">
              <w:rPr>
                <w:rFonts w:ascii="Times New Roman" w:eastAsia="Times New Roman" w:hAnsi="Times New Roman" w:cs="Times New Roman"/>
                <w:b/>
                <w:bCs/>
                <w:sz w:val="24"/>
                <w:szCs w:val="24"/>
              </w:rPr>
              <w:t>26 </w:t>
            </w:r>
            <w:r w:rsidRPr="006261B6">
              <w:rPr>
                <w:rFonts w:ascii="Times New Roman" w:eastAsia="Times New Roman" w:hAnsi="Times New Roman" w:cs="Times New Roman"/>
                <w:sz w:val="24"/>
                <w:szCs w:val="24"/>
              </w:rPr>
              <w:t>часова;</w:t>
            </w:r>
          </w:p>
          <w:p w14:paraId="543BAF4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Примери практичне примене привредне и финансијске математике </w:t>
            </w:r>
            <w:r w:rsidRPr="006261B6">
              <w:rPr>
                <w:rFonts w:ascii="Times New Roman" w:eastAsia="Times New Roman" w:hAnsi="Times New Roman" w:cs="Times New Roman"/>
                <w:b/>
                <w:bCs/>
                <w:sz w:val="24"/>
                <w:szCs w:val="24"/>
              </w:rPr>
              <w:t>15</w:t>
            </w:r>
            <w:r w:rsidRPr="006261B6">
              <w:rPr>
                <w:rFonts w:ascii="Times New Roman" w:eastAsia="Times New Roman" w:hAnsi="Times New Roman" w:cs="Times New Roman"/>
                <w:sz w:val="24"/>
                <w:szCs w:val="24"/>
              </w:rPr>
              <w:t> часова.</w:t>
            </w:r>
          </w:p>
          <w:p w14:paraId="10BF0A0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За реализацију 4 писмена задатка са исправкама планирано је </w:t>
            </w:r>
            <w:r w:rsidRPr="006261B6">
              <w:rPr>
                <w:rFonts w:ascii="Times New Roman" w:eastAsia="Times New Roman" w:hAnsi="Times New Roman" w:cs="Times New Roman"/>
                <w:b/>
                <w:bCs/>
                <w:sz w:val="24"/>
                <w:szCs w:val="24"/>
              </w:rPr>
              <w:t>12 </w:t>
            </w:r>
            <w:r w:rsidRPr="006261B6">
              <w:rPr>
                <w:rFonts w:ascii="Times New Roman" w:eastAsia="Times New Roman" w:hAnsi="Times New Roman" w:cs="Times New Roman"/>
                <w:sz w:val="24"/>
                <w:szCs w:val="24"/>
              </w:rPr>
              <w:t>часова.</w:t>
            </w:r>
          </w:p>
        </w:tc>
      </w:tr>
      <w:tr w:rsidR="00BF2F24" w:rsidRPr="006261B6" w14:paraId="6163BF36" w14:textId="77777777" w:rsidTr="008D3756">
        <w:tc>
          <w:tcPr>
            <w:tcW w:w="9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B76B4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ЗАЈАМ</w:t>
            </w:r>
          </w:p>
        </w:tc>
        <w:tc>
          <w:tcPr>
            <w:tcW w:w="8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9C081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основних знања о елементима зајма</w:t>
            </w:r>
          </w:p>
          <w:p w14:paraId="68EE5C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Овладавање поступком </w:t>
            </w:r>
            <w:r w:rsidRPr="006261B6">
              <w:rPr>
                <w:rFonts w:ascii="Times New Roman" w:eastAsia="Times New Roman" w:hAnsi="Times New Roman" w:cs="Times New Roman"/>
                <w:sz w:val="24"/>
                <w:szCs w:val="24"/>
              </w:rPr>
              <w:lastRenderedPageBreak/>
              <w:t>амортизације поступком зајма</w:t>
            </w:r>
          </w:p>
          <w:p w14:paraId="1B6447E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основних знања о конверзији зајма</w:t>
            </w:r>
          </w:p>
        </w:tc>
        <w:tc>
          <w:tcPr>
            <w:tcW w:w="9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276A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врсте зајмова</w:t>
            </w:r>
          </w:p>
          <w:p w14:paraId="1034F93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смисао амортизације зајма</w:t>
            </w:r>
          </w:p>
          <w:p w14:paraId="5B49A8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појам ануитета, отплате, интереса, отплаћеног дела дуга и остатка дуга</w:t>
            </w:r>
          </w:p>
          <w:p w14:paraId="33E4F55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повезује елементе зајма и да их израчуна</w:t>
            </w:r>
          </w:p>
          <w:p w14:paraId="71A4AEA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ануитет</w:t>
            </w:r>
          </w:p>
          <w:p w14:paraId="55CCD7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каматну стопу</w:t>
            </w:r>
          </w:p>
          <w:p w14:paraId="2E8516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број периода отплаћивања</w:t>
            </w:r>
          </w:p>
          <w:p w14:paraId="42CBD0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износ дуга на почетку обрачунског периода</w:t>
            </w:r>
          </w:p>
          <w:p w14:paraId="2000A2D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интерес и отплату за било који период амортизације зајма</w:t>
            </w:r>
          </w:p>
          <w:p w14:paraId="537383B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сачини амортизациони план</w:t>
            </w:r>
          </w:p>
          <w:p w14:paraId="1191087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контролу ваљаности амортизационог плана</w:t>
            </w:r>
          </w:p>
          <w:p w14:paraId="03FF19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сачини план амортизације зајма </w:t>
            </w:r>
            <w:r w:rsidRPr="006261B6">
              <w:rPr>
                <w:rFonts w:ascii="Times New Roman" w:eastAsia="Times New Roman" w:hAnsi="Times New Roman" w:cs="Times New Roman"/>
                <w:sz w:val="24"/>
                <w:szCs w:val="24"/>
              </w:rPr>
              <w:lastRenderedPageBreak/>
              <w:t>подељеног на обвезнице</w:t>
            </w:r>
          </w:p>
          <w:p w14:paraId="6C941D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конверзије зајма</w:t>
            </w:r>
          </w:p>
          <w:p w14:paraId="093413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промену услова отплаћивања зајма</w:t>
            </w:r>
          </w:p>
          <w:p w14:paraId="2DC9913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нови ануитет након промене времена амортизације или промене каматне стопе</w:t>
            </w:r>
          </w:p>
        </w:tc>
        <w:tc>
          <w:tcPr>
            <w:tcW w:w="9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D39C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Зајам и ануитет</w:t>
            </w:r>
          </w:p>
          <w:p w14:paraId="59159E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амортизације зајма</w:t>
            </w:r>
          </w:p>
          <w:p w14:paraId="2D63B6D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Отплата</w:t>
            </w:r>
          </w:p>
          <w:p w14:paraId="656A30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Интерес</w:t>
            </w:r>
          </w:p>
          <w:p w14:paraId="35D527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Зајам подељен на обвезнице</w:t>
            </w:r>
          </w:p>
          <w:p w14:paraId="4D5B2B0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Каматна стопа</w:t>
            </w:r>
          </w:p>
          <w:p w14:paraId="3D8DBCF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Број периода отплаћивања</w:t>
            </w:r>
          </w:p>
          <w:p w14:paraId="01968C3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Дуг на почетку периода</w:t>
            </w:r>
          </w:p>
          <w:p w14:paraId="078E274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Однос између ануитета отплате и остатка дуга</w:t>
            </w:r>
          </w:p>
          <w:p w14:paraId="738658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Амортизација зајма</w:t>
            </w:r>
          </w:p>
          <w:p w14:paraId="03EF3D2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Промена времена амортизације</w:t>
            </w:r>
          </w:p>
          <w:p w14:paraId="0C09863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Промена каматне стопе</w:t>
            </w:r>
          </w:p>
        </w:tc>
        <w:tc>
          <w:tcPr>
            <w:tcW w:w="1363" w:type="pct"/>
            <w:vMerge/>
            <w:tcBorders>
              <w:top w:val="single" w:sz="6" w:space="0" w:color="000000"/>
              <w:left w:val="single" w:sz="6" w:space="0" w:color="000000"/>
              <w:bottom w:val="single" w:sz="6" w:space="0" w:color="000000"/>
              <w:right w:val="single" w:sz="6" w:space="0" w:color="000000"/>
            </w:tcBorders>
            <w:vAlign w:val="center"/>
            <w:hideMark/>
          </w:tcPr>
          <w:p w14:paraId="646DBFCB"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15FCDED5" w14:textId="77777777" w:rsidTr="008D3756">
        <w:tc>
          <w:tcPr>
            <w:tcW w:w="9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AB6D1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ПРИМЕРИ ПРАКТИЧНЕ ПРИМЕНЕ ПРИВРЕДНЕ И ФИНАНСИЈСКЕ МАТЕМАТИКЕ</w:t>
            </w:r>
          </w:p>
        </w:tc>
        <w:tc>
          <w:tcPr>
            <w:tcW w:w="8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8593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елемената привредне и финансијске математике у практичним задацима из области пословне администрације</w:t>
            </w:r>
          </w:p>
        </w:tc>
        <w:tc>
          <w:tcPr>
            <w:tcW w:w="90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7D53C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плате за све раднике у предузећу на основу познатих података</w:t>
            </w:r>
          </w:p>
          <w:p w14:paraId="7B035C9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порезе и доприносе</w:t>
            </w:r>
          </w:p>
          <w:p w14:paraId="4B041D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припреми потребну пратећу документацију</w:t>
            </w:r>
          </w:p>
          <w:p w14:paraId="77F3ED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штедне улоге и изради табелу</w:t>
            </w:r>
          </w:p>
          <w:p w14:paraId="63EA94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све уплате и исплате и обрачуна салдо камате</w:t>
            </w:r>
          </w:p>
          <w:p w14:paraId="39462B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направи комплетан план амортизације зајма</w:t>
            </w:r>
          </w:p>
          <w:p w14:paraId="540B151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направи план амортизације зајма подељеног на обвезнице</w:t>
            </w:r>
          </w:p>
        </w:tc>
        <w:tc>
          <w:tcPr>
            <w:tcW w:w="9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33EC7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Обрачун плата</w:t>
            </w:r>
          </w:p>
          <w:p w14:paraId="0B0463E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 пореза и доприноса</w:t>
            </w:r>
          </w:p>
          <w:p w14:paraId="427995B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Рачун штедног улога</w:t>
            </w:r>
          </w:p>
          <w:p w14:paraId="4D7196E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Амортизација зајма</w:t>
            </w:r>
          </w:p>
        </w:tc>
        <w:tc>
          <w:tcPr>
            <w:tcW w:w="13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B6D457"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20FD40F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w:t>
      </w:r>
      <w:r w:rsidRPr="006261B6">
        <w:rPr>
          <w:rFonts w:ascii="Times New Roman" w:eastAsia="Times New Roman" w:hAnsi="Times New Roman" w:cs="Times New Roman"/>
          <w:color w:val="000000"/>
          <w:sz w:val="24"/>
          <w:szCs w:val="24"/>
        </w:rPr>
        <w:t> камата, меница, улог, кредит, зајам, амортизација.</w:t>
      </w:r>
    </w:p>
    <w:p w14:paraId="2EB1DDF5"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РАЧУНАРСТВО И ИНФОРМАТИКА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21"/>
        <w:gridCol w:w="8634"/>
      </w:tblGrid>
      <w:tr w:rsidR="00BF2F24" w:rsidRPr="006261B6" w14:paraId="2E01E34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9CC98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 учења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EB615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Стицање знања, вештина и формирање вредносних ставова информатичке писмености неопходних за живот и рад у савременом друштву.</w:t>
            </w:r>
          </w:p>
        </w:tc>
      </w:tr>
      <w:tr w:rsidR="00BF2F24" w:rsidRPr="006261B6" w14:paraId="7847485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79F09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10A9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Први</w:t>
            </w:r>
          </w:p>
        </w:tc>
      </w:tr>
      <w:tr w:rsidR="00BF2F24" w:rsidRPr="006261B6" w14:paraId="457D3536"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B02CA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AE72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74</w:t>
            </w:r>
          </w:p>
        </w:tc>
      </w:tr>
    </w:tbl>
    <w:p w14:paraId="6F6F3D65"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71"/>
        <w:gridCol w:w="2432"/>
        <w:gridCol w:w="1658"/>
        <w:gridCol w:w="1816"/>
        <w:gridCol w:w="2067"/>
      </w:tblGrid>
      <w:tr w:rsidR="00BF2F24" w:rsidRPr="006261B6" w14:paraId="15120ADB" w14:textId="77777777" w:rsidTr="002E42F2">
        <w:tc>
          <w:tcPr>
            <w:tcW w:w="7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93314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13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D6EFC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9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B95D7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2044671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8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33BFA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 ПО ТЕМАМА</w:t>
            </w:r>
          </w:p>
        </w:tc>
        <w:tc>
          <w:tcPr>
            <w:tcW w:w="11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4C9C3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477C889B" w14:textId="77777777" w:rsidTr="002E42F2">
        <w:tc>
          <w:tcPr>
            <w:tcW w:w="7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37265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Основе рачунарске технике</w:t>
            </w:r>
          </w:p>
        </w:tc>
        <w:tc>
          <w:tcPr>
            <w:tcW w:w="13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C777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Стицање основних знања о математичко-техничким основама информатике, значају и примени рачунара у информационом друштву, структури и принципу рада рачунара, функцији његових компоненти и утицају</w:t>
            </w:r>
          </w:p>
          <w:p w14:paraId="15311F0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компоненти на перформансе рачунара</w:t>
            </w:r>
          </w:p>
        </w:tc>
        <w:tc>
          <w:tcPr>
            <w:tcW w:w="9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7F14D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значење појмова податак, информација и информатика</w:t>
            </w:r>
          </w:p>
          <w:p w14:paraId="5E4EA3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појмове бит и бајт</w:t>
            </w:r>
          </w:p>
          <w:p w14:paraId="09E7AA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јединице за мерење количине података</w:t>
            </w:r>
          </w:p>
          <w:p w14:paraId="17803E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претвара меру количине података из једне мерне </w:t>
            </w:r>
            <w:r w:rsidRPr="006261B6">
              <w:rPr>
                <w:rFonts w:ascii="Times New Roman" w:eastAsia="Times New Roman" w:hAnsi="Times New Roman" w:cs="Times New Roman"/>
                <w:sz w:val="24"/>
                <w:szCs w:val="24"/>
              </w:rPr>
              <w:lastRenderedPageBreak/>
              <w:t>јединице у другу</w:t>
            </w:r>
          </w:p>
          <w:p w14:paraId="2DDB56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основне карактеристике информационог друштва</w:t>
            </w:r>
          </w:p>
          <w:p w14:paraId="529B950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опасности и мере заштите здрављa од претеране и неправилне употребе рачунара</w:t>
            </w:r>
          </w:p>
          <w:p w14:paraId="35B238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компоненте из којих се састоји рачунар и објасни њихову функционалност</w:t>
            </w:r>
          </w:p>
          <w:p w14:paraId="11369D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намену оперативне и спољашње меморије у рачунарском систему</w:t>
            </w:r>
          </w:p>
          <w:p w14:paraId="773C43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наброји врсте спољашњих меморија и објасни њихове карактеристике</w:t>
            </w:r>
          </w:p>
          <w:p w14:paraId="5DED9A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сврху софтвера у рачунарском систему</w:t>
            </w:r>
          </w:p>
          <w:p w14:paraId="7F58006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наброји врсте софтвера</w:t>
            </w:r>
          </w:p>
        </w:tc>
        <w:tc>
          <w:tcPr>
            <w:tcW w:w="8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15A6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Информација и информатика</w:t>
            </w:r>
          </w:p>
          <w:p w14:paraId="4F9B80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Кодирање информација коришћењем бинарног бројевног система</w:t>
            </w:r>
          </w:p>
          <w:p w14:paraId="1B94AC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Представљање разних типова информација (текстуалне, графичке и звучне)</w:t>
            </w:r>
          </w:p>
          <w:p w14:paraId="319B8E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Кодирање карактера, кодне схеме</w:t>
            </w:r>
          </w:p>
          <w:p w14:paraId="37AC42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Јединице за мерење количине информација</w:t>
            </w:r>
          </w:p>
          <w:p w14:paraId="666DE3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Значај и примена рачунара</w:t>
            </w:r>
          </w:p>
          <w:p w14:paraId="20B03C7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Карактеристике информационог друштва</w:t>
            </w:r>
          </w:p>
          <w:p w14:paraId="240D61C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Утицај рачунара на здравље</w:t>
            </w:r>
          </w:p>
          <w:p w14:paraId="306CC50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Структура и принцип рада рачунара</w:t>
            </w:r>
          </w:p>
          <w:p w14:paraId="57CF0D5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меморије рачунара</w:t>
            </w:r>
          </w:p>
          <w:p w14:paraId="3D4053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Процесор</w:t>
            </w:r>
          </w:p>
          <w:p w14:paraId="67C7578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Матична плоча</w:t>
            </w:r>
          </w:p>
          <w:p w14:paraId="6575D1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Магистрала</w:t>
            </w:r>
          </w:p>
          <w:p w14:paraId="73F6C89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Улазно-излазни уређаји</w:t>
            </w:r>
          </w:p>
          <w:p w14:paraId="5D79A2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Утицај компоненти на перформансе рачунара</w:t>
            </w:r>
          </w:p>
          <w:p w14:paraId="1E4D365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Софтвер, појам и улога у РС</w:t>
            </w:r>
          </w:p>
          <w:p w14:paraId="132A482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и намена сваке врсте софтвера</w:t>
            </w:r>
          </w:p>
        </w:tc>
        <w:tc>
          <w:tcPr>
            <w:tcW w:w="112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1DC70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На почетку теме ученике упознати са циљем и исходима наставе/учења, планом рада и начинима оцењивања.</w:t>
            </w:r>
          </w:p>
          <w:p w14:paraId="0968EB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Ставове предвиђене темом изграђивати и вредновати код ученика током свих облика наставе.</w:t>
            </w:r>
          </w:p>
          <w:p w14:paraId="190D27B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28B9457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Модул се реализује кроз следеће облике наставе:</w:t>
            </w:r>
          </w:p>
          <w:p w14:paraId="66AB941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вежбе</w:t>
            </w:r>
          </w:p>
          <w:p w14:paraId="5F5E163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Подела одељења на групе</w:t>
            </w:r>
          </w:p>
          <w:p w14:paraId="37873B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Одељење се дели на 2 групе приликом реализације:</w:t>
            </w:r>
          </w:p>
          <w:p w14:paraId="5A05A9C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вежби</w:t>
            </w:r>
          </w:p>
          <w:p w14:paraId="264F31A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47309EE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рачунарски кабинет</w:t>
            </w:r>
          </w:p>
          <w:p w14:paraId="2F4C9F1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w:t>
            </w:r>
          </w:p>
          <w:p w14:paraId="2981194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Потребно је објаснити градацију „податак–информација–знање” и утврдити значај информатике у прикупљању и чувању података, трансформацији у корисну информацију и интеграцији у знање</w:t>
            </w:r>
          </w:p>
          <w:p w14:paraId="58B317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Кодирање карактера и кодне схеме (ASCII, Unicode) могуће је обрадити и уз тему Текст процесор</w:t>
            </w:r>
          </w:p>
          <w:p w14:paraId="699D36E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За вежбање: превођења количине информација из једне мерне јединице у другу, или превођења из декадног бројевног система у бинарни и обратно, може се користити калкулатор (који се налази у саставу оперативног система)</w:t>
            </w:r>
          </w:p>
          <w:p w14:paraId="4F4F17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Важно је да се на примерима (звука, температуре, слике) ученицима приближи процес дискретизације информација, која је неопходна ради обраде на рачунару</w:t>
            </w:r>
          </w:p>
          <w:p w14:paraId="28493BD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Указати на основне профилактичке мере при коришћењу рачунара</w:t>
            </w:r>
          </w:p>
          <w:p w14:paraId="1C88CF1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Ученици треба да упознају функционалне могућности компоненти и принцип рада рачунара без упуштања у детаље техничке реализације (електронске схеме, конструктивни детаљи итд.)</w:t>
            </w:r>
          </w:p>
        </w:tc>
      </w:tr>
      <w:tr w:rsidR="00BF2F24" w:rsidRPr="006261B6" w14:paraId="4896E531" w14:textId="77777777" w:rsidTr="002E42F2">
        <w:tc>
          <w:tcPr>
            <w:tcW w:w="7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917C7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Основе рада у рачунарском систему</w:t>
            </w:r>
          </w:p>
        </w:tc>
        <w:tc>
          <w:tcPr>
            <w:tcW w:w="13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600E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Стицање знања и вештина неопходних за коришћење могућности оперативних система и система датотека конкретног оперативног система.</w:t>
            </w:r>
          </w:p>
          <w:p w14:paraId="0F2ABC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подешавање параметара оперативног система на нивоу корисничког интерфејса.</w:t>
            </w:r>
          </w:p>
          <w:p w14:paraId="758599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за спровођење хијерархијске организације, управљање и манипулацију фасциклама и документима.</w:t>
            </w:r>
          </w:p>
        </w:tc>
        <w:tc>
          <w:tcPr>
            <w:tcW w:w="9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51513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сврху (намену) оперативног система</w:t>
            </w:r>
          </w:p>
          <w:p w14:paraId="47A4D7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наброји оперативне системе који се данас користе на различитим дигиталним уређајима</w:t>
            </w:r>
          </w:p>
          <w:p w14:paraId="19FAE87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основна подешавања радног окружења ОС</w:t>
            </w:r>
          </w:p>
          <w:p w14:paraId="49B434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типове датотека</w:t>
            </w:r>
          </w:p>
          <w:p w14:paraId="213FCFB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хијерархијски организује фасцикле и управља фасциклама и документима (копира, премешта и брише документе и фасцикле)</w:t>
            </w:r>
          </w:p>
          <w:p w14:paraId="28108C8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врши претрагу садржаја по различитим критеријумима</w:t>
            </w:r>
          </w:p>
          <w:p w14:paraId="1DEAEF5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 потребу за новим софтвером и инсталира га</w:t>
            </w:r>
          </w:p>
          <w:p w14:paraId="58ED3C4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врши компресију и декомпресију фасцикли и докумената</w:t>
            </w:r>
          </w:p>
        </w:tc>
        <w:tc>
          <w:tcPr>
            <w:tcW w:w="8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2DDE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подешавање радног окружења (палете алатки, пречице, лењир, поглед, зум...)</w:t>
            </w:r>
          </w:p>
          <w:p w14:paraId="1AAEB7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концепти организације</w:t>
            </w:r>
          </w:p>
          <w:p w14:paraId="3BB365F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типови датотека</w:t>
            </w:r>
          </w:p>
          <w:p w14:paraId="6C5BA8C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претрага садржаја по различитим критеријумима</w:t>
            </w:r>
          </w:p>
          <w:p w14:paraId="13675B7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манипулација</w:t>
            </w:r>
          </w:p>
          <w:p w14:paraId="7F2C0D3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инсталација</w:t>
            </w:r>
          </w:p>
        </w:tc>
        <w:tc>
          <w:tcPr>
            <w:tcW w:w="1121" w:type="pct"/>
            <w:vMerge/>
            <w:tcBorders>
              <w:top w:val="single" w:sz="6" w:space="0" w:color="000000"/>
              <w:left w:val="single" w:sz="6" w:space="0" w:color="000000"/>
              <w:bottom w:val="single" w:sz="6" w:space="0" w:color="000000"/>
              <w:right w:val="single" w:sz="6" w:space="0" w:color="000000"/>
            </w:tcBorders>
            <w:vAlign w:val="center"/>
            <w:hideMark/>
          </w:tcPr>
          <w:p w14:paraId="5804BB6B"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37E05569" w14:textId="77777777" w:rsidTr="002E42F2">
        <w:tc>
          <w:tcPr>
            <w:tcW w:w="7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E363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Примена ИКТ-а</w:t>
            </w:r>
          </w:p>
        </w:tc>
        <w:tc>
          <w:tcPr>
            <w:tcW w:w="13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601E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Стицање знања, вештина и навика неопходних за успешно коришћење програма за обраду текста</w:t>
            </w:r>
          </w:p>
          <w:p w14:paraId="4F78F8E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израду презентација и њихово презентовање</w:t>
            </w:r>
          </w:p>
          <w:p w14:paraId="6EF07A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рад са програмима за табеларне калкулације</w:t>
            </w:r>
          </w:p>
          <w:p w14:paraId="1A8DB6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тумачење и разликовање података и информација кроз табеларно, графичко, текстуално приказивање, проналажење примене, повезивање са претходним знањем из других предмета</w:t>
            </w:r>
          </w:p>
          <w:p w14:paraId="49928B5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да одаберу и примењују одговарајућутехнологију (алате и сервисе) за релизацију конкретног задатка</w:t>
            </w:r>
          </w:p>
        </w:tc>
        <w:tc>
          <w:tcPr>
            <w:tcW w:w="9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F7EB1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одабере и примењује одговарајућу технологију (алате и сервисе) за релизацију конкретног задатка</w:t>
            </w:r>
          </w:p>
          <w:p w14:paraId="63026F1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креира дигиталне продукте,поново их користи, ревидира и проналази нову намену</w:t>
            </w:r>
          </w:p>
          <w:p w14:paraId="6F6D16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технологију за прикупљање, анализу, вредновање и представљање података и информација</w:t>
            </w:r>
          </w:p>
          <w:p w14:paraId="470724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припреми и изведе аутоматизовану аналитичку обраду података коришћењем табеларних и графичких приказа</w:t>
            </w:r>
          </w:p>
        </w:tc>
        <w:tc>
          <w:tcPr>
            <w:tcW w:w="8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1C61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Интерфејс текст процесора</w:t>
            </w:r>
          </w:p>
          <w:p w14:paraId="73C35A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Једноставнија подешавања интерфејса</w:t>
            </w:r>
          </w:p>
          <w:p w14:paraId="2871F95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слепог куцања</w:t>
            </w:r>
          </w:p>
          <w:p w14:paraId="377874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Операције са документима (креирање, отварање, премештање од једног до другог отвореног документа, чување, затварање)</w:t>
            </w:r>
          </w:p>
          <w:p w14:paraId="231175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Едитовање текста</w:t>
            </w:r>
          </w:p>
          <w:p w14:paraId="6FCA023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Премештање садржаја између више отворених докумената</w:t>
            </w:r>
          </w:p>
          <w:p w14:paraId="33C3C5E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Уметање у текст: специјалних симбола, датума и времена, слика, текстуалних ефеката</w:t>
            </w:r>
          </w:p>
          <w:p w14:paraId="788C2B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Проналажење и замена задатог текста</w:t>
            </w:r>
          </w:p>
          <w:p w14:paraId="346E902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Уметање и позиционирање </w:t>
            </w:r>
            <w:r w:rsidRPr="006261B6">
              <w:rPr>
                <w:rFonts w:ascii="Times New Roman" w:eastAsia="Times New Roman" w:hAnsi="Times New Roman" w:cs="Times New Roman"/>
                <w:sz w:val="24"/>
                <w:szCs w:val="24"/>
              </w:rPr>
              <w:lastRenderedPageBreak/>
              <w:t>нетекстуалних објеката</w:t>
            </w:r>
          </w:p>
          <w:p w14:paraId="109C94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Уметање табеле у текст</w:t>
            </w:r>
          </w:p>
          <w:p w14:paraId="61FE153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Логичко структуирање текста (наслови, параграфи, слике, табеле)</w:t>
            </w:r>
          </w:p>
          <w:p w14:paraId="6B80B21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Форматирање текста (страница, ред, маргине, проред)</w:t>
            </w:r>
          </w:p>
          <w:p w14:paraId="433C6D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Форматирање текста</w:t>
            </w:r>
          </w:p>
          <w:p w14:paraId="004579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Исправљање грешака</w:t>
            </w:r>
          </w:p>
          <w:p w14:paraId="0456B57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Нумерација страница</w:t>
            </w:r>
          </w:p>
          <w:p w14:paraId="0D7BF8F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Израда стилова</w:t>
            </w:r>
          </w:p>
          <w:p w14:paraId="6809D03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Коришћење готових шаблона и израда сопствених шаблона</w:t>
            </w:r>
          </w:p>
          <w:p w14:paraId="5B8584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Писање математичких формула</w:t>
            </w:r>
          </w:p>
          <w:p w14:paraId="2C2762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Генерисање садржаја и индекса појмова</w:t>
            </w:r>
          </w:p>
          <w:p w14:paraId="7E0168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Штампа докумената</w:t>
            </w:r>
          </w:p>
          <w:p w14:paraId="1700C4F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Индивидуални и сараднички рад над документима уз коришћење </w:t>
            </w:r>
            <w:r w:rsidRPr="006261B6">
              <w:rPr>
                <w:rFonts w:ascii="Times New Roman" w:eastAsia="Times New Roman" w:hAnsi="Times New Roman" w:cs="Times New Roman"/>
                <w:sz w:val="24"/>
                <w:szCs w:val="24"/>
              </w:rPr>
              <w:lastRenderedPageBreak/>
              <w:t>текст процесора у облацима</w:t>
            </w:r>
          </w:p>
          <w:p w14:paraId="138FF0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Подешавање радног окружења програма за израду мултимедијалне презентације</w:t>
            </w:r>
          </w:p>
          <w:p w14:paraId="140452E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Рад са документима</w:t>
            </w:r>
          </w:p>
          <w:p w14:paraId="04ED80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Додавање и манипулација страницама, слајдовима или фрејмовима</w:t>
            </w:r>
          </w:p>
          <w:p w14:paraId="266954C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Основна правила и смернице за израду презентације (количина текста и објеката, величина и врста слова, дизајн,...)</w:t>
            </w:r>
          </w:p>
          <w:p w14:paraId="31E608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Форматирање текста</w:t>
            </w:r>
          </w:p>
          <w:p w14:paraId="60E39E4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Додавање објеката (слика, звука, филма,...)</w:t>
            </w:r>
          </w:p>
          <w:p w14:paraId="173D0B4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Избор позадине или дизајна –тема</w:t>
            </w:r>
          </w:p>
          <w:p w14:paraId="1BE7513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Ефекти анимације (врсте, подешавање параметара, анимационе шеме)</w:t>
            </w:r>
          </w:p>
          <w:p w14:paraId="142315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Прелаз између слајдова или фрејмова</w:t>
            </w:r>
          </w:p>
          <w:p w14:paraId="21017DE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Интерактивна презентација (хиперлинкови и дугмад)</w:t>
            </w:r>
          </w:p>
          <w:p w14:paraId="51470A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Штампање презентације</w:t>
            </w:r>
          </w:p>
          <w:p w14:paraId="2D57F6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Подешавање презентације за јавно приказивање</w:t>
            </w:r>
          </w:p>
          <w:p w14:paraId="22A3C48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Сараднички рад при изради презентације</w:t>
            </w:r>
          </w:p>
          <w:p w14:paraId="7FB84A4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Наступ презентера (држање тела, вербална и невербална комуникација, савладавање треме)</w:t>
            </w:r>
          </w:p>
          <w:p w14:paraId="5C05BB8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Подешавање радног окружења програма за табеларна прорачунавања</w:t>
            </w:r>
          </w:p>
          <w:p w14:paraId="62F876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Рад са документима</w:t>
            </w:r>
          </w:p>
          <w:p w14:paraId="70F340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Уношење података (појединачно и аутоматско попуњавање)</w:t>
            </w:r>
          </w:p>
          <w:p w14:paraId="3EF9F7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Измена типа и садржаја ћелија</w:t>
            </w:r>
          </w:p>
          <w:p w14:paraId="169C76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Сортирање и филтрирање</w:t>
            </w:r>
          </w:p>
          <w:p w14:paraId="0B6CD01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Подешавање димензија, премештање, фиксирање и сакривање редова и колона</w:t>
            </w:r>
          </w:p>
          <w:p w14:paraId="6878D9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Додавање и манипулација радним листовима</w:t>
            </w:r>
          </w:p>
          <w:p w14:paraId="7F40C6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Уношење формула са основним аритметичким операцијама</w:t>
            </w:r>
          </w:p>
          <w:p w14:paraId="730A44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Референце ћелија</w:t>
            </w:r>
          </w:p>
          <w:p w14:paraId="6BED26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Функције за сабирање, средњу вредност, најмању, највећу, пребројавање, заокруживање</w:t>
            </w:r>
          </w:p>
          <w:p w14:paraId="03E74B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Логичке функције</w:t>
            </w:r>
          </w:p>
          <w:p w14:paraId="5B44B6B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Копирање формула</w:t>
            </w:r>
          </w:p>
          <w:p w14:paraId="76224D7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Форматирање ћелија</w:t>
            </w:r>
          </w:p>
          <w:p w14:paraId="1D02B6E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Типови графикона, приказивање података из табеле</w:t>
            </w:r>
          </w:p>
        </w:tc>
        <w:tc>
          <w:tcPr>
            <w:tcW w:w="11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2FB2A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развој компоненти рачунара треба приказати занимљивим видео исечцима и другим материјалима са интернета</w:t>
            </w:r>
          </w:p>
          <w:p w14:paraId="1CE693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пожељно је да се ученицима покаже редослед расклапања и склапања рачунара, и омогући да то сами понове</w:t>
            </w:r>
          </w:p>
          <w:p w14:paraId="54AB05F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корисно је да се ученицима укаже на једноставне кварове које могу сами препознати и отклонити</w:t>
            </w:r>
          </w:p>
          <w:p w14:paraId="4011A6A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уводећи опште појмове, на пример: капацитет меморије, брзина процесора, наставник треба да упозна ученике са вредностима ових параметара на школским рачунарима (користећи „контролну таблу” оперативног система)</w:t>
            </w:r>
          </w:p>
          <w:p w14:paraId="00335C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за домаћи, ученици могу да, за кућне рачунаре, направе листу компоненти и њихових карактеристика</w:t>
            </w:r>
          </w:p>
          <w:p w14:paraId="4D70F37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ради постизања важног педагошког циља: развоја код ученика навике за самостално коришћење помоћне литературе, у овој наставној области ученици за домаћи задатак могу да, коришћењем рачунарских часописа или интернета, опишу конфигурацију рачунарског система која у том моменту има најбоље перформансе</w:t>
            </w:r>
          </w:p>
          <w:p w14:paraId="013A03D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Основе рада у рачунарском систему</w:t>
            </w:r>
          </w:p>
          <w:p w14:paraId="29B11F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Конкретне примере за вежбање прилагодити образовном профилу</w:t>
            </w:r>
          </w:p>
          <w:p w14:paraId="0B0008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 реализацији овог модула инсистирати на вештинама</w:t>
            </w:r>
          </w:p>
          <w:p w14:paraId="1B556A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При подешавању радног окружења посебну пажњу </w:t>
            </w:r>
            <w:r w:rsidRPr="006261B6">
              <w:rPr>
                <w:rFonts w:ascii="Times New Roman" w:eastAsia="Times New Roman" w:hAnsi="Times New Roman" w:cs="Times New Roman"/>
                <w:sz w:val="24"/>
                <w:szCs w:val="24"/>
              </w:rPr>
              <w:lastRenderedPageBreak/>
              <w:t>обратити на регионална подешавања</w:t>
            </w:r>
          </w:p>
          <w:p w14:paraId="36E074D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Објаснити ученицима значај хијерархијске организације фасцикли и докуманата</w:t>
            </w:r>
          </w:p>
          <w:p w14:paraId="5BEFDF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Код копирања, премештања, брисања, претраживања датотека и фасцикли користити већу добро организовану фасциклу са више подфасцикли и датотека</w:t>
            </w:r>
          </w:p>
          <w:p w14:paraId="1C6E212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Примена ИКТ-а</w:t>
            </w:r>
          </w:p>
          <w:p w14:paraId="47FB76E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инсистирати да се ученици навикавају да поштују правила слепог куцања</w:t>
            </w:r>
          </w:p>
          <w:p w14:paraId="150DD85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ученике треба упознати са постојањем два типа текст процесора – оних заснованих на језицима за обележавање текста (нпр. LaTeX, HTML) и WYSIWYG система какав ће се обрађивати у оквиру предмета</w:t>
            </w:r>
          </w:p>
          <w:p w14:paraId="4F3203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ученике треба упознати са постојањем текст </w:t>
            </w:r>
            <w:r w:rsidRPr="006261B6">
              <w:rPr>
                <w:rFonts w:ascii="Times New Roman" w:eastAsia="Times New Roman" w:hAnsi="Times New Roman" w:cs="Times New Roman"/>
                <w:sz w:val="24"/>
                <w:szCs w:val="24"/>
              </w:rPr>
              <w:lastRenderedPageBreak/>
              <w:t>процесора који омогућавају дељење докумената и заједнички рад на њима преко интернета (рад у облацима)ученике треба упознати са логичком структуром типичнихдокумената (молби, обавештења, итд.), школских реферата, семинарских и матурских радова</w:t>
            </w:r>
          </w:p>
          <w:p w14:paraId="4CC6139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вежбу од ученика се може тражити да неформатирани текст уреде по угледу на уређену верзију дату у формату који се не може конвертовати у документ текст процесора (на пример, pdf-формат или на папиру), користити текстове прилагођене образовном профилу</w:t>
            </w:r>
          </w:p>
          <w:p w14:paraId="65EB89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указати на проблеме који могу да искрсну при покушају да се штампа документ када су инсталирани управљачки </w:t>
            </w:r>
            <w:r w:rsidRPr="006261B6">
              <w:rPr>
                <w:rFonts w:ascii="Times New Roman" w:eastAsia="Times New Roman" w:hAnsi="Times New Roman" w:cs="Times New Roman"/>
                <w:sz w:val="24"/>
                <w:szCs w:val="24"/>
              </w:rPr>
              <w:lastRenderedPageBreak/>
              <w:t>програми за више штампача</w:t>
            </w:r>
          </w:p>
          <w:p w14:paraId="1812BC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пожељно је да израду једноставнијих докумената ученици провежбају кроз домаће задатке</w:t>
            </w:r>
          </w:p>
          <w:p w14:paraId="21CC5B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Практичну реализацију модула извести у неком од програма за изараду презентација (слајд, WEB или презентације у „облацима”</w:t>
            </w:r>
          </w:p>
        </w:tc>
      </w:tr>
      <w:tr w:rsidR="00BF2F24" w:rsidRPr="006261B6" w14:paraId="46D10FDC" w14:textId="77777777" w:rsidTr="002E42F2">
        <w:tc>
          <w:tcPr>
            <w:tcW w:w="7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39714A"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13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BBFD0D"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9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E7950B"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8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4D9F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Подешавање изгледа странице </w:t>
            </w:r>
            <w:r w:rsidRPr="006261B6">
              <w:rPr>
                <w:rFonts w:ascii="Times New Roman" w:eastAsia="Times New Roman" w:hAnsi="Times New Roman" w:cs="Times New Roman"/>
                <w:sz w:val="24"/>
                <w:szCs w:val="24"/>
              </w:rPr>
              <w:lastRenderedPageBreak/>
              <w:t>документа за штампање (оријентација папира, величина, маргине, прелом стране, уређивање заглавља и подножја, аутоматска нумерација страна)</w:t>
            </w:r>
          </w:p>
          <w:p w14:paraId="67DDE6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Преглед пре штампе, аутоматско штампање заглавља колона, штампање опсега ћелија, целог радног листа, целог документа, графикона, одређивање броја копија</w:t>
            </w:r>
          </w:p>
        </w:tc>
        <w:tc>
          <w:tcPr>
            <w:tcW w:w="112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DC4F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Конкретне примере за вежбање </w:t>
            </w:r>
            <w:r w:rsidRPr="006261B6">
              <w:rPr>
                <w:rFonts w:ascii="Times New Roman" w:eastAsia="Times New Roman" w:hAnsi="Times New Roman" w:cs="Times New Roman"/>
                <w:sz w:val="24"/>
                <w:szCs w:val="24"/>
              </w:rPr>
              <w:lastRenderedPageBreak/>
              <w:t>прилагодити образовном профилу кроз корелацију са стручним предметима</w:t>
            </w:r>
          </w:p>
          <w:p w14:paraId="0CDF5B1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 реализацији овог модула инсистирати на правопису и употреби одговарајућег језика тастатуре</w:t>
            </w:r>
          </w:p>
          <w:p w14:paraId="6FB75D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Извођење наставе започети објашњењима наставника, а затим усмерити ученике да самостално раде</w:t>
            </w:r>
          </w:p>
          <w:p w14:paraId="689B00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Резултат рада треба да буде једна комплетна презентација (са текстом, сликама, филмом, линковима) везана за образовни профил</w:t>
            </w:r>
          </w:p>
          <w:p w14:paraId="1D6659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Подстицати креативност код ученика Ученицима треба дати критеријум оцењивања презентација – које ће самостално радити – заснован на бодовању свих битних елемената презентације</w:t>
            </w:r>
          </w:p>
          <w:p w14:paraId="7A8ABF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Инсистирати на важности </w:t>
            </w:r>
            <w:r w:rsidRPr="006261B6">
              <w:rPr>
                <w:rFonts w:ascii="Times New Roman" w:eastAsia="Times New Roman" w:hAnsi="Times New Roman" w:cs="Times New Roman"/>
                <w:sz w:val="24"/>
                <w:szCs w:val="24"/>
              </w:rPr>
              <w:lastRenderedPageBreak/>
              <w:t>квалитетног презентовања</w:t>
            </w:r>
          </w:p>
          <w:p w14:paraId="37E53F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Последња два часа резервисати за презентацију ученичких радова и дискусију о њима</w:t>
            </w:r>
          </w:p>
          <w:p w14:paraId="70C3DE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Конкретне примере за вежбање прилагодити образовном профилу кроз корелацију са стручним предметима</w:t>
            </w:r>
          </w:p>
          <w:p w14:paraId="253C1CB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 реализацији овог модула инсистирати на правопису и употреби одговарајућег језика тастатуре</w:t>
            </w:r>
          </w:p>
          <w:p w14:paraId="0E2632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Избор функција прилагодити нивоу знања ученика и потребама образовног профила</w:t>
            </w:r>
          </w:p>
          <w:p w14:paraId="6A76F32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Извођење наставе започети објашњењима наставника, а затим усмерити ученике да самостално раде</w:t>
            </w:r>
          </w:p>
          <w:p w14:paraId="705A15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При вршењу калкулација сам процес приказати кроз алгоритамске шеме (улаз–процес–излаз, код линијских </w:t>
            </w:r>
            <w:r w:rsidRPr="006261B6">
              <w:rPr>
                <w:rFonts w:ascii="Times New Roman" w:eastAsia="Times New Roman" w:hAnsi="Times New Roman" w:cs="Times New Roman"/>
                <w:sz w:val="24"/>
                <w:szCs w:val="24"/>
              </w:rPr>
              <w:lastRenderedPageBreak/>
              <w:t>проблема, а код коришћења условних наредби приказати и разгранату структуру)</w:t>
            </w:r>
          </w:p>
          <w:p w14:paraId="4B09DB4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Интернет и електронска комуникација</w:t>
            </w:r>
          </w:p>
          <w:p w14:paraId="542D38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вежбе крстарења (енгл. surf) и претраживања требало би да су у функцији овог, али и других предмета, како би се код ученика развијала навика коришћења интернета за прикупљање информација за потребе наставе</w:t>
            </w:r>
          </w:p>
          <w:p w14:paraId="65E662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преузимање датотека са веба вежбати на датотекама разних типова (текст, слика, клип)</w:t>
            </w:r>
          </w:p>
          <w:p w14:paraId="52544F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ученицима треба објаснити како раде претраживачки системи и о чему треба водити рачуна да би се остварила ефикаснија претрага</w:t>
            </w:r>
          </w:p>
          <w:p w14:paraId="07720D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израда презентације се може илустровати на примеру неке од обрађених тема ради утврђивања и </w:t>
            </w:r>
            <w:r w:rsidRPr="006261B6">
              <w:rPr>
                <w:rFonts w:ascii="Times New Roman" w:eastAsia="Times New Roman" w:hAnsi="Times New Roman" w:cs="Times New Roman"/>
                <w:sz w:val="24"/>
                <w:szCs w:val="24"/>
              </w:rPr>
              <w:lastRenderedPageBreak/>
              <w:t>систематизовања изабране теме</w:t>
            </w:r>
          </w:p>
          <w:p w14:paraId="3D76A5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одељење се може поделити на групе које ће креирати презентације свих наставних тема које су обрађене</w:t>
            </w:r>
          </w:p>
          <w:p w14:paraId="0BB583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ученике упутити да коришћењем интернета дођу до садржаја битних за израду презентације на задату тему</w:t>
            </w:r>
          </w:p>
          <w:p w14:paraId="4D852F4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ученицима треба дати критеријум оцењивања презентација – које ће самостално радити – заснован на бодовању свих битних елемената презентације</w:t>
            </w:r>
          </w:p>
          <w:p w14:paraId="0972F22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19C0DA0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1679DF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Праћење остварености исхода</w:t>
            </w:r>
          </w:p>
          <w:p w14:paraId="5C7901E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Тестове знања</w:t>
            </w:r>
          </w:p>
          <w:p w14:paraId="294B3F8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Тестове практичних вештина</w:t>
            </w:r>
          </w:p>
        </w:tc>
      </w:tr>
      <w:tr w:rsidR="00BF2F24" w:rsidRPr="006261B6" w14:paraId="2B60CF1A" w14:textId="77777777" w:rsidTr="002E42F2">
        <w:tc>
          <w:tcPr>
            <w:tcW w:w="7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5A41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Рачунарске мреже, интернет и електронска комуникација</w:t>
            </w:r>
          </w:p>
        </w:tc>
        <w:tc>
          <w:tcPr>
            <w:tcW w:w="13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8B645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коришћење Интернет-сервиса, коришћење ресурса локалне мреже и упознавање са принципом функционисања глобалних мрежа</w:t>
            </w:r>
          </w:p>
        </w:tc>
        <w:tc>
          <w:tcPr>
            <w:tcW w:w="9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94E3E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приступа садржајима на интернету, претражује интернет и преузима жељене садржаје</w:t>
            </w:r>
          </w:p>
          <w:p w14:paraId="6AF7D2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електронску пошту</w:t>
            </w:r>
          </w:p>
          <w:p w14:paraId="404B0B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интернет мапе, виртуелни телефон и сличне веб-сервисе</w:t>
            </w:r>
          </w:p>
          <w:p w14:paraId="19FD1A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појмове електронска трговина и електронско банкарство</w:t>
            </w:r>
          </w:p>
          <w:p w14:paraId="1DE614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како функционише учење на даљину</w:t>
            </w:r>
          </w:p>
          <w:p w14:paraId="1EAA4C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важност поштовања правних и етичких норми при коришћењу интернета</w:t>
            </w:r>
          </w:p>
          <w:p w14:paraId="063365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предности умрежавања</w:t>
            </w:r>
          </w:p>
          <w:p w14:paraId="7CC54D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могуће структуре локалне мреже и уређаје који се користе за умрежавање</w:t>
            </w:r>
          </w:p>
          <w:p w14:paraId="383432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ресурсе локалне мреже</w:t>
            </w:r>
          </w:p>
          <w:p w14:paraId="457419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 чему је разлика између рачунара–сервера и рачунара–клијената</w:t>
            </w:r>
          </w:p>
          <w:p w14:paraId="11F75A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чему служи рутер и шта је рутирање</w:t>
            </w:r>
          </w:p>
          <w:p w14:paraId="595D50B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који посао обављају интернет-провајдери</w:t>
            </w:r>
          </w:p>
        </w:tc>
        <w:tc>
          <w:tcPr>
            <w:tcW w:w="8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EE887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Сервиси интернета: World Wide Web, FTP, електронска пошта, веб-форуми</w:t>
            </w:r>
          </w:p>
          <w:p w14:paraId="38F562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Веб-читачи и претраживачи</w:t>
            </w:r>
          </w:p>
          <w:p w14:paraId="38E1963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Интернет мапе</w:t>
            </w:r>
          </w:p>
          <w:p w14:paraId="414B72B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Виртуелни телефон</w:t>
            </w:r>
          </w:p>
          <w:p w14:paraId="067D016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Социјални програми (мреже) и </w:t>
            </w:r>
            <w:r w:rsidRPr="006261B6">
              <w:rPr>
                <w:rFonts w:ascii="Times New Roman" w:eastAsia="Times New Roman" w:hAnsi="Times New Roman" w:cs="Times New Roman"/>
                <w:sz w:val="24"/>
                <w:szCs w:val="24"/>
              </w:rPr>
              <w:lastRenderedPageBreak/>
              <w:t>њихово коришћење</w:t>
            </w:r>
          </w:p>
          <w:p w14:paraId="04AB3F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Електронска трговина, електронско банкарство, учење на даљину</w:t>
            </w:r>
          </w:p>
          <w:p w14:paraId="38B114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Право и етика на интернету</w:t>
            </w:r>
          </w:p>
          <w:p w14:paraId="7C7DB89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Локалне мреже</w:t>
            </w:r>
          </w:p>
          <w:p w14:paraId="7E1F84E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Повезивање чворова мреже</w:t>
            </w:r>
          </w:p>
          <w:p w14:paraId="1A3A31C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Рачунари–сервери и рачунари–клијенти</w:t>
            </w:r>
          </w:p>
          <w:p w14:paraId="4593E7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Интернет-провајдери и њихове мреже</w:t>
            </w:r>
          </w:p>
          <w:p w14:paraId="561E1A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Технологије приступа интернету</w:t>
            </w:r>
          </w:p>
          <w:p w14:paraId="5BF2D35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Глобална мрежа (интернет)</w:t>
            </w:r>
          </w:p>
          <w:p w14:paraId="0DA27EA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IP шема адресирања</w:t>
            </w:r>
          </w:p>
          <w:p w14:paraId="2DE2BD6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Рутер и рутирање</w:t>
            </w:r>
          </w:p>
          <w:p w14:paraId="6E88798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 доменских имена DNS</w:t>
            </w:r>
          </w:p>
          <w:p w14:paraId="04ABCF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Формирање локалне мреже</w:t>
            </w:r>
          </w:p>
          <w:p w14:paraId="4E571EE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Дељење ресурса локалне мреже</w:t>
            </w:r>
          </w:p>
          <w:p w14:paraId="7F49B01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Навигација кроз локалну мрежу</w:t>
            </w:r>
          </w:p>
          <w:p w14:paraId="48F5BF0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Повезивање локалне мреже са глобалном мрежом (интернетом)</w:t>
            </w:r>
          </w:p>
        </w:tc>
        <w:tc>
          <w:tcPr>
            <w:tcW w:w="1121" w:type="pct"/>
            <w:vMerge/>
            <w:tcBorders>
              <w:top w:val="single" w:sz="6" w:space="0" w:color="000000"/>
              <w:left w:val="single" w:sz="6" w:space="0" w:color="000000"/>
              <w:bottom w:val="single" w:sz="6" w:space="0" w:color="000000"/>
              <w:right w:val="single" w:sz="6" w:space="0" w:color="000000"/>
            </w:tcBorders>
            <w:vAlign w:val="center"/>
            <w:hideMark/>
          </w:tcPr>
          <w:p w14:paraId="16ADFA1C"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17F902D9" w14:textId="77777777" w:rsidTr="002E42F2">
        <w:tc>
          <w:tcPr>
            <w:tcW w:w="7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F5E480"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13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4BC3FC"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9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AA914E"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8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9559B7"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11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9FAF6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2B18C7C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Основе рачунарске технике </w:t>
            </w:r>
            <w:r w:rsidRPr="006261B6">
              <w:rPr>
                <w:rFonts w:ascii="Times New Roman" w:eastAsia="Times New Roman" w:hAnsi="Times New Roman" w:cs="Times New Roman"/>
                <w:b/>
                <w:bCs/>
                <w:sz w:val="24"/>
                <w:szCs w:val="24"/>
              </w:rPr>
              <w:t>8 часова</w:t>
            </w:r>
          </w:p>
          <w:p w14:paraId="70B5E4F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Основе рада у рачунарском систему </w:t>
            </w:r>
            <w:r w:rsidRPr="006261B6">
              <w:rPr>
                <w:rFonts w:ascii="Times New Roman" w:eastAsia="Times New Roman" w:hAnsi="Times New Roman" w:cs="Times New Roman"/>
                <w:b/>
                <w:bCs/>
                <w:sz w:val="24"/>
                <w:szCs w:val="24"/>
              </w:rPr>
              <w:t>8 часова</w:t>
            </w:r>
          </w:p>
          <w:p w14:paraId="0D1D4A8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ИКТ-а </w:t>
            </w:r>
            <w:r w:rsidRPr="006261B6">
              <w:rPr>
                <w:rFonts w:ascii="Times New Roman" w:eastAsia="Times New Roman" w:hAnsi="Times New Roman" w:cs="Times New Roman"/>
                <w:b/>
                <w:bCs/>
                <w:sz w:val="24"/>
                <w:szCs w:val="24"/>
              </w:rPr>
              <w:t>40 часова</w:t>
            </w:r>
          </w:p>
          <w:p w14:paraId="37C1918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Рачунарске мреже, интернет и електронска комуникација </w:t>
            </w:r>
            <w:r w:rsidRPr="006261B6">
              <w:rPr>
                <w:rFonts w:ascii="Times New Roman" w:eastAsia="Times New Roman" w:hAnsi="Times New Roman" w:cs="Times New Roman"/>
                <w:b/>
                <w:bCs/>
                <w:sz w:val="24"/>
                <w:szCs w:val="24"/>
              </w:rPr>
              <w:t>18 часова</w:t>
            </w:r>
          </w:p>
        </w:tc>
      </w:tr>
    </w:tbl>
    <w:p w14:paraId="46EEFCA6"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Кључни појмови садржаја: </w:t>
      </w:r>
      <w:r w:rsidRPr="006261B6">
        <w:rPr>
          <w:rFonts w:ascii="Times New Roman" w:eastAsia="Times New Roman" w:hAnsi="Times New Roman" w:cs="Times New Roman"/>
          <w:color w:val="000000"/>
          <w:sz w:val="24"/>
          <w:szCs w:val="24"/>
        </w:rPr>
        <w:t>податак, информација, хардвер, софтвер, рачунарски систем, документ, датотека, фолдер, рачунарска мрежа, интернет.</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91"/>
        <w:gridCol w:w="9064"/>
      </w:tblGrid>
      <w:tr w:rsidR="00BF2F24" w:rsidRPr="006261B6" w14:paraId="1865EB21"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5F40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3B34D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ИСТОРИЈА</w:t>
            </w:r>
          </w:p>
        </w:tc>
      </w:tr>
      <w:tr w:rsidR="00BF2F24" w:rsidRPr="006261B6" w14:paraId="6E437746"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FA03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565D3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74</w:t>
            </w:r>
          </w:p>
        </w:tc>
      </w:tr>
      <w:tr w:rsidR="00BF2F24" w:rsidRPr="006261B6" w14:paraId="40D08699"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43A6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4EB05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Први</w:t>
            </w:r>
          </w:p>
        </w:tc>
      </w:tr>
      <w:tr w:rsidR="00BF2F24" w:rsidRPr="006261B6" w14:paraId="306D080C"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C878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Циљеви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D1BBF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Стицање хуманистичког образовања и развијање историјске свести;</w:t>
            </w:r>
          </w:p>
          <w:p w14:paraId="642481A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Разумевање историјског простора и времена, историјских догађаја, појава и процеса и улоге истакнутих личности;</w:t>
            </w:r>
          </w:p>
          <w:p w14:paraId="678E50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Развијање индивидуалног и националног идентитета;</w:t>
            </w:r>
          </w:p>
          <w:p w14:paraId="59A152D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14:paraId="1CF3FF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5. 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14:paraId="57A4C6E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 Оспособљавање за ефикасно коришћење информационо-комуникационих технологија;</w:t>
            </w:r>
          </w:p>
          <w:p w14:paraId="676F35B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 Развијање свести о потреби сталног усавршавања и свести о важности неговања културно-историјске баштине.</w:t>
            </w:r>
          </w:p>
        </w:tc>
      </w:tr>
    </w:tbl>
    <w:p w14:paraId="61DA8847"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27"/>
        <w:gridCol w:w="1648"/>
        <w:gridCol w:w="1761"/>
        <w:gridCol w:w="2039"/>
        <w:gridCol w:w="2369"/>
      </w:tblGrid>
      <w:tr w:rsidR="00BF2F24" w:rsidRPr="006261B6" w14:paraId="6D6937A9" w14:textId="77777777" w:rsidTr="00350CC2">
        <w:tc>
          <w:tcPr>
            <w:tcW w:w="84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AAF66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8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BC2C8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9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061A9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0F36753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11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3A689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 ПО ТЕМАМА</w:t>
            </w:r>
          </w:p>
        </w:tc>
        <w:tc>
          <w:tcPr>
            <w:tcW w:w="1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CC0F0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3E91453E" w14:textId="77777777" w:rsidTr="00350CC2">
        <w:tc>
          <w:tcPr>
            <w:tcW w:w="84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89507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Увод</w:t>
            </w:r>
          </w:p>
        </w:tc>
        <w:tc>
          <w:tcPr>
            <w:tcW w:w="8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E0F20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Унапређивање знања о </w:t>
            </w:r>
            <w:r w:rsidRPr="006261B6">
              <w:rPr>
                <w:rFonts w:ascii="Times New Roman" w:eastAsia="Times New Roman" w:hAnsi="Times New Roman" w:cs="Times New Roman"/>
                <w:sz w:val="24"/>
                <w:szCs w:val="24"/>
              </w:rPr>
              <w:lastRenderedPageBreak/>
              <w:t>основним методама рада историјске науке.</w:t>
            </w:r>
          </w:p>
          <w:p w14:paraId="3EB18F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знања о основним елементима хронологије и њене употребе у историјском контексту.</w:t>
            </w:r>
          </w:p>
          <w:p w14:paraId="3CD5018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Познавање периодизације историје.</w:t>
            </w:r>
          </w:p>
          <w:p w14:paraId="52A87AB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Познавање обележја праисторије и њених најважнијих локалитета у Европи и Србији.</w:t>
            </w:r>
          </w:p>
        </w:tc>
        <w:tc>
          <w:tcPr>
            <w:tcW w:w="9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78ED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дефинише појам историје;</w:t>
            </w:r>
          </w:p>
          <w:p w14:paraId="4E3CA06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историју као науку и као наставни предмет;</w:t>
            </w:r>
          </w:p>
          <w:p w14:paraId="06E2FCF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и разликује основне временске одреднице (годину, деценију, век, миленијум, еру);</w:t>
            </w:r>
          </w:p>
          <w:p w14:paraId="4D0E7BB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лоцира одређени хронолошки податак у одговарајући миленијум, век и деценију;</w:t>
            </w:r>
          </w:p>
          <w:p w14:paraId="3FAE323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различите начине рачунања времена у прошлости и садашњости;</w:t>
            </w:r>
          </w:p>
          <w:p w14:paraId="18C859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основне историјске периоде у развоју човечанства и одреди граничне датуме који их деле;</w:t>
            </w:r>
          </w:p>
          <w:p w14:paraId="591FF7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дефинише појам историјских извора и познаје </w:t>
            </w:r>
            <w:r w:rsidRPr="006261B6">
              <w:rPr>
                <w:rFonts w:ascii="Times New Roman" w:eastAsia="Times New Roman" w:hAnsi="Times New Roman" w:cs="Times New Roman"/>
                <w:sz w:val="24"/>
                <w:szCs w:val="24"/>
              </w:rPr>
              <w:lastRenderedPageBreak/>
              <w:t>њихову основну поделу;</w:t>
            </w:r>
          </w:p>
          <w:p w14:paraId="3A74FFB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историјских извора у изучавању и разумевању прошлости;</w:t>
            </w:r>
          </w:p>
          <w:p w14:paraId="358260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историјске изворе од историјске литературе;</w:t>
            </w:r>
          </w:p>
          <w:p w14:paraId="65AE8D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институције и установе које изучавају и чувају историјске изворе и литературу (архив, музеј, библиотека);</w:t>
            </w:r>
          </w:p>
          <w:p w14:paraId="746DEA7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начин живота у праисторији;</w:t>
            </w:r>
          </w:p>
          <w:p w14:paraId="37C836F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главне проналаске и њихове последице на начин живота људи у праисторији;</w:t>
            </w:r>
          </w:p>
          <w:p w14:paraId="16F0641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наведе и лоцира најважније праисторијске локалитете у Европи и Србији (Ласко, Алтамира, Винча, </w:t>
            </w:r>
            <w:r w:rsidRPr="006261B6">
              <w:rPr>
                <w:rFonts w:ascii="Times New Roman" w:eastAsia="Times New Roman" w:hAnsi="Times New Roman" w:cs="Times New Roman"/>
                <w:sz w:val="24"/>
                <w:szCs w:val="24"/>
              </w:rPr>
              <w:lastRenderedPageBreak/>
              <w:t>Лепенски Вир...).</w:t>
            </w:r>
          </w:p>
        </w:tc>
        <w:tc>
          <w:tcPr>
            <w:tcW w:w="11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3C841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Историја као наука и као наставни предмет. </w:t>
            </w:r>
            <w:r w:rsidRPr="006261B6">
              <w:rPr>
                <w:rFonts w:ascii="Times New Roman" w:eastAsia="Times New Roman" w:hAnsi="Times New Roman" w:cs="Times New Roman"/>
                <w:sz w:val="24"/>
                <w:szCs w:val="24"/>
              </w:rPr>
              <w:lastRenderedPageBreak/>
              <w:t>Помоћне историјске науке.</w:t>
            </w:r>
          </w:p>
          <w:p w14:paraId="6FA4805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Хронологија и историјски извори.</w:t>
            </w:r>
          </w:p>
          <w:p w14:paraId="14DC21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Главне одлике праисторије и њени остаци у Европи и Србији.</w:t>
            </w:r>
          </w:p>
        </w:tc>
        <w:tc>
          <w:tcPr>
            <w:tcW w:w="1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EFF0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На почетку теме ученике упознати са циљевима и исходима </w:t>
            </w:r>
            <w:r w:rsidRPr="006261B6">
              <w:rPr>
                <w:rFonts w:ascii="Times New Roman" w:eastAsia="Times New Roman" w:hAnsi="Times New Roman" w:cs="Times New Roman"/>
                <w:sz w:val="24"/>
                <w:szCs w:val="24"/>
              </w:rPr>
              <w:lastRenderedPageBreak/>
              <w:t>наставе, односно учења, планом рада и начинима оцењивања</w:t>
            </w:r>
          </w:p>
          <w:p w14:paraId="1EF179E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30DDCD2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Предмет се реализује кроз следеће облике наставе:</w:t>
            </w:r>
          </w:p>
          <w:p w14:paraId="481473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w:t>
            </w:r>
          </w:p>
          <w:p w14:paraId="53A4201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5A6F9B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се реализује у учионици или одговарајућем кабинету.</w:t>
            </w:r>
          </w:p>
          <w:p w14:paraId="06AD372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3E286D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300C7E3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праћење остварености исхода;</w:t>
            </w:r>
          </w:p>
          <w:p w14:paraId="6A5231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тестове знања.</w:t>
            </w:r>
          </w:p>
          <w:p w14:paraId="6E32DD0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305752C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Увод – 5 часова;</w:t>
            </w:r>
          </w:p>
          <w:p w14:paraId="210F7D5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Цивилизације старог века – 12 часова;</w:t>
            </w:r>
          </w:p>
          <w:p w14:paraId="6A47BB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Европа и Средоземље у средњем веку – 14 часова;</w:t>
            </w:r>
          </w:p>
          <w:p w14:paraId="5CF51D1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Срби и њихово окружење у средњем веку – 18 часова;</w:t>
            </w:r>
          </w:p>
          <w:p w14:paraId="42692D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Европа и свет од краја XV дo краја XVIII века – 13 часова;</w:t>
            </w:r>
          </w:p>
          <w:p w14:paraId="580C31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Српски народ под страном влашћу од </w:t>
            </w:r>
            <w:r w:rsidRPr="006261B6">
              <w:rPr>
                <w:rFonts w:ascii="Times New Roman" w:eastAsia="Times New Roman" w:hAnsi="Times New Roman" w:cs="Times New Roman"/>
                <w:sz w:val="24"/>
                <w:szCs w:val="24"/>
              </w:rPr>
              <w:lastRenderedPageBreak/>
              <w:t>краја XV дo краја XVIII века – 12 часова.</w:t>
            </w:r>
          </w:p>
          <w:p w14:paraId="66E2617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w:t>
            </w:r>
          </w:p>
          <w:p w14:paraId="15C3406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 садржаја,</w:t>
            </w:r>
          </w:p>
          <w:p w14:paraId="7E8A34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сваку тематску целину дати су циљеви, исходи и садржаји, а исходи треба да послуже да наставни процес буде тако обликован да се наведени циљеви остваре,</w:t>
            </w:r>
          </w:p>
          <w:p w14:paraId="1718EC6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садржаје треба прилагођавати ученицима, како би најлакше и најбрже достигли наведене исходе,</w:t>
            </w:r>
          </w:p>
          <w:p w14:paraId="3231E0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наставник има слободу да сам одреди распоред и динамику активности за сваку тему, уважавајући циљеве предмета,</w:t>
            </w:r>
          </w:p>
        </w:tc>
      </w:tr>
      <w:tr w:rsidR="00BF2F24" w:rsidRPr="006261B6" w14:paraId="55EA6F16" w14:textId="77777777" w:rsidTr="00350CC2">
        <w:tc>
          <w:tcPr>
            <w:tcW w:w="84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1A349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Цивилизације старог века</w:t>
            </w:r>
          </w:p>
        </w:tc>
        <w:tc>
          <w:tcPr>
            <w:tcW w:w="8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6143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глобалним прегледом цивилизација старог века.</w:t>
            </w:r>
          </w:p>
          <w:p w14:paraId="2C70F8F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основних одлика цивилизација старог века.</w:t>
            </w:r>
          </w:p>
          <w:p w14:paraId="050CCC6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знања о друштвеним структурама и државним институцијама у цивилизацијама старог века.</w:t>
            </w:r>
          </w:p>
          <w:p w14:paraId="5709E0E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одлика религија и верских схватања у старом веку.</w:t>
            </w:r>
          </w:p>
          <w:p w14:paraId="31070B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култури цивилизација старог века и њеним главним тековинама.</w:t>
            </w:r>
          </w:p>
          <w:p w14:paraId="763F4CC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Уочавање основних одлика привреде и свакодневног живота у </w:t>
            </w:r>
            <w:r w:rsidRPr="006261B6">
              <w:rPr>
                <w:rFonts w:ascii="Times New Roman" w:eastAsia="Times New Roman" w:hAnsi="Times New Roman" w:cs="Times New Roman"/>
                <w:sz w:val="24"/>
                <w:szCs w:val="24"/>
              </w:rPr>
              <w:lastRenderedPageBreak/>
              <w:t>цивилизацијама старог века.</w:t>
            </w:r>
          </w:p>
          <w:p w14:paraId="75717F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утицаја историјског наслеђа цивилизација старог века на савремени свет.</w:t>
            </w:r>
          </w:p>
        </w:tc>
        <w:tc>
          <w:tcPr>
            <w:tcW w:w="9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40D21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утврди основне претпоставке за настанак цивилизација старог века;</w:t>
            </w:r>
          </w:p>
          <w:p w14:paraId="37C85E2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најважније цивилизације епохе старог века;</w:t>
            </w:r>
          </w:p>
          <w:p w14:paraId="1CD0AE9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 лоцира најважније цивилизације из најранијег периода историје човечанства (Месопотамија, Египат, Јудеја, Феникија, Крит, Индија, Кина);</w:t>
            </w:r>
          </w:p>
          <w:p w14:paraId="0CC5FD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основне одлике и најважније тековине цивилизација Далеког истока (Индија, Кина);</w:t>
            </w:r>
          </w:p>
          <w:p w14:paraId="22AAE2E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друштвене структуре у најважнијим државама старог века;</w:t>
            </w:r>
          </w:p>
          <w:p w14:paraId="10CFC3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објасни државно уређење цивилизација Старог истока, </w:t>
            </w:r>
            <w:r w:rsidRPr="006261B6">
              <w:rPr>
                <w:rFonts w:ascii="Times New Roman" w:eastAsia="Times New Roman" w:hAnsi="Times New Roman" w:cs="Times New Roman"/>
                <w:sz w:val="24"/>
                <w:szCs w:val="24"/>
              </w:rPr>
              <w:lastRenderedPageBreak/>
              <w:t>античке Грчке и Рима;</w:t>
            </w:r>
          </w:p>
          <w:p w14:paraId="0D8C3B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религијске системе и њихове главне одлике у најважнијим државама старог века;</w:t>
            </w:r>
          </w:p>
          <w:p w14:paraId="57CADF9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врсте писама цивилизација старог века и препозна њихове особености;</w:t>
            </w:r>
          </w:p>
          <w:p w14:paraId="1CF0AB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основне одлике привреда најзначајнијих држава старог века;</w:t>
            </w:r>
          </w:p>
          <w:p w14:paraId="57DDF91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начин живота припадника различитих друштвених слојева у државама старог века;</w:t>
            </w:r>
          </w:p>
          <w:p w14:paraId="79A9E77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најзначајнија привредна, научна и културна достигнућа цивилизација старог века;</w:t>
            </w:r>
          </w:p>
          <w:p w14:paraId="06224A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наведе главне тековине цивилизација старог века у </w:t>
            </w:r>
            <w:r w:rsidRPr="006261B6">
              <w:rPr>
                <w:rFonts w:ascii="Times New Roman" w:eastAsia="Times New Roman" w:hAnsi="Times New Roman" w:cs="Times New Roman"/>
                <w:sz w:val="24"/>
                <w:szCs w:val="24"/>
              </w:rPr>
              <w:lastRenderedPageBreak/>
              <w:t>савременом добу и препозна њихов значај;</w:t>
            </w:r>
          </w:p>
          <w:p w14:paraId="6C9A855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наведе и упореди сличности и разлике између појава и процеса из историје старог века са појавама и процесима у савременом друштву.</w:t>
            </w:r>
          </w:p>
        </w:tc>
        <w:tc>
          <w:tcPr>
            <w:tcW w:w="11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FA090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Глобални преглед цивилизација старог века.</w:t>
            </w:r>
          </w:p>
          <w:p w14:paraId="593A75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Политичко-историјски оквир, државни и друштвени поредак (Стари исток – најзначајније државе Месопотамије, Египат, Персија; античка Грчка – критско-микенски период, Дорска сеоба, Хомерско доба, колонизација, настанак полиса, државни и друштвени поредак Спарте и Атине, грчко-персијски ратови и атинска хегемонија, Пелопонески рат и његове последице; хеленизам – успон Македоније, царство Александра Великог и хеленистичке монархије; антички Рим – оснивање Рима и доба краљева, државни и друштвени поредак у </w:t>
            </w:r>
            <w:r w:rsidRPr="006261B6">
              <w:rPr>
                <w:rFonts w:ascii="Times New Roman" w:eastAsia="Times New Roman" w:hAnsi="Times New Roman" w:cs="Times New Roman"/>
                <w:sz w:val="24"/>
                <w:szCs w:val="24"/>
              </w:rPr>
              <w:lastRenderedPageBreak/>
              <w:t>републици, освајање Италије и Средоземља, грађански ратови и криза републике, главне одлике принципата и домината, Велика сеоба народа и њен утицај на пропаст Римског царства, настанак варварских држава).</w:t>
            </w:r>
          </w:p>
          <w:p w14:paraId="32CC65C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Религија и култура (основне одлике религије Старог истока, античке Грчке, епохе хеленизма и античког Рима, хришћанство; писменост, књижевност, уметност, наука).</w:t>
            </w:r>
          </w:p>
          <w:p w14:paraId="6668CC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Привреда и свакодневни живот (основне одлике привредa Старог истока, античке Грчке, епохе хеленизма и античког Рима; појава новца; свакодневни живот – обичаји, занимања, култура исхране и становања).</w:t>
            </w:r>
          </w:p>
          <w:p w14:paraId="5D724D0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Историјско наслеђе – повезивање прошлости и садашњости (тековине </w:t>
            </w:r>
            <w:r w:rsidRPr="006261B6">
              <w:rPr>
                <w:rFonts w:ascii="Times New Roman" w:eastAsia="Times New Roman" w:hAnsi="Times New Roman" w:cs="Times New Roman"/>
                <w:sz w:val="24"/>
                <w:szCs w:val="24"/>
              </w:rPr>
              <w:lastRenderedPageBreak/>
              <w:t>цивилизација старог века – архитектура, календар, иригациони систем, наука, медицина, саобраћајна средства, закони, римско право, филозофија, позориште, демократија, беседништво, олимпијске игре, спортови, терме, водовод, канализација, путеви, римски бројеви, арена...; јудаизам, хришћанство, римско наслеђе на територији Србије).</w:t>
            </w:r>
          </w:p>
        </w:tc>
        <w:tc>
          <w:tcPr>
            <w:tcW w:w="1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0137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w:t>
            </w:r>
          </w:p>
          <w:p w14:paraId="1ACB05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школама на наставном језику неке од националних мањина могу се обрадити и проширени наставни садржаји из прошлости тог народа,</w:t>
            </w:r>
          </w:p>
          <w:p w14:paraId="7997D12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важно је искористити велике могућности које историја као наративни предмет пружа у подстицању ученичке радозналости, која је у основи сваког сазнања,</w:t>
            </w:r>
          </w:p>
          <w:p w14:paraId="5040F35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w:t>
            </w:r>
            <w:r w:rsidRPr="006261B6">
              <w:rPr>
                <w:rFonts w:ascii="Times New Roman" w:eastAsia="Times New Roman" w:hAnsi="Times New Roman" w:cs="Times New Roman"/>
                <w:sz w:val="24"/>
                <w:szCs w:val="24"/>
              </w:rPr>
              <w:lastRenderedPageBreak/>
              <w:t>предочени јасно, детаљно, живо и динамично,</w:t>
            </w:r>
          </w:p>
          <w:p w14:paraId="66C3D61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посебно место у настави </w:t>
            </w:r>
            <w:r w:rsidRPr="006261B6">
              <w:rPr>
                <w:rFonts w:ascii="Times New Roman" w:eastAsia="Times New Roman" w:hAnsi="Times New Roman" w:cs="Times New Roman"/>
                <w:i/>
                <w:iCs/>
                <w:sz w:val="24"/>
                <w:szCs w:val="24"/>
              </w:rPr>
              <w:t>историје </w:t>
            </w:r>
            <w:r w:rsidRPr="006261B6">
              <w:rPr>
                <w:rFonts w:ascii="Times New Roman" w:eastAsia="Times New Roman" w:hAnsi="Times New Roman" w:cs="Times New Roman"/>
                <w:sz w:val="24"/>
                <w:szCs w:val="24"/>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w:t>
            </w:r>
          </w:p>
          <w:p w14:paraId="01F87AB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w:t>
            </w:r>
          </w:p>
          <w:p w14:paraId="348849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14:paraId="6B785B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настава би требало да помогне ученицима у стварању што јасније представе не само о томе шта се десило, </w:t>
            </w:r>
            <w:r w:rsidRPr="006261B6">
              <w:rPr>
                <w:rFonts w:ascii="Times New Roman" w:eastAsia="Times New Roman" w:hAnsi="Times New Roman" w:cs="Times New Roman"/>
                <w:sz w:val="24"/>
                <w:szCs w:val="24"/>
              </w:rPr>
              <w:lastRenderedPageBreak/>
              <w:t>већ и зашто се то десило и какве су последице из тога проистекле,</w:t>
            </w:r>
          </w:p>
          <w:p w14:paraId="035BA1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настави треба што више користити различите облике организоване активности ученика (индивидуални рад, рад у пару, рад у групи, радионице или домаћи задатак),</w:t>
            </w:r>
          </w:p>
          <w:p w14:paraId="6D47283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14:paraId="5DDD9B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коришћење историјских карата изузетно је важно јер омогућавају ученицима да на очигледан и сликовит начин доживе простор на коме се неки од догађаја одвијао, помажући им да кроз </w:t>
            </w:r>
            <w:r w:rsidRPr="006261B6">
              <w:rPr>
                <w:rFonts w:ascii="Times New Roman" w:eastAsia="Times New Roman" w:hAnsi="Times New Roman" w:cs="Times New Roman"/>
                <w:sz w:val="24"/>
                <w:szCs w:val="24"/>
              </w:rPr>
              <w:lastRenderedPageBreak/>
              <w:t>време прате промене на одређеном простору,</w:t>
            </w:r>
          </w:p>
          <w:p w14:paraId="19B26DB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 ученика,</w:t>
            </w:r>
          </w:p>
          <w:p w14:paraId="6D28EB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tc>
      </w:tr>
      <w:tr w:rsidR="00BF2F24" w:rsidRPr="006261B6" w14:paraId="714935D8" w14:textId="77777777" w:rsidTr="00350CC2">
        <w:tc>
          <w:tcPr>
            <w:tcW w:w="84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B47C9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Европа и Средоземље у средњем веку</w:t>
            </w:r>
          </w:p>
        </w:tc>
        <w:tc>
          <w:tcPr>
            <w:tcW w:w="8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1C0E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основних одлика епохе средњег века.</w:t>
            </w:r>
          </w:p>
          <w:p w14:paraId="3F685BA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Унапређивање знања о друштвеним структурама и државним институцијама </w:t>
            </w:r>
            <w:r w:rsidRPr="006261B6">
              <w:rPr>
                <w:rFonts w:ascii="Times New Roman" w:eastAsia="Times New Roman" w:hAnsi="Times New Roman" w:cs="Times New Roman"/>
                <w:sz w:val="24"/>
                <w:szCs w:val="24"/>
              </w:rPr>
              <w:lastRenderedPageBreak/>
              <w:t>у средњем веку.</w:t>
            </w:r>
          </w:p>
          <w:p w14:paraId="2190A9E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одлика религије и верских схватања у средњем веку.</w:t>
            </w:r>
          </w:p>
          <w:p w14:paraId="45D2B80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средњовековној култури и њеним главним тековинама.</w:t>
            </w:r>
          </w:p>
          <w:p w14:paraId="3FEB4F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основних одлика привреде и свакодневног живота у средњем веку.</w:t>
            </w:r>
          </w:p>
          <w:p w14:paraId="41566C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утицаја историјског наслеђа средњег века на савремени свет.</w:t>
            </w:r>
          </w:p>
        </w:tc>
        <w:tc>
          <w:tcPr>
            <w:tcW w:w="9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9798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истакне одлике периода средњег века и уочи основне разлике у односу на античку епоху;</w:t>
            </w:r>
          </w:p>
          <w:p w14:paraId="71B05C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лоцира одређени историјски догађај или појаву на временској </w:t>
            </w:r>
            <w:r w:rsidRPr="006261B6">
              <w:rPr>
                <w:rFonts w:ascii="Times New Roman" w:eastAsia="Times New Roman" w:hAnsi="Times New Roman" w:cs="Times New Roman"/>
                <w:sz w:val="24"/>
                <w:szCs w:val="24"/>
              </w:rPr>
              <w:lastRenderedPageBreak/>
              <w:t>ленти средњег века;</w:t>
            </w:r>
          </w:p>
          <w:p w14:paraId="15D0BC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формирање феудалне друштвене структуре и вазалне односе;</w:t>
            </w:r>
          </w:p>
          <w:p w14:paraId="03DA6B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на примеру Византије, Франачке, Француске, Енглеске и Немачке, друштвену структуру и државно уређење у средњем веку;</w:t>
            </w:r>
          </w:p>
          <w:p w14:paraId="6D5B2A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 образложи организациону структуру православне и католичке цркве;</w:t>
            </w:r>
          </w:p>
          <w:p w14:paraId="5D8D71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значај Великог раскола и његове последице;</w:t>
            </w:r>
          </w:p>
          <w:p w14:paraId="1647EE8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настанак и ширење ислама;</w:t>
            </w:r>
          </w:p>
          <w:p w14:paraId="60967F4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узроке и последице крсташких ратова;</w:t>
            </w:r>
          </w:p>
          <w:p w14:paraId="089D45D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уочи значај религије у средњем веку и </w:t>
            </w:r>
            <w:r w:rsidRPr="006261B6">
              <w:rPr>
                <w:rFonts w:ascii="Times New Roman" w:eastAsia="Times New Roman" w:hAnsi="Times New Roman" w:cs="Times New Roman"/>
                <w:sz w:val="24"/>
                <w:szCs w:val="24"/>
              </w:rPr>
              <w:lastRenderedPageBreak/>
              <w:t>њен утицај на културно стваралаштво;</w:t>
            </w:r>
          </w:p>
          <w:p w14:paraId="148C55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 опише највећа културна и техничка достигнућа у средњем веку;</w:t>
            </w:r>
          </w:p>
          <w:p w14:paraId="66AFF2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основне одлике привреде у средњем веку;</w:t>
            </w:r>
          </w:p>
          <w:p w14:paraId="06FA390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истакне одлике свакодневног живота друштвених слојева у средњем веку;</w:t>
            </w:r>
          </w:p>
          <w:p w14:paraId="4869FD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главне тековине епохе средњег века у савременом добу;</w:t>
            </w:r>
          </w:p>
          <w:p w14:paraId="2537E06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значај тековина епохе средњег века за савремени свет.</w:t>
            </w:r>
          </w:p>
        </w:tc>
        <w:tc>
          <w:tcPr>
            <w:tcW w:w="11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A79CD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Основне одлике средњег века (хронолошки и просторни оквири, светске цивилизације у периоду средњег века).</w:t>
            </w:r>
          </w:p>
          <w:p w14:paraId="1839A9E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Политичко-историјски оквир, државни и друштвени поредак (Франачка </w:t>
            </w:r>
            <w:r w:rsidRPr="006261B6">
              <w:rPr>
                <w:rFonts w:ascii="Times New Roman" w:eastAsia="Times New Roman" w:hAnsi="Times New Roman" w:cs="Times New Roman"/>
                <w:sz w:val="24"/>
                <w:szCs w:val="24"/>
              </w:rPr>
              <w:lastRenderedPageBreak/>
              <w:t>држава, значај Карла Великог; Византијско царство – грчко и римско наслеђе, Константин Велики, оснивање Цариграда, Јустинијан I и покушаји обнове Римског царства, успон царства и утицај на суседне народе – Бугаре, Србе, Русе; исламски свет у средњем веку – Мухамед и појава ислама, арапска освајања, особеност државног и друштвеног уређења; настанак феудалног друштва – формирање феудалне друштвене структуре, вазални односи, развој и структура феудалних држава – примери Француске, Енглеске и Немачке; Велика повеља слобода; крсташки ратови – најзначајнији походи и најпознатији учесници; развој средњовековних градова).</w:t>
            </w:r>
          </w:p>
          <w:p w14:paraId="7737875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Религија и култура (хришћанска црква – црквена организација, монаштво, манастири као средишта средњовековне културе и писмености, процеси покрштавања, Велики раскол и његове последице; појава јеретичких учења, културне области, школе и универзитети, проналасци, опште одлике уметности и књижевности, арапско-исламска култура и њен утицај на културу народа Европе).</w:t>
            </w:r>
          </w:p>
          <w:p w14:paraId="284FE3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Привреда и свакодневни живот (основне одлике привреде у средњем веку; развој банкарства; свакодневни живот – владар, двор и дворски живот, живот на селу и у граду, положај жене у средњем веку, обичаји, занимања, култура исхране и становања).</w:t>
            </w:r>
          </w:p>
          <w:p w14:paraId="1BDA8F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Историјско наслеђе – повезивање </w:t>
            </w:r>
            <w:r w:rsidRPr="006261B6">
              <w:rPr>
                <w:rFonts w:ascii="Times New Roman" w:eastAsia="Times New Roman" w:hAnsi="Times New Roman" w:cs="Times New Roman"/>
                <w:sz w:val="24"/>
                <w:szCs w:val="24"/>
              </w:rPr>
              <w:lastRenderedPageBreak/>
              <w:t>прошлости и садашњости (тековине средњег века – легенде и митови, хералдика, институције).</w:t>
            </w:r>
          </w:p>
        </w:tc>
        <w:tc>
          <w:tcPr>
            <w:tcW w:w="1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D2B3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w:t>
            </w:r>
          </w:p>
          <w:p w14:paraId="704F5A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 настави треба, кад год је то могуће, </w:t>
            </w:r>
            <w:r w:rsidRPr="006261B6">
              <w:rPr>
                <w:rFonts w:ascii="Times New Roman" w:eastAsia="Times New Roman" w:hAnsi="Times New Roman" w:cs="Times New Roman"/>
                <w:sz w:val="24"/>
                <w:szCs w:val="24"/>
              </w:rPr>
              <w:lastRenderedPageBreak/>
              <w:t>примењивати дидактички концепт мултиперспективности,</w:t>
            </w:r>
          </w:p>
          <w:p w14:paraId="2F447BA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одређене теме, по могућности, треба реализовати са одговарајућим садржајима из</w:t>
            </w: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сродних предмета.</w:t>
            </w:r>
          </w:p>
        </w:tc>
      </w:tr>
      <w:tr w:rsidR="00BF2F24" w:rsidRPr="006261B6" w14:paraId="709899E3" w14:textId="77777777" w:rsidTr="00350CC2">
        <w:tc>
          <w:tcPr>
            <w:tcW w:w="84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A3A0C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Срби и њихово окружење у средњем веку</w:t>
            </w:r>
          </w:p>
        </w:tc>
        <w:tc>
          <w:tcPr>
            <w:tcW w:w="8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5C79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историји српских држава у средњем веку.</w:t>
            </w:r>
          </w:p>
          <w:p w14:paraId="36A8DB0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знања о друштвеним структурама и државним институцијама у српским земљама у средњем веку.</w:t>
            </w:r>
          </w:p>
          <w:p w14:paraId="06E740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знања о личностима које су обележиле средњи век у националној историји.</w:t>
            </w:r>
          </w:p>
          <w:p w14:paraId="70AD1D0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одлика религије и верских схватања код Срба у средњем веку.</w:t>
            </w:r>
          </w:p>
          <w:p w14:paraId="3C40B19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Унапређивање знања о културном </w:t>
            </w:r>
            <w:r w:rsidRPr="006261B6">
              <w:rPr>
                <w:rFonts w:ascii="Times New Roman" w:eastAsia="Times New Roman" w:hAnsi="Times New Roman" w:cs="Times New Roman"/>
                <w:sz w:val="24"/>
                <w:szCs w:val="24"/>
              </w:rPr>
              <w:lastRenderedPageBreak/>
              <w:t>наслеђу Срба у средњем веку.</w:t>
            </w:r>
          </w:p>
          <w:p w14:paraId="18E928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основних одлика привреде и свакодневног живота у српским земљама у средњем веку.</w:t>
            </w:r>
          </w:p>
          <w:p w14:paraId="43B9DC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свести о значају средњовековне државности за настанак модерне српске државе.</w:t>
            </w:r>
          </w:p>
        </w:tc>
        <w:tc>
          <w:tcPr>
            <w:tcW w:w="9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4E8A4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лоцира одређени догађај или појаву из српске средњовековне историје на временској ленти;</w:t>
            </w:r>
          </w:p>
          <w:p w14:paraId="7C1C82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друштвену структуру и државно уређење српских земаља у средњем веку;</w:t>
            </w:r>
          </w:p>
          <w:p w14:paraId="6CCAB3C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одлике српске државности у средњем веку;</w:t>
            </w:r>
          </w:p>
          <w:p w14:paraId="376063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и објасни на историјској карти промене граница српских држава у средњем веку;</w:t>
            </w:r>
          </w:p>
          <w:p w14:paraId="07E7BFE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значај религије код Срба у средњем веку и њен утицај на културно стваралаштво;</w:t>
            </w:r>
          </w:p>
          <w:p w14:paraId="60B95A6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именује најважније личности које су заслужне за развој српске </w:t>
            </w:r>
            <w:r w:rsidRPr="006261B6">
              <w:rPr>
                <w:rFonts w:ascii="Times New Roman" w:eastAsia="Times New Roman" w:hAnsi="Times New Roman" w:cs="Times New Roman"/>
                <w:sz w:val="24"/>
                <w:szCs w:val="24"/>
              </w:rPr>
              <w:lastRenderedPageBreak/>
              <w:t>културе у средњем веку;</w:t>
            </w:r>
          </w:p>
          <w:p w14:paraId="41CE13A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 опише највећа културна достигнућа код Срба у средњем веку;</w:t>
            </w:r>
          </w:p>
          <w:p w14:paraId="19D5FA7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основне одлике привреде у српским земљама у средњем веку;</w:t>
            </w:r>
          </w:p>
          <w:p w14:paraId="40F7660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истакне одлике свакодневног живота друштвених слојева у српским земљама у средњем веку;</w:t>
            </w:r>
          </w:p>
          <w:p w14:paraId="6E12D5F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главне тековине српске средњовековне културе и уочи њихову присутност у савременом добу;</w:t>
            </w:r>
          </w:p>
          <w:p w14:paraId="63A83F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значај средњовековне државности за настанак модерне српске државе.</w:t>
            </w:r>
          </w:p>
        </w:tc>
        <w:tc>
          <w:tcPr>
            <w:tcW w:w="11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A73CA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Политичко-историјски оквир, државни и друштвени поредак (узроци и правци сеобе Словена, Јужни Словени према староседеоцима и суседима на Балканском полуострву, насељавање Бугара и Мађара и настанак њихових држава; Срби од VII до XII века – досељавање Срба и Хрвата, српске земље, Србија између Византије и Бугарске, успон Дукље; Србија у XII и почетком XIII века – Рашка између Византије и Угарске, Стефан Немања, Стефан Првовенчани, аутокефалност српске цркве – свети Сава; успон српске државе у XIII и почетком XIV века и Византија Палеолога – Урош I, Милутин, Стефан Дечански и битка код </w:t>
            </w:r>
            <w:r w:rsidRPr="006261B6">
              <w:rPr>
                <w:rFonts w:ascii="Times New Roman" w:eastAsia="Times New Roman" w:hAnsi="Times New Roman" w:cs="Times New Roman"/>
                <w:sz w:val="24"/>
                <w:szCs w:val="24"/>
              </w:rPr>
              <w:lastRenderedPageBreak/>
              <w:t>Велбужда; освајања Стефана Душана, успостављање патријаршије и проглашење царства, уређење државе, друштвени слојеви и односи,</w:t>
            </w: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слабљење царства у време цара Уроша; постанак и развој средњовековне босанске државе; Турци Османлије и њихова освајања на Балкану, битка на Марици; Моравска Србија и њена улога у борби против Османлија – кнез Лазар, бој на Косову; држава српских деспота и околне земље – Стефан Лазаревић и Ђурађ Бранковић, пад Цариграда и пропаст Византије, пад Смедерева, сеобе Срба у Угарску, слабљење и пад Босне, Зета за време Балшића и Црнојевића).</w:t>
            </w:r>
          </w:p>
          <w:p w14:paraId="52CFC3E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Религија и култура (покрштавање Срба и других Јужних Словена, мисија Ћирила и Методија и </w:t>
            </w:r>
            <w:r w:rsidRPr="006261B6">
              <w:rPr>
                <w:rFonts w:ascii="Times New Roman" w:eastAsia="Times New Roman" w:hAnsi="Times New Roman" w:cs="Times New Roman"/>
                <w:sz w:val="24"/>
                <w:szCs w:val="24"/>
              </w:rPr>
              <w:lastRenderedPageBreak/>
              <w:t>њихових ученика, језик и писмо, Мирослављево јеванђеље, књижевност – свети Сава, Теодосије, монахиња Јефимија; најзначајније задужбине, хералдика, правни споменици – Светосавски номоканон, Душанов законик, Рударски закон деспота Стефана Лазаревића).</w:t>
            </w:r>
          </w:p>
          <w:p w14:paraId="079BC6A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Привреда и свакодневни живот (основне одлике привреде у српским земљама у средњем веку, развој рударства, значај Дубровника у привредном животу српских земаља; свакодневни живот – владар, двор и дворски живот, живот на селу и граду, обичаји, занимања, култура исхране и становања).</w:t>
            </w:r>
          </w:p>
          <w:p w14:paraId="7E206B3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Историјско наслеђе – повезивање прошлости и садашњости (тековине средњег века: ћирилица, </w:t>
            </w:r>
            <w:r w:rsidRPr="006261B6">
              <w:rPr>
                <w:rFonts w:ascii="Times New Roman" w:eastAsia="Times New Roman" w:hAnsi="Times New Roman" w:cs="Times New Roman"/>
                <w:sz w:val="24"/>
                <w:szCs w:val="24"/>
              </w:rPr>
              <w:lastRenderedPageBreak/>
              <w:t>институције српске цркве, светосавље, уметничка баштина, косовска легенда – утицај историјских и легендарних ликова Вука Бранковића, Милоша Обилића и Марка Краљевића на формирање националне свести и идентитета).</w:t>
            </w:r>
          </w:p>
        </w:tc>
        <w:tc>
          <w:tcPr>
            <w:tcW w:w="1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BE6E41"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1354DAF6" w14:textId="77777777" w:rsidTr="00350CC2">
        <w:tc>
          <w:tcPr>
            <w:tcW w:w="84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54975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Европа и свет од краја XV до краја XVIII века</w:t>
            </w:r>
          </w:p>
        </w:tc>
        <w:tc>
          <w:tcPr>
            <w:tcW w:w="8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3EEA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знања о историји најзначајнијих европских држава од краја XV до краја XVIII века.</w:t>
            </w:r>
          </w:p>
          <w:p w14:paraId="61C2A0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знања о друштвеним структурама и државним институцијама у Европи од краја XV до краја XVIII века.</w:t>
            </w:r>
          </w:p>
          <w:p w14:paraId="02951DA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значаја појаве протестантизма.</w:t>
            </w:r>
          </w:p>
          <w:p w14:paraId="2D9F7B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Проширивање знања о културним </w:t>
            </w:r>
            <w:r w:rsidRPr="006261B6">
              <w:rPr>
                <w:rFonts w:ascii="Times New Roman" w:eastAsia="Times New Roman" w:hAnsi="Times New Roman" w:cs="Times New Roman"/>
                <w:sz w:val="24"/>
                <w:szCs w:val="24"/>
              </w:rPr>
              <w:lastRenderedPageBreak/>
              <w:t>достигнућима у периоду од краја XV до краја XVIII века.</w:t>
            </w:r>
          </w:p>
          <w:p w14:paraId="5A5FB23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основних одлика привреде и свакодневног живота у периоду од краја XV до краја XVIII века.</w:t>
            </w:r>
          </w:p>
          <w:p w14:paraId="2444CC2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утицаја историјског наслеђа периода од краја XV до краја XVIII века на савремени свет.</w:t>
            </w:r>
          </w:p>
        </w:tc>
        <w:tc>
          <w:tcPr>
            <w:tcW w:w="9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5915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идентификује основне одлике периода од краја XV до краја XVIII века у историји Европе;</w:t>
            </w:r>
          </w:p>
          <w:p w14:paraId="3A8BD9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значај и последице великих географских открића;</w:t>
            </w:r>
          </w:p>
          <w:p w14:paraId="222A50C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на примеру Француске, Енглеске, Пруске, Аустрије, Русије и Шпаније, друштвену структуру и државно уређење у апсолутистичким монархијама;</w:t>
            </w:r>
          </w:p>
          <w:p w14:paraId="4C6901E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сагледа значај реформације и </w:t>
            </w:r>
            <w:r w:rsidRPr="006261B6">
              <w:rPr>
                <w:rFonts w:ascii="Times New Roman" w:eastAsia="Times New Roman" w:hAnsi="Times New Roman" w:cs="Times New Roman"/>
                <w:sz w:val="24"/>
                <w:szCs w:val="24"/>
              </w:rPr>
              <w:lastRenderedPageBreak/>
              <w:t>именује најзначајнија протестанска учења;</w:t>
            </w:r>
          </w:p>
          <w:p w14:paraId="737C176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најважније ствараоце епохе хуманизма и ренесансе и наведе њихова дела;</w:t>
            </w:r>
          </w:p>
          <w:p w14:paraId="7A9A7B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најзначајнија културна и техничка достигнућа у периоду од краја XV до краја XVIII века;</w:t>
            </w:r>
          </w:p>
          <w:p w14:paraId="1377F06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основне одлике привреде у периоду од краја XV до краја XVIII века;</w:t>
            </w:r>
          </w:p>
          <w:p w14:paraId="7B4DFC9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истакне одлике свакодневног живота друштвених слојева у периоду од краја XV до краја XVIII века;</w:t>
            </w:r>
          </w:p>
          <w:p w14:paraId="79DF81D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наведе главне тековине периода од краја XV до краја XVIII века и препозна њихов значај у </w:t>
            </w:r>
            <w:r w:rsidRPr="006261B6">
              <w:rPr>
                <w:rFonts w:ascii="Times New Roman" w:eastAsia="Times New Roman" w:hAnsi="Times New Roman" w:cs="Times New Roman"/>
                <w:sz w:val="24"/>
                <w:szCs w:val="24"/>
              </w:rPr>
              <w:lastRenderedPageBreak/>
              <w:t>савременом добу.</w:t>
            </w:r>
          </w:p>
        </w:tc>
        <w:tc>
          <w:tcPr>
            <w:tcW w:w="11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8531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Политичко-историјски оквир, државни и друштвени поредак (велика географска открића – путовања Бартоломеа Дијаза, Васка да Гаме, Кристифора Колумба и Фернанда Магелана, унапређивање бродоградње, усавршавање компаса, астролаба, дурбина и часовника; улога и значај великих европских градова – Фиренце, Венеције, Ђенове, Париза, Лондона, Антверпена, Амстердама; почеци грађанске класе, сталешко </w:t>
            </w:r>
            <w:r w:rsidRPr="006261B6">
              <w:rPr>
                <w:rFonts w:ascii="Times New Roman" w:eastAsia="Times New Roman" w:hAnsi="Times New Roman" w:cs="Times New Roman"/>
                <w:sz w:val="24"/>
                <w:szCs w:val="24"/>
              </w:rPr>
              <w:lastRenderedPageBreak/>
              <w:t>друштво, апсолутистичке монархије – примери Француске, Енглеске, Пруске, Аустрије, Русије, Шпаније).</w:t>
            </w:r>
          </w:p>
          <w:p w14:paraId="26D3984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Религија и култура (хуманизам и ренесанса: књижевност, уметност и политичка мисао – Данте Алигијери, Франческо Петрарка, Ђовани Бокачо, Еразмо Ротердамски, Николо Макијавели, Микеланђело Буонароти, Леонардо да Винчи, Рафаело Санти, Тицијан Вечели, Албрехт Дирер...; реформација и противреформација, улога Мартина Лутера, протестантизам, католичка реакција – улога језуита; верски сукоби и ратови, инквизиција).</w:t>
            </w:r>
          </w:p>
          <w:p w14:paraId="1E86A9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Привреда и свакодневни живот (основне одлике привреде у периоду од краја XV до краја XVIII </w:t>
            </w:r>
            <w:r w:rsidRPr="006261B6">
              <w:rPr>
                <w:rFonts w:ascii="Times New Roman" w:eastAsia="Times New Roman" w:hAnsi="Times New Roman" w:cs="Times New Roman"/>
                <w:sz w:val="24"/>
                <w:szCs w:val="24"/>
              </w:rPr>
              <w:lastRenderedPageBreak/>
              <w:t>века; мануфактура као нови начин производње, револуција цена; преношење економских центара са Средоземља на атлантску обалу; велике банкарске породице и њихов утицај – примери Медичија, Фугера...; оснивање берзи; свакодневни живот – владар, двор и дворски живот, живот на селу и граду, положај жене, обичаји, занимања, култура исхране и становања).</w:t>
            </w:r>
          </w:p>
          <w:p w14:paraId="2F16D51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Историјско наслеђе – повезивање прошлости и садашњости (тековине периода од краја XV до краја XVIII века – научна и техничка открића и културно-уметничко наслеђе).</w:t>
            </w:r>
          </w:p>
        </w:tc>
        <w:tc>
          <w:tcPr>
            <w:tcW w:w="1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F97D9E"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44A23D0A" w14:textId="77777777" w:rsidTr="00350CC2">
        <w:tc>
          <w:tcPr>
            <w:tcW w:w="84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60CA9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Српски народ под страном влашћу од краја XV до краја XVIII века</w:t>
            </w:r>
          </w:p>
        </w:tc>
        <w:tc>
          <w:tcPr>
            <w:tcW w:w="8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47BC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Унапређивање знања о положају српског народа под османском, хабзбуршком и </w:t>
            </w:r>
            <w:r w:rsidRPr="006261B6">
              <w:rPr>
                <w:rFonts w:ascii="Times New Roman" w:eastAsia="Times New Roman" w:hAnsi="Times New Roman" w:cs="Times New Roman"/>
                <w:sz w:val="24"/>
                <w:szCs w:val="24"/>
              </w:rPr>
              <w:lastRenderedPageBreak/>
              <w:t>млетачком влашћу од краја XV до краја XVIII века.</w:t>
            </w:r>
          </w:p>
          <w:p w14:paraId="48239B3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знања о личностима које су обележиле период од краја XV до краја XVIII века у националној историји.</w:t>
            </w:r>
          </w:p>
          <w:p w14:paraId="19060EB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улоге српске цркве у очувању националног идентитета.</w:t>
            </w:r>
          </w:p>
          <w:p w14:paraId="186EF00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знања о културном стваралаштву Срба од краја XV до краја XVIII века.</w:t>
            </w:r>
          </w:p>
          <w:p w14:paraId="72FBE25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основних одлика привреде и свакодневног живота у српским земљама од краја XV до краја XVIII века.</w:t>
            </w:r>
          </w:p>
        </w:tc>
        <w:tc>
          <w:tcPr>
            <w:tcW w:w="9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26DF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идентификује основне одлике периода од краја XV до краја XVIII века у националној историји;</w:t>
            </w:r>
          </w:p>
          <w:p w14:paraId="224F643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опише друштвену структуру и државно уређење Османског царства и положај српског народа у њему;</w:t>
            </w:r>
          </w:p>
          <w:p w14:paraId="5AC4037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лоцира на историјској карти најважније правце и области сеоба српског народа;</w:t>
            </w:r>
          </w:p>
          <w:p w14:paraId="2CC4FD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последице сеоба српског народа;</w:t>
            </w:r>
          </w:p>
          <w:p w14:paraId="1C2F0D1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положај Срба у Хабзбуршкој монархији;</w:t>
            </w:r>
          </w:p>
          <w:p w14:paraId="5414FC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последице процеса исламизације, покатоличавања и унијаћења Срба;</w:t>
            </w:r>
          </w:p>
          <w:p w14:paraId="441DEA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изведе закључак о улози српске цркве у очувању националног идентитета;</w:t>
            </w:r>
          </w:p>
          <w:p w14:paraId="4AABEDB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наведе најзначајнија културна достигнућа српског народа у периоду од краја XV до </w:t>
            </w:r>
            <w:r w:rsidRPr="006261B6">
              <w:rPr>
                <w:rFonts w:ascii="Times New Roman" w:eastAsia="Times New Roman" w:hAnsi="Times New Roman" w:cs="Times New Roman"/>
                <w:sz w:val="24"/>
                <w:szCs w:val="24"/>
              </w:rPr>
              <w:lastRenderedPageBreak/>
              <w:t>краја XVIII века;</w:t>
            </w:r>
          </w:p>
          <w:p w14:paraId="40CC989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основне одлике привреде у српским земљама од краја XV до краја XVIII века;</w:t>
            </w:r>
          </w:p>
          <w:p w14:paraId="0406E1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истакне одлике свакодневног живота друштвених слојева у српским земљама у периоду од краја XV до краја XVIII века.</w:t>
            </w:r>
          </w:p>
        </w:tc>
        <w:tc>
          <w:tcPr>
            <w:tcW w:w="11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0F571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Политичко-историјски оквир, државни и друштвени поредак (османска освајања, држава и друштво – Сулејман </w:t>
            </w:r>
            <w:r w:rsidRPr="006261B6">
              <w:rPr>
                <w:rFonts w:ascii="Times New Roman" w:eastAsia="Times New Roman" w:hAnsi="Times New Roman" w:cs="Times New Roman"/>
                <w:sz w:val="24"/>
                <w:szCs w:val="24"/>
              </w:rPr>
              <w:lastRenderedPageBreak/>
              <w:t>Величанствени и врхунац османске моћи, друштво – муслимани и хришћани, тимарски систем; положај Срба у Османском царству – раја и власи; Срби у ратовима Аустрије и Млетачке републике против Османског царства – Дуги, Кандијски, Велики бечки, ратови 1716–1718. и 1737–1739. године, Кочина крајина; хајдуци и ускоци, сеобе Срба – Лика, Кордун, Хрватска, Славонија, Далмација, Банат, Бачка, Срем; Срби под хабзбуршком и млетачком влашћу – статус и привилегије, Војна крајина, настанак грађанства код Срба).</w:t>
            </w:r>
          </w:p>
          <w:p w14:paraId="428E07F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Религија и култура (исламизација, Пећка – српска патријаршија: верска, културна, национална и политичка установа; покатоличавање и унијаћење, Карловачка митрополија, </w:t>
            </w:r>
            <w:r w:rsidRPr="006261B6">
              <w:rPr>
                <w:rFonts w:ascii="Times New Roman" w:eastAsia="Times New Roman" w:hAnsi="Times New Roman" w:cs="Times New Roman"/>
                <w:sz w:val="24"/>
                <w:szCs w:val="24"/>
              </w:rPr>
              <w:lastRenderedPageBreak/>
              <w:t>школске реформе Марије Терезије и Јосифа II, настанак елита – трговци, официри, свештеници, чиновници, учитељи, правници; Доситеј Обрадовић, Карловачка гимназија).</w:t>
            </w:r>
          </w:p>
          <w:p w14:paraId="5DD488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Привреда и свакодневни живот (основне одлике привреде у српским земљама у периоду од краја XV до краја XVIII века, значај Дубровачке републике у привредном животу; свакодневни живот – живот на селу и граду, обичаји, занимања, култура исхране и становања).</w:t>
            </w:r>
          </w:p>
        </w:tc>
        <w:tc>
          <w:tcPr>
            <w:tcW w:w="1253" w:type="pct"/>
            <w:vMerge/>
            <w:tcBorders>
              <w:top w:val="single" w:sz="6" w:space="0" w:color="000000"/>
              <w:left w:val="single" w:sz="6" w:space="0" w:color="000000"/>
              <w:bottom w:val="single" w:sz="6" w:space="0" w:color="000000"/>
              <w:right w:val="single" w:sz="6" w:space="0" w:color="000000"/>
            </w:tcBorders>
            <w:vAlign w:val="center"/>
            <w:hideMark/>
          </w:tcPr>
          <w:p w14:paraId="3D8223BF"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1F0C7CA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Кључни појмови садржаја: </w:t>
      </w:r>
      <w:r w:rsidRPr="006261B6">
        <w:rPr>
          <w:rFonts w:ascii="Times New Roman" w:eastAsia="Times New Roman" w:hAnsi="Times New Roman" w:cs="Times New Roman"/>
          <w:color w:val="000000"/>
          <w:sz w:val="24"/>
          <w:szCs w:val="24"/>
        </w:rPr>
        <w:t>историјски извори, хронологија, друштво, држава, феудализам, монархија, градска комуна, Црква, религија, хуманизам и ренесанса, географска открића, научна открића и технички проналасци, сеобе.</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57"/>
        <w:gridCol w:w="3798"/>
      </w:tblGrid>
      <w:tr w:rsidR="00BF2F24" w:rsidRPr="006261B6" w14:paraId="6BD4E025"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15F7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CD0F6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ИСТОРИЈА</w:t>
            </w:r>
          </w:p>
        </w:tc>
      </w:tr>
      <w:tr w:rsidR="00BF2F24" w:rsidRPr="006261B6" w14:paraId="129B69E3"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A7E3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D7386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72</w:t>
            </w:r>
          </w:p>
        </w:tc>
      </w:tr>
      <w:tr w:rsidR="00BF2F24" w:rsidRPr="006261B6" w14:paraId="454D6C32"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39F2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0E367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Други</w:t>
            </w:r>
          </w:p>
        </w:tc>
      </w:tr>
    </w:tbl>
    <w:p w14:paraId="463C8DA2"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24"/>
        <w:gridCol w:w="1610"/>
        <w:gridCol w:w="1693"/>
        <w:gridCol w:w="2444"/>
        <w:gridCol w:w="2173"/>
      </w:tblGrid>
      <w:tr w:rsidR="00BF2F24" w:rsidRPr="006261B6" w14:paraId="686D09CE" w14:textId="77777777" w:rsidTr="00E93D62">
        <w:tc>
          <w:tcPr>
            <w:tcW w:w="7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12670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8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0755F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9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79466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3C8E082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DB7F0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 ПО ТЕМАМА</w:t>
            </w:r>
          </w:p>
        </w:tc>
        <w:tc>
          <w:tcPr>
            <w:tcW w:w="11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A53EF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545A52A9" w14:textId="77777777" w:rsidTr="00E93D62">
        <w:tc>
          <w:tcPr>
            <w:tcW w:w="7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1E04A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Европа и свет од краја XVIII века до Првог светског рата</w:t>
            </w:r>
          </w:p>
        </w:tc>
        <w:tc>
          <w:tcPr>
            <w:tcW w:w="8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A4FB7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знања о историји најзначајнијих држава у периоду од краја XVIII века до Првог светског рата.</w:t>
            </w:r>
          </w:p>
          <w:p w14:paraId="5050EA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знања о друштвеним структурама, политичким системима и идеологијама у периоду од краја XVIII века до Првог светског рата.</w:t>
            </w:r>
          </w:p>
          <w:p w14:paraId="4B427AD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научно-техничком напретку и културним достигнућима у периоду од краја XVIII века до Првог светског рата.</w:t>
            </w:r>
          </w:p>
          <w:p w14:paraId="506F41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основних одлика привреде и свакодневног живота у периоду од краја XVIII века до Првог светског рата.</w:t>
            </w:r>
          </w:p>
          <w:p w14:paraId="572728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Разумевање и вредновање утицаја историјског наслеђа периода од краја XVIII века до Првог светског рата на савремени свет.</w:t>
            </w:r>
          </w:p>
        </w:tc>
        <w:tc>
          <w:tcPr>
            <w:tcW w:w="9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482C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идентификује основне одлике историјског периода од краја XVIII века до Првог светског рата;</w:t>
            </w:r>
          </w:p>
          <w:p w14:paraId="2FE0317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значај и последице привредног напретка и Индустријске револуције на развој друштва;</w:t>
            </w:r>
          </w:p>
          <w:p w14:paraId="46D5C1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на примеру Француске, Велике Британије, Хабзбуршке монархије, Немачке, Русије и САД, друштвену структуру и државно уређење у периоду од краја XVIII века до Првог светског рата;</w:t>
            </w:r>
          </w:p>
          <w:p w14:paraId="116A325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значај и последице појаве политичких идеја национализма, либерализма, радикализма и социјализма;</w:t>
            </w:r>
          </w:p>
          <w:p w14:paraId="321AE3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наведе најважнија научно-техничка </w:t>
            </w:r>
            <w:r w:rsidRPr="006261B6">
              <w:rPr>
                <w:rFonts w:ascii="Times New Roman" w:eastAsia="Times New Roman" w:hAnsi="Times New Roman" w:cs="Times New Roman"/>
                <w:sz w:val="24"/>
                <w:szCs w:val="24"/>
              </w:rPr>
              <w:lastRenderedPageBreak/>
              <w:t>достигнућа у периоду од краја XVIII века до Првог светског рата и образложи њихов значај;</w:t>
            </w:r>
          </w:p>
          <w:p w14:paraId="4C914ED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истакне одлике свакодневног живота у периоду од краја XVIII века до Првог светског рата у различитим друштвеним слојевима;</w:t>
            </w:r>
          </w:p>
          <w:p w14:paraId="7D8B333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издвоји најзначајније правце у књижевности и ликовним уметностима у периоду од краја XVIII века до Првог светског рата и именује истакнуте ствараоце;</w:t>
            </w:r>
          </w:p>
          <w:p w14:paraId="603901B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главне тековине периода од краја XVIII века до Првог светског рата и препозна њихов значај у савременом добу.</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04055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Политичко-историјски оквир (Индустријска револуција; социјална, верска и национална обележја политичких револуција – примери низоземске, енглеске и америчке револуције; појмови уставности и поделе власти; Француска револуција – укидање феудализма, Декларација о правима човека и грађанина; Наполеоново доба, Бечки конгрес, револуције 1848/49. године – јачање идеја национализма, либерализма, демократије, радикализма, социјализма; уједињење Италије и Немачке; Грађански рат у САД; међународни односи у другој половини XIX и почетком XX века – настанак Тројног савеза и Антанте, борба за колоније, успон САД и Јапана, подела Кине, међународне политичке кризе, Источно питање и балкански народи – опадање Османског царства, продор Хабзбуршке монархије на Балкан; утицај великих сила – Русије, Велике Британије, </w:t>
            </w:r>
            <w:r w:rsidRPr="006261B6">
              <w:rPr>
                <w:rFonts w:ascii="Times New Roman" w:eastAsia="Times New Roman" w:hAnsi="Times New Roman" w:cs="Times New Roman"/>
                <w:sz w:val="24"/>
                <w:szCs w:val="24"/>
              </w:rPr>
              <w:lastRenderedPageBreak/>
              <w:t>Француске, Немачке, Италије; уобличавање националних држава на Балкану – Грчка, Румунија, Бугарска, Албанија).</w:t>
            </w:r>
          </w:p>
          <w:p w14:paraId="634D294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Привреда, култура и свакодневни живот (напредак привреде; последице Индустријске револуције – јачање грађанске и појава радничке класе; оснивање националних банака; Друга индустријска револуција – употреба електричне енергије и мотора са унутрашњим сагоревањем; култура, наука, образовање, најзначајнији правци у књижевности и ликовним уметностима; свакодневни живот – живот на селу и граду, положај жене, обичаји, занимања, култура исхране и становања).</w:t>
            </w:r>
          </w:p>
          <w:p w14:paraId="22365B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Историјско наслеђе – повезивање прошлости и садашњости; тековине периода – научна и техничка открића (телефон, телеграф, фотографија, филм, нове врсте оружја и саобраћајних средстава...) и културно-уметничко наслеђе.</w:t>
            </w:r>
          </w:p>
        </w:tc>
        <w:tc>
          <w:tcPr>
            <w:tcW w:w="11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5745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На почетку теме ученике упознати са циљевима и исходима наставе, односно учења, планом рада и начинима оцењивања.</w:t>
            </w:r>
          </w:p>
          <w:p w14:paraId="210F094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58E439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Предмет се реализује кроз следеће облике наставе:</w:t>
            </w:r>
          </w:p>
          <w:p w14:paraId="468065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w:t>
            </w:r>
          </w:p>
          <w:p w14:paraId="46BA688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7849CA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се реализује у учионици или одговарајућем кабинету.</w:t>
            </w:r>
          </w:p>
          <w:p w14:paraId="41EC818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2932E1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20079EE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праћење остварености исхода;</w:t>
            </w:r>
          </w:p>
          <w:p w14:paraId="5F68F37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тестове знања.</w:t>
            </w:r>
          </w:p>
          <w:p w14:paraId="58500DD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1230D2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Европа и свет од краја XVIII века до Првог светског рата – 12 часова;</w:t>
            </w:r>
          </w:p>
          <w:p w14:paraId="761B2FD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Србија, Црна Гора и Срби у Хабзбуршком и Османском царству од краја XVIII века </w:t>
            </w:r>
            <w:r w:rsidRPr="006261B6">
              <w:rPr>
                <w:rFonts w:ascii="Times New Roman" w:eastAsia="Times New Roman" w:hAnsi="Times New Roman" w:cs="Times New Roman"/>
                <w:sz w:val="24"/>
                <w:szCs w:val="24"/>
              </w:rPr>
              <w:lastRenderedPageBreak/>
              <w:t>до Првог светског рата – 14 часова;</w:t>
            </w:r>
          </w:p>
          <w:p w14:paraId="0C0735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Први светски рат и револуције у Русији и Европи – 6 часова;</w:t>
            </w:r>
          </w:p>
          <w:p w14:paraId="0B9F4C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Свет између Првог и Другог светског рата – 8 часова;</w:t>
            </w:r>
          </w:p>
          <w:p w14:paraId="7957EC7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Југословенска краљевина – 9 часова;</w:t>
            </w:r>
          </w:p>
          <w:p w14:paraId="3D17FB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Други светски рат – 6 часова;</w:t>
            </w:r>
          </w:p>
          <w:p w14:paraId="5C0DEA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Свет после Другог светског рата – 8 часова;</w:t>
            </w:r>
          </w:p>
          <w:p w14:paraId="1CE89D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Југославија после Другог светског рата – 9 часова.</w:t>
            </w:r>
          </w:p>
          <w:p w14:paraId="22EF92F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w:t>
            </w:r>
          </w:p>
          <w:p w14:paraId="5BE5E8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структура програма конципирана је с циљем да помогне наставнику у планирању непосредног рада са ученицима, олакшавајући му одређивање обима и дубине обраде појединих наставних садржаја,</w:t>
            </w:r>
          </w:p>
          <w:p w14:paraId="1E16FC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за сваку тематску целину дати су циљеви, исходи и садржаји, а исходи треба да послуже да наставни процес буде тако </w:t>
            </w:r>
            <w:r w:rsidRPr="006261B6">
              <w:rPr>
                <w:rFonts w:ascii="Times New Roman" w:eastAsia="Times New Roman" w:hAnsi="Times New Roman" w:cs="Times New Roman"/>
                <w:sz w:val="24"/>
                <w:szCs w:val="24"/>
              </w:rPr>
              <w:lastRenderedPageBreak/>
              <w:t>обликован да се наведени циљеви остваре,</w:t>
            </w:r>
          </w:p>
          <w:p w14:paraId="72CF891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садржаје треба прилагођавати ученицима, како би најлакше и најбрже достигли наведене исходе,</w:t>
            </w:r>
          </w:p>
          <w:p w14:paraId="1ECAE41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наставник има слободу да сам одреди распоред и динамику активности за сваку тему, уважавајући циљеве предмета,</w:t>
            </w:r>
          </w:p>
          <w:p w14:paraId="689D0AC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w:t>
            </w:r>
          </w:p>
          <w:p w14:paraId="6BB2D4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школама на наставном језику неке од националних мањина могу се обрадити и проширени наставни садржаји из прошлости тог народа,</w:t>
            </w:r>
          </w:p>
          <w:p w14:paraId="469B716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важно је искористити велике могућности које историја као наративни предмет </w:t>
            </w:r>
            <w:r w:rsidRPr="006261B6">
              <w:rPr>
                <w:rFonts w:ascii="Times New Roman" w:eastAsia="Times New Roman" w:hAnsi="Times New Roman" w:cs="Times New Roman"/>
                <w:sz w:val="24"/>
                <w:szCs w:val="24"/>
              </w:rPr>
              <w:lastRenderedPageBreak/>
              <w:t>пружа у подстицању ученичке радозналости, која је у основи сваког сазнања,</w:t>
            </w:r>
          </w:p>
        </w:tc>
      </w:tr>
      <w:tr w:rsidR="00BF2F24" w:rsidRPr="006261B6" w14:paraId="036F82BB" w14:textId="77777777" w:rsidTr="00E93D62">
        <w:tc>
          <w:tcPr>
            <w:tcW w:w="7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21F9D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Србија, Црна Гора и Срби у Хабзбуршком и Османском царству од краја XVIII века до Првог светског рата</w:t>
            </w:r>
          </w:p>
        </w:tc>
        <w:tc>
          <w:tcPr>
            <w:tcW w:w="8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7B25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знања о српској националној историји у периоду од краја XVIII века до Првог светског рата.</w:t>
            </w:r>
          </w:p>
          <w:p w14:paraId="216B712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настанку модерне српске државе и најважнијим одликама српске државности.</w:t>
            </w:r>
          </w:p>
          <w:p w14:paraId="31E0E6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улоге знаменитих личности у развоју српске државности.</w:t>
            </w:r>
          </w:p>
          <w:p w14:paraId="1C05BC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најзначајнијих идеја модерног доба и њиховог утицаја у процесу стварања српске државе.</w:t>
            </w:r>
          </w:p>
          <w:p w14:paraId="23210D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Уочавање основних </w:t>
            </w:r>
            <w:r w:rsidRPr="006261B6">
              <w:rPr>
                <w:rFonts w:ascii="Times New Roman" w:eastAsia="Times New Roman" w:hAnsi="Times New Roman" w:cs="Times New Roman"/>
                <w:sz w:val="24"/>
                <w:szCs w:val="24"/>
              </w:rPr>
              <w:lastRenderedPageBreak/>
              <w:t>одлика културе, привреде и свакодневног живота код Срба током XIX и почетком XX века.</w:t>
            </w:r>
          </w:p>
          <w:p w14:paraId="460732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утицаја историјског наслеђа периода од краја XVIII века до Првог светског рата на савремено српско друштво.</w:t>
            </w:r>
          </w:p>
        </w:tc>
        <w:tc>
          <w:tcPr>
            <w:tcW w:w="9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299DA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идентификује основне одлике периода од краја XVIII века до Првог светског рата у историји српског народа;</w:t>
            </w:r>
          </w:p>
          <w:p w14:paraId="60914C1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узроке и последице Српске револуције, ослободилачких ратова 1876–1878. и Балканских ратова;</w:t>
            </w:r>
          </w:p>
          <w:p w14:paraId="4120A1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утицај европских збивања и идејних покрета на развој српске националне и државне идеје током XIX и почетком XX века;</w:t>
            </w:r>
          </w:p>
          <w:p w14:paraId="1BE4D1A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уочи и објасни на историјској карти промене граница српске државе током XIX и </w:t>
            </w:r>
            <w:r w:rsidRPr="006261B6">
              <w:rPr>
                <w:rFonts w:ascii="Times New Roman" w:eastAsia="Times New Roman" w:hAnsi="Times New Roman" w:cs="Times New Roman"/>
                <w:sz w:val="24"/>
                <w:szCs w:val="24"/>
              </w:rPr>
              <w:lastRenderedPageBreak/>
              <w:t>почетком XX века;</w:t>
            </w:r>
          </w:p>
          <w:p w14:paraId="344C212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лоцира места најважнијих битака које су вођене током Српске револуције, ослободилачких ратова 1876–1878. и Балканских ратова;</w:t>
            </w:r>
          </w:p>
          <w:p w14:paraId="679FB5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улогу истакнутих личности у Српској револуцији, у развоју државних иституција и формирању модерног политичког система;</w:t>
            </w:r>
          </w:p>
          <w:p w14:paraId="75057F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изведе закључак о значају уставности за развој модерног</w:t>
            </w:r>
          </w:p>
          <w:p w14:paraId="6F0971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политичког система;</w:t>
            </w:r>
          </w:p>
          <w:p w14:paraId="585143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значај и последице привредног напретка на развој српског друштва;</w:t>
            </w:r>
          </w:p>
          <w:p w14:paraId="409C5A0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наведе и опише највећа културна достигнућа код </w:t>
            </w:r>
            <w:r w:rsidRPr="006261B6">
              <w:rPr>
                <w:rFonts w:ascii="Times New Roman" w:eastAsia="Times New Roman" w:hAnsi="Times New Roman" w:cs="Times New Roman"/>
                <w:sz w:val="24"/>
                <w:szCs w:val="24"/>
              </w:rPr>
              <w:lastRenderedPageBreak/>
              <w:t>Срба током XIX и почетком XX века;</w:t>
            </w:r>
          </w:p>
          <w:p w14:paraId="4936462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најважније личности које су заслужне за развој српске културе током XIX и почетком XX века;</w:t>
            </w:r>
          </w:p>
          <w:p w14:paraId="422F672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истакне одлике свакодневног живота друштвених слојева код Срба током XIX и почетком XX века.</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94C9C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Политичко-историјски оквир (Српска револуција 1804–1835 – националноослободилачка и социјална обележја, организација устаничке државе, вожд Карађорђе Петровић и кнез Милош Обреновић, борба за аутономију, Сретењски устав, укидање феудализма; Турски устав, Уставобранитељски режим 1842–1858 – развој државних установа; друга владавина Милоша и Михаила Обреновића; владавина Милана и Александра Обреновића – Устав из 1869. године, ослободилачки ратови 1876–1878, територијално проширење и независност, оснивање политичких странака, проглашење краљевине, српско-бугарски рат, устави из 1888. и 1901, Мајски преврат; владавина краља Петра I Карађорђевића – Устав из 1903, напредак </w:t>
            </w:r>
            <w:r w:rsidRPr="006261B6">
              <w:rPr>
                <w:rFonts w:ascii="Times New Roman" w:eastAsia="Times New Roman" w:hAnsi="Times New Roman" w:cs="Times New Roman"/>
                <w:sz w:val="24"/>
                <w:szCs w:val="24"/>
              </w:rPr>
              <w:lastRenderedPageBreak/>
              <w:t>парламентаризма; спољнополитичко окружење; Црна Гора – територија и становништво, унутрашња и спољна политика владика Петра I и Петра II и кнежева Данила и Николе Петровића; Срби под хабзбуршком влашћу – Јужна Угарска, Хрватска и Славонија, Далмација и Бока Которска; Срби у Револуцији 1848/1849. године, национални покрет, последице Аустро-угарске нагодбе и Хрватско-угарске нагодбе, политички живот; Босна и Херцеговина под османском и аустроугарском влашћу – простор, становништво, политички живот; Срби у Османском царству – Косово, Метохија, Рашка област и Македонија; Балкански ратови – сарадња и супротности између балканских националних политика, ратна хроника, последице ратова).</w:t>
            </w:r>
          </w:p>
          <w:p w14:paraId="7A0D17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Привреда, култура и свакодневни живот (аграрни карактер привреде, развој занатства и трговине, зачеци индустрије, </w:t>
            </w:r>
            <w:r w:rsidRPr="006261B6">
              <w:rPr>
                <w:rFonts w:ascii="Times New Roman" w:eastAsia="Times New Roman" w:hAnsi="Times New Roman" w:cs="Times New Roman"/>
                <w:sz w:val="24"/>
                <w:szCs w:val="24"/>
              </w:rPr>
              <w:lastRenderedPageBreak/>
              <w:t>оснивање банака; значај делатности Доситеја Обрадовића и Вука Караџића, Матица српска, развој школства – од првих школа до Београдског универзитета, напредак науке и оснивање научних друштава, успон националне књижевности и уметности; настанак већих градских центара, успон грађанства; свакодневни живот на селу и у граду).</w:t>
            </w:r>
          </w:p>
          <w:p w14:paraId="633B40E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Историјско наслеђе – повезивање прошлости и садашњости (присутност и утицај политичких идеја на савремено српско друштво, трајност установа и институција – Народни музеј, Народно позориште, Народна библиотека, академија наука, Народна банка...; културно-уметничко наслеђе као основ савремене српске културе).</w:t>
            </w:r>
          </w:p>
        </w:tc>
        <w:tc>
          <w:tcPr>
            <w:tcW w:w="114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364B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w:t>
            </w:r>
          </w:p>
          <w:p w14:paraId="04FBE01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посебно место у настави </w:t>
            </w:r>
            <w:r w:rsidRPr="006261B6">
              <w:rPr>
                <w:rFonts w:ascii="Times New Roman" w:eastAsia="Times New Roman" w:hAnsi="Times New Roman" w:cs="Times New Roman"/>
                <w:i/>
                <w:iCs/>
                <w:sz w:val="24"/>
                <w:szCs w:val="24"/>
              </w:rPr>
              <w:t>историје </w:t>
            </w:r>
            <w:r w:rsidRPr="006261B6">
              <w:rPr>
                <w:rFonts w:ascii="Times New Roman" w:eastAsia="Times New Roman" w:hAnsi="Times New Roman" w:cs="Times New Roman"/>
                <w:sz w:val="24"/>
                <w:szCs w:val="24"/>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w:t>
            </w:r>
          </w:p>
          <w:p w14:paraId="4DD1BE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w:t>
            </w:r>
            <w:r w:rsidRPr="006261B6">
              <w:rPr>
                <w:rFonts w:ascii="Times New Roman" w:eastAsia="Times New Roman" w:hAnsi="Times New Roman" w:cs="Times New Roman"/>
                <w:sz w:val="24"/>
                <w:szCs w:val="24"/>
              </w:rPr>
              <w:lastRenderedPageBreak/>
              <w:t>градива, већ и у самој обради наставних садржаја,</w:t>
            </w:r>
          </w:p>
          <w:p w14:paraId="028EF1F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14:paraId="40E639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настава би требало да помогне ученицима у стварању што јасније представе не само о томе шта се десило, већ и зашто се то десило и какве су последице из тога проистекле,</w:t>
            </w:r>
          </w:p>
          <w:p w14:paraId="5B398F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настави треба што више користити различите облике организоване активности ученика (индивидуални рад, рад у пару, рад у групи, радионице или домаћи задатак),</w:t>
            </w:r>
          </w:p>
          <w:p w14:paraId="4A4390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да би схватио догађаје из прошлости, ученик треба да их „оживи у свом уму”, у чему велику помоћ може пружити употреба различитих </w:t>
            </w:r>
            <w:r w:rsidRPr="006261B6">
              <w:rPr>
                <w:rFonts w:ascii="Times New Roman" w:eastAsia="Times New Roman" w:hAnsi="Times New Roman" w:cs="Times New Roman"/>
                <w:sz w:val="24"/>
                <w:szCs w:val="24"/>
              </w:rPr>
              <w:lastRenderedPageBreak/>
              <w:t>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14:paraId="1D0C28C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коришћење историјских карата изузетно је важно јер омогућавају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14:paraId="7685AB7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 ученика,</w:t>
            </w:r>
          </w:p>
          <w:p w14:paraId="0110E0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 раду са ученицима неопходно је имати у виду интегративну </w:t>
            </w:r>
            <w:r w:rsidRPr="006261B6">
              <w:rPr>
                <w:rFonts w:ascii="Times New Roman" w:eastAsia="Times New Roman" w:hAnsi="Times New Roman" w:cs="Times New Roman"/>
                <w:sz w:val="24"/>
                <w:szCs w:val="24"/>
              </w:rPr>
              <w:lastRenderedPageBreak/>
              <w:t>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14:paraId="7F6E817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w:t>
            </w:r>
          </w:p>
          <w:p w14:paraId="4D69C32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настави треба, кад год је то могуће, примењивати дидактички концепт мултиперспективности,</w:t>
            </w:r>
          </w:p>
          <w:p w14:paraId="6D702CB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одређене теме, по могућности, треба реализовати са одговарајућим садржајима из</w:t>
            </w: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сродних предмета.</w:t>
            </w:r>
          </w:p>
        </w:tc>
      </w:tr>
      <w:tr w:rsidR="00BF2F24" w:rsidRPr="006261B6" w14:paraId="7CBE1349" w14:textId="77777777" w:rsidTr="00E93D62">
        <w:tc>
          <w:tcPr>
            <w:tcW w:w="7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F7004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 xml:space="preserve">Први светски рат и </w:t>
            </w:r>
            <w:r w:rsidRPr="006261B6">
              <w:rPr>
                <w:rFonts w:ascii="Times New Roman" w:eastAsia="Times New Roman" w:hAnsi="Times New Roman" w:cs="Times New Roman"/>
                <w:b/>
                <w:bCs/>
                <w:sz w:val="24"/>
                <w:szCs w:val="24"/>
              </w:rPr>
              <w:lastRenderedPageBreak/>
              <w:t>револуције у Русији и Европи</w:t>
            </w:r>
          </w:p>
        </w:tc>
        <w:tc>
          <w:tcPr>
            <w:tcW w:w="8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D33E9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Разумевање међународног контекста и </w:t>
            </w:r>
            <w:r w:rsidRPr="006261B6">
              <w:rPr>
                <w:rFonts w:ascii="Times New Roman" w:eastAsia="Times New Roman" w:hAnsi="Times New Roman" w:cs="Times New Roman"/>
                <w:sz w:val="24"/>
                <w:szCs w:val="24"/>
              </w:rPr>
              <w:lastRenderedPageBreak/>
              <w:t>узрока Првог светског рата.</w:t>
            </w:r>
          </w:p>
          <w:p w14:paraId="081454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Продубљивање знања о току рата и његовим главним преломницама.</w:t>
            </w:r>
          </w:p>
          <w:p w14:paraId="0EFAE78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рата као узрочника поништавања вредности и тековина цивилизације.</w:t>
            </w:r>
          </w:p>
          <w:p w14:paraId="4A90F9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знања о учешћу Србије и Црне Горе у Првом светском рату.</w:t>
            </w:r>
          </w:p>
          <w:p w14:paraId="36CF5D1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Првог светског рата и његових последица у историји српског народа.</w:t>
            </w:r>
          </w:p>
        </w:tc>
        <w:tc>
          <w:tcPr>
            <w:tcW w:w="9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34381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уочи узроке и међународни контекст </w:t>
            </w:r>
            <w:r w:rsidRPr="006261B6">
              <w:rPr>
                <w:rFonts w:ascii="Times New Roman" w:eastAsia="Times New Roman" w:hAnsi="Times New Roman" w:cs="Times New Roman"/>
                <w:sz w:val="24"/>
                <w:szCs w:val="24"/>
              </w:rPr>
              <w:lastRenderedPageBreak/>
              <w:t>избијања Првог светског рата;</w:t>
            </w:r>
          </w:p>
          <w:p w14:paraId="0A57BA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ток Првог светског рата;</w:t>
            </w:r>
          </w:p>
          <w:p w14:paraId="62A5D6A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 анализира преломне догађаје Првог светског рата;</w:t>
            </w:r>
          </w:p>
          <w:p w14:paraId="0F29E8B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утицај ратних искушења на појаву револуционарних идеја и покрета;</w:t>
            </w:r>
          </w:p>
          <w:p w14:paraId="55D198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разлоге због који је Србија ушла у ратни сукоб са Аустроугарском и Немачком;</w:t>
            </w:r>
          </w:p>
          <w:p w14:paraId="64E5DF1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лоцира места најважнијих битака које је српска војска водила током Првог светског рата;</w:t>
            </w:r>
          </w:p>
          <w:p w14:paraId="61AC91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последице Првог светског рата за српски народ;</w:t>
            </w:r>
          </w:p>
          <w:p w14:paraId="345F8F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утицај ратних збивања и искушења на уметничко стваралаштво.</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23F4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Политичко-историјски оквир (сукобљени интереси </w:t>
            </w:r>
            <w:r w:rsidRPr="006261B6">
              <w:rPr>
                <w:rFonts w:ascii="Times New Roman" w:eastAsia="Times New Roman" w:hAnsi="Times New Roman" w:cs="Times New Roman"/>
                <w:sz w:val="24"/>
                <w:szCs w:val="24"/>
              </w:rPr>
              <w:lastRenderedPageBreak/>
              <w:t xml:space="preserve">великих сила, савезништва и фронтови, преломнице рата; губици и жртве, водеће личности држава у сукобу; човек у рату – живот у позадини и на фронту; револуције у Русији и Европи – Фебруарска револуција, Октобарска револуција и грађански рат, утицај Октобарске револуције на прилике у Европи, револуционарно врење, револуције у Мађарској и Немачкој, анархија и распад великих царстава; Србија и Црна Гора у Великом рату – одбрана отаџбине 1914. године, војни слом 1915. године, Албанска голгота, окупациони системи, репресија, покушаји мењања националног и културног идентитета српског становништва, глад и епидемије; влада, војска и народ у избеглиштву, Солунски фронт, ослобођење Краљевине Србије и југословенских покрајина Аустроугарске, допринос победи Антанте; најзначајније војне и политичке личности; југословенска идеја, чиниоци </w:t>
            </w:r>
            <w:r w:rsidRPr="006261B6">
              <w:rPr>
                <w:rFonts w:ascii="Times New Roman" w:eastAsia="Times New Roman" w:hAnsi="Times New Roman" w:cs="Times New Roman"/>
                <w:sz w:val="24"/>
                <w:szCs w:val="24"/>
              </w:rPr>
              <w:lastRenderedPageBreak/>
              <w:t>југословенског уједињења – српска влада, Југословенски одбор, Народно вијеће СХС, утицај међународних прилика на настанак југословенске државе.</w:t>
            </w:r>
          </w:p>
          <w:p w14:paraId="6B560BA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Рат и култура – уметничко виђење рата, рат као поништавање цивилизацијских вредности; лични доживљај рата.</w:t>
            </w:r>
          </w:p>
        </w:tc>
        <w:tc>
          <w:tcPr>
            <w:tcW w:w="1142"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09242F"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1A7F6537" w14:textId="77777777" w:rsidTr="00E93D62">
        <w:tc>
          <w:tcPr>
            <w:tcW w:w="7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F6CD2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Свет између Првог и Другог светског рата</w:t>
            </w:r>
          </w:p>
        </w:tc>
        <w:tc>
          <w:tcPr>
            <w:tcW w:w="8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29584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последица Првог светског рата на међународне односе и друштвене, политичке, привредне и културне прилике.</w:t>
            </w:r>
          </w:p>
          <w:p w14:paraId="5A2BEF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знања о друштвеним, политичким и привредним процесима између два светска рата.</w:t>
            </w:r>
          </w:p>
          <w:p w14:paraId="6287A18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супротности које су свет водиле ка новом рату.</w:t>
            </w:r>
          </w:p>
          <w:p w14:paraId="084D9CD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Проширивање </w:t>
            </w:r>
            <w:r w:rsidRPr="006261B6">
              <w:rPr>
                <w:rFonts w:ascii="Times New Roman" w:eastAsia="Times New Roman" w:hAnsi="Times New Roman" w:cs="Times New Roman"/>
                <w:sz w:val="24"/>
                <w:szCs w:val="24"/>
              </w:rPr>
              <w:lastRenderedPageBreak/>
              <w:t>знања о научно-техничком напретку и културним достигнућима у периоду између два светска рата.</w:t>
            </w:r>
          </w:p>
          <w:p w14:paraId="24872FF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основних одлика привреде и свакодневног живота у периоду између два светска рата.</w:t>
            </w:r>
          </w:p>
          <w:p w14:paraId="7148B9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и вредновање утицаја историјског наслеђа периода између два светска рата на савремени свет.</w:t>
            </w:r>
          </w:p>
        </w:tc>
        <w:tc>
          <w:tcPr>
            <w:tcW w:w="9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0AE77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сагледа промењену слику света после Првог светског рата;</w:t>
            </w:r>
          </w:p>
          <w:p w14:paraId="535ED6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основне одлике историјског периода између два светска рата;</w:t>
            </w:r>
          </w:p>
          <w:p w14:paraId="78450EB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на примеру Француске, Велике Британије, Немачке, Италије, СССР-а, различита друштвена и државна уређења у периоду између два светска рата;</w:t>
            </w:r>
          </w:p>
          <w:p w14:paraId="0C53B78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сагледа значај и последице појаве </w:t>
            </w:r>
            <w:r w:rsidRPr="006261B6">
              <w:rPr>
                <w:rFonts w:ascii="Times New Roman" w:eastAsia="Times New Roman" w:hAnsi="Times New Roman" w:cs="Times New Roman"/>
                <w:sz w:val="24"/>
                <w:szCs w:val="24"/>
              </w:rPr>
              <w:lastRenderedPageBreak/>
              <w:t>тоталитарних политичких идеја и идеологија;</w:t>
            </w:r>
          </w:p>
          <w:p w14:paraId="02B4F0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значај и последице привредног и научног напретка у периоду између два светска рата;</w:t>
            </w:r>
          </w:p>
          <w:p w14:paraId="72713C7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истакне одлике свакодневног живота у периоду између два светска рата у различитим друштвеним слојевима;</w:t>
            </w:r>
          </w:p>
          <w:p w14:paraId="7D294EB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издвоји најзначајније правце у књижевности и ликовним уметностима у периоду између два светска рата и именује истакнуте ствараоце;</w:t>
            </w:r>
          </w:p>
          <w:p w14:paraId="34BD96C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главне тековине периода између два светска рата и препозна њихов значај у савременом добу.</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4E11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Политичко-историјски оквир, државни и друштвени поредак (друштвене прилике и превирања, криза демократије и појава тоталитарних идеја – комунизам, фашизам и нацизам; раднички покрет; прилике у СССР-у; међународни односи – победничке и поражене земље, настанак нових држава, Друштво народа, радикално заоштравање међународних односа – грађански рат у Шпанији, аншлус Аустрије, Минхенски споразум, Немачко- совјетски пакт).</w:t>
            </w:r>
          </w:p>
          <w:p w14:paraId="15F3173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Привреда, култура и свакодневни живот (напредак привреде; велика економска криза и модели њеног </w:t>
            </w:r>
            <w:r w:rsidRPr="006261B6">
              <w:rPr>
                <w:rFonts w:ascii="Times New Roman" w:eastAsia="Times New Roman" w:hAnsi="Times New Roman" w:cs="Times New Roman"/>
                <w:sz w:val="24"/>
                <w:szCs w:val="24"/>
              </w:rPr>
              <w:lastRenderedPageBreak/>
              <w:t>решавања; уметнички покрети, масовна забава, научна открића, употреба вештачких материјала у индустрији).</w:t>
            </w:r>
          </w:p>
          <w:p w14:paraId="29CE941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Историјско наслеђе – повезивање прошлости и садашњости; тековине периода – научна и техничка открића (напредак медицине, појава радија, телевизије, звучног филма...) и културно-уметничко наслеђе.</w:t>
            </w:r>
          </w:p>
        </w:tc>
        <w:tc>
          <w:tcPr>
            <w:tcW w:w="1142" w:type="pct"/>
            <w:vMerge/>
            <w:tcBorders>
              <w:top w:val="single" w:sz="6" w:space="0" w:color="000000"/>
              <w:left w:val="single" w:sz="6" w:space="0" w:color="000000"/>
              <w:bottom w:val="single" w:sz="6" w:space="0" w:color="000000"/>
              <w:right w:val="single" w:sz="6" w:space="0" w:color="000000"/>
            </w:tcBorders>
            <w:vAlign w:val="center"/>
            <w:hideMark/>
          </w:tcPr>
          <w:p w14:paraId="7513FA8A"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481A5CED" w14:textId="77777777" w:rsidTr="00E93D62">
        <w:tc>
          <w:tcPr>
            <w:tcW w:w="7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5AA3C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Југословенска краљевина</w:t>
            </w:r>
          </w:p>
        </w:tc>
        <w:tc>
          <w:tcPr>
            <w:tcW w:w="8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4AF1D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југословенској идеји и чиниоцима стварања југословенске државе.</w:t>
            </w:r>
          </w:p>
          <w:p w14:paraId="0A2CEDC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међународног контекста у коме настаје југословенска држава.</w:t>
            </w:r>
          </w:p>
          <w:p w14:paraId="78AA738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одликама југословенске државе између два светска рата.</w:t>
            </w:r>
          </w:p>
          <w:p w14:paraId="3E1F27D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положају српског народа у југословенској краљевини.</w:t>
            </w:r>
          </w:p>
          <w:p w14:paraId="4C48FBB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улоге знаменитих личности у политичком и друштвеном животу југословенске краљевине.</w:t>
            </w:r>
          </w:p>
          <w:p w14:paraId="26ED58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Сагледавање међународног положаја </w:t>
            </w:r>
            <w:r w:rsidRPr="006261B6">
              <w:rPr>
                <w:rFonts w:ascii="Times New Roman" w:eastAsia="Times New Roman" w:hAnsi="Times New Roman" w:cs="Times New Roman"/>
                <w:sz w:val="24"/>
                <w:szCs w:val="24"/>
              </w:rPr>
              <w:lastRenderedPageBreak/>
              <w:t>југословенске краљевине.</w:t>
            </w:r>
          </w:p>
        </w:tc>
        <w:tc>
          <w:tcPr>
            <w:tcW w:w="9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622E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образложи најважније мотиве и узроке стварање југословенске државе;</w:t>
            </w:r>
          </w:p>
          <w:p w14:paraId="239F20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значај настанка југословенске државе за српски народ;</w:t>
            </w:r>
          </w:p>
          <w:p w14:paraId="2AB157E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одлике југословенске државе као монархије;</w:t>
            </w:r>
          </w:p>
          <w:p w14:paraId="708540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међународни положај југословенске краљевине;</w:t>
            </w:r>
          </w:p>
          <w:p w14:paraId="430B78E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и сагледа улогу најважнијих личности које су утицале на друштвено-политичка збивања у југословенској краљевини;</w:t>
            </w:r>
          </w:p>
          <w:p w14:paraId="2A2A41F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и објасни на историјској карти границе југословенске краљевине и њено административно уређење;</w:t>
            </w:r>
          </w:p>
          <w:p w14:paraId="3231408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сагледа дубину и </w:t>
            </w:r>
            <w:r w:rsidRPr="006261B6">
              <w:rPr>
                <w:rFonts w:ascii="Times New Roman" w:eastAsia="Times New Roman" w:hAnsi="Times New Roman" w:cs="Times New Roman"/>
                <w:sz w:val="24"/>
                <w:szCs w:val="24"/>
              </w:rPr>
              <w:lastRenderedPageBreak/>
              <w:t>трајност националних, верских и политичких супротности у југословенској држави;</w:t>
            </w:r>
          </w:p>
          <w:p w14:paraId="268448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најважније одлике привредног развитка у југословенској краљевини;</w:t>
            </w:r>
          </w:p>
          <w:p w14:paraId="3BEF02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културно-просветне прилике и наведе културно-уметничка достигнућа у југословенској краљевини;</w:t>
            </w:r>
          </w:p>
          <w:p w14:paraId="5B35E34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истакне одлике свакодневног живота друштвених слојева југословенској краљевини.</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5E1E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Политичко-историјски оквир, државни и друштвени поредак (југословенска идеја и конституисање државе, политичке борбе, национално и верско питање и питање демократије; Видовдански и Октроисани устав, лични режим краља Александра, атентат у Марсељу; влада Милана Стојадиновића – унутрашња политика и промене у спољнополитичкој оријентацији; преуређење државе у сенци новог светског рата и међународних притисака – стварање Бановине Хрватске, влада Цветковић–Мачек, отварање српског питања).</w:t>
            </w:r>
          </w:p>
          <w:p w14:paraId="5ED519A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Привреда, култура и свакодневни живот (социјално-економске прилике, неуједначеност економског и културног развоја, индустријализација; присуство и утицај страног капитала; универзитет и наука; уметнички покрети, хуманитарна друштва и спортске организације; свакодневни живот – живот на селу и у </w:t>
            </w:r>
            <w:r w:rsidRPr="006261B6">
              <w:rPr>
                <w:rFonts w:ascii="Times New Roman" w:eastAsia="Times New Roman" w:hAnsi="Times New Roman" w:cs="Times New Roman"/>
                <w:sz w:val="24"/>
                <w:szCs w:val="24"/>
              </w:rPr>
              <w:lastRenderedPageBreak/>
              <w:t>граду, положај жене, обичаји, занимања, култура исхране и становања).</w:t>
            </w:r>
          </w:p>
          <w:p w14:paraId="3046E8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Историјско наслеђе – повезивање прошлости и садашњости (присутност и утицај политичких идеја на савремено српско друштво, трајност установа и институција; културно-уметничко наслеђе).</w:t>
            </w:r>
          </w:p>
        </w:tc>
        <w:tc>
          <w:tcPr>
            <w:tcW w:w="1142"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5DC9FB"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7147B76C" w14:textId="77777777" w:rsidTr="00E93D62">
        <w:tc>
          <w:tcPr>
            <w:tcW w:w="7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6BD98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Други светски рат</w:t>
            </w:r>
          </w:p>
        </w:tc>
        <w:tc>
          <w:tcPr>
            <w:tcW w:w="8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84B2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међународног контекста и узрока Другог светског рата.</w:t>
            </w:r>
          </w:p>
          <w:p w14:paraId="17D253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Продубљивање знања о току рата и његовим главним </w:t>
            </w:r>
            <w:r w:rsidRPr="006261B6">
              <w:rPr>
                <w:rFonts w:ascii="Times New Roman" w:eastAsia="Times New Roman" w:hAnsi="Times New Roman" w:cs="Times New Roman"/>
                <w:sz w:val="24"/>
                <w:szCs w:val="24"/>
              </w:rPr>
              <w:lastRenderedPageBreak/>
              <w:t>преломницама.</w:t>
            </w:r>
          </w:p>
          <w:p w14:paraId="7ADCD7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рата као узрочника поништавања вредности и тековина цивилизације.</w:t>
            </w:r>
          </w:p>
          <w:p w14:paraId="0542B86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значаја изучавања холокауста и геноцида као феномена Другог светског рата.</w:t>
            </w:r>
          </w:p>
          <w:p w14:paraId="6BA884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знања о посебностима Другог светског рата на југословенском простору.</w:t>
            </w:r>
          </w:p>
          <w:p w14:paraId="3AFBC0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Другог светског рата и његових последица у историји српског народа.</w:t>
            </w:r>
          </w:p>
        </w:tc>
        <w:tc>
          <w:tcPr>
            <w:tcW w:w="9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1BB8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уочи узроке и међународни контекст избијања Другог светског рата;</w:t>
            </w:r>
          </w:p>
          <w:p w14:paraId="2D740A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ток Другог светског рата;</w:t>
            </w:r>
          </w:p>
          <w:p w14:paraId="57BA3CE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наведе и анализира </w:t>
            </w:r>
            <w:r w:rsidRPr="006261B6">
              <w:rPr>
                <w:rFonts w:ascii="Times New Roman" w:eastAsia="Times New Roman" w:hAnsi="Times New Roman" w:cs="Times New Roman"/>
                <w:sz w:val="24"/>
                <w:szCs w:val="24"/>
              </w:rPr>
              <w:lastRenderedPageBreak/>
              <w:t>преломне догађаје Другог светског рата;</w:t>
            </w:r>
          </w:p>
          <w:p w14:paraId="1EBF22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посебности Другог светског рата у Југославији и препозна његову антиокупаторску, националну, верску и идеолошку садржину;</w:t>
            </w:r>
          </w:p>
          <w:p w14:paraId="25A953E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последице Другог светског рата за српски народ;</w:t>
            </w:r>
          </w:p>
          <w:p w14:paraId="6C05643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 допринос југословенских антифашистичких покрета победи савезника у Другом светском рату;</w:t>
            </w:r>
          </w:p>
          <w:p w14:paraId="25E195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важност изучавања Холокауста и геноцида као феномена Другог светског рата;</w:t>
            </w:r>
          </w:p>
          <w:p w14:paraId="5A2C5B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утицај ратних збивања и искушења на уметничко стваралаштво.</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B24B8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Политичко-историјски оквир (карактер рата и главни фронтови; победе сила Осовине у првој фази рата; образовање Антифашистике коалиције; прекретнице у рату – Москва, Стаљинград и Ел Аламејн; геноцид, </w:t>
            </w:r>
            <w:r w:rsidRPr="006261B6">
              <w:rPr>
                <w:rFonts w:ascii="Times New Roman" w:eastAsia="Times New Roman" w:hAnsi="Times New Roman" w:cs="Times New Roman"/>
                <w:sz w:val="24"/>
                <w:szCs w:val="24"/>
              </w:rPr>
              <w:lastRenderedPageBreak/>
              <w:t>Холокауст и концентрациони логори; покрети отпора у Европи; ратна свакодневица; савезничке конференције – Техеран, Јалта, Потсдам; људски и материјални губици, модерна војна технологија – употреба атомског оружја; Југославија у Другом светском рату – приступање Тројном пакту и пуч 27. марта 1941, Априлски рат и војни слом, окупација, деоба територија и квислиншки режими, Независна Држава Хрватска и политика геноцида над Србима, Јеврејима и Ромима; устанци и организовани покрети отпора, револуционарно освајање власти, грађански рат, најзначајније војне операције, савезничка политика према Југославији, основи новог државног уређења, завршне операције за ослобођење југословенског простора, жртве рата и допринос савезничкој победи).</w:t>
            </w:r>
          </w:p>
          <w:p w14:paraId="3D092C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Рат и култура – уметничко виђење рата, рат као </w:t>
            </w:r>
            <w:r w:rsidRPr="006261B6">
              <w:rPr>
                <w:rFonts w:ascii="Times New Roman" w:eastAsia="Times New Roman" w:hAnsi="Times New Roman" w:cs="Times New Roman"/>
                <w:sz w:val="24"/>
                <w:szCs w:val="24"/>
              </w:rPr>
              <w:lastRenderedPageBreak/>
              <w:t>поништавање цивилизацијских вредности; уништавање и пљачка културних добара; лични доживљај рата.</w:t>
            </w:r>
          </w:p>
        </w:tc>
        <w:tc>
          <w:tcPr>
            <w:tcW w:w="1142" w:type="pct"/>
            <w:vMerge/>
            <w:tcBorders>
              <w:top w:val="single" w:sz="6" w:space="0" w:color="000000"/>
              <w:left w:val="single" w:sz="6" w:space="0" w:color="000000"/>
              <w:bottom w:val="single" w:sz="6" w:space="0" w:color="000000"/>
              <w:right w:val="single" w:sz="6" w:space="0" w:color="000000"/>
            </w:tcBorders>
            <w:vAlign w:val="center"/>
            <w:hideMark/>
          </w:tcPr>
          <w:p w14:paraId="23F4615B"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40CC04FD" w14:textId="77777777" w:rsidTr="00E93D62">
        <w:tc>
          <w:tcPr>
            <w:tcW w:w="7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54A27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Свет после Другог светског рата</w:t>
            </w:r>
          </w:p>
        </w:tc>
        <w:tc>
          <w:tcPr>
            <w:tcW w:w="8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EAAA2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последица Другог светског рата на друштвене, политичке, привредне и културне прилике.</w:t>
            </w:r>
          </w:p>
          <w:p w14:paraId="298E16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знања о друштвеним, политичким и привредним процесима у другој половини XX века.</w:t>
            </w:r>
          </w:p>
          <w:p w14:paraId="4AF9442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главних одлика хладног рата.</w:t>
            </w:r>
          </w:p>
          <w:p w14:paraId="57B9A73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значаја деколонизације и других покрета еманципације.</w:t>
            </w:r>
          </w:p>
          <w:p w14:paraId="085121F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последица пада Берлинског зида и распада Совјетског Савеза.</w:t>
            </w:r>
          </w:p>
          <w:p w14:paraId="2B915FB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Проширивање знања о научно-техничком напретку и културним достигнућима савременог света.</w:t>
            </w:r>
          </w:p>
          <w:p w14:paraId="0311DEE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изазова савременог света – глобализација, тероризам, глад, болести, еколошки проблеми.</w:t>
            </w:r>
          </w:p>
        </w:tc>
        <w:tc>
          <w:tcPr>
            <w:tcW w:w="9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A0FB3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сагледа промењену слику света после Другог светског рата;</w:t>
            </w:r>
          </w:p>
          <w:p w14:paraId="3DD248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основне одлике политичког, друштвеног, привредног, научног и културног развоја послератног света;</w:t>
            </w:r>
          </w:p>
          <w:p w14:paraId="473E8B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и упореди основне одлике различитих привредних система у комунистичким и капиталистичким државама у другој половини XX века;</w:t>
            </w:r>
          </w:p>
          <w:p w14:paraId="457E6B3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узроке и последице хладноратовских сукоба;</w:t>
            </w:r>
          </w:p>
          <w:p w14:paraId="1DE3CF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уочи распрострањеност покрета за ослобођење нација и </w:t>
            </w:r>
            <w:r w:rsidRPr="006261B6">
              <w:rPr>
                <w:rFonts w:ascii="Times New Roman" w:eastAsia="Times New Roman" w:hAnsi="Times New Roman" w:cs="Times New Roman"/>
                <w:sz w:val="24"/>
                <w:szCs w:val="24"/>
              </w:rPr>
              <w:lastRenderedPageBreak/>
              <w:t>угрожених мањинских група;</w:t>
            </w:r>
          </w:p>
          <w:p w14:paraId="4798ABF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значај и последице пораза идеје комунизма на крају XX века;</w:t>
            </w:r>
          </w:p>
          <w:p w14:paraId="470ACF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значај привредног напретка и научно-технолошке револуције;</w:t>
            </w:r>
          </w:p>
          <w:p w14:paraId="04BE530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 образложи проблеме савременог света;</w:t>
            </w:r>
          </w:p>
          <w:p w14:paraId="1484CA0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истакне одлике свакодневног живота на различитим просторима и у друштвеним срединама у савременом свету.</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4834A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Политичко-историјски оквир, државни и друштвени поредак (промена односа међу великим силама, стварање блокова; Хладни рат и трка у наоружању; улога ОУН у очувању мира, антиколонијални покрети и деколонизација; покрети еманципације – покрети за женска и мањинска права, антиратни и антирасни покрети; свет у савременом добу – распад СССР-а, нестанак Источног блока, европске интеграције – Европска унија, глобализација, тероризам, еколошки проблеми...).</w:t>
            </w:r>
          </w:p>
          <w:p w14:paraId="7E17F18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Привреда, култура и свакодневни живот (напредак привреде; економске институције у савременом свету – Међународни монетарни фонд, Светска банка..; стварање јединственог европског тржишта, заједничка монета; научно-технолошка </w:t>
            </w:r>
            <w:r w:rsidRPr="006261B6">
              <w:rPr>
                <w:rFonts w:ascii="Times New Roman" w:eastAsia="Times New Roman" w:hAnsi="Times New Roman" w:cs="Times New Roman"/>
                <w:sz w:val="24"/>
                <w:szCs w:val="24"/>
              </w:rPr>
              <w:lastRenderedPageBreak/>
              <w:t>револуција, освајање свемира, медији, популарна култура...).</w:t>
            </w:r>
          </w:p>
        </w:tc>
        <w:tc>
          <w:tcPr>
            <w:tcW w:w="1142"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98ED14"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497E1A05" w14:textId="77777777" w:rsidTr="00E93D62">
        <w:tc>
          <w:tcPr>
            <w:tcW w:w="7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E826F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Југославија после Другог светског рата</w:t>
            </w:r>
          </w:p>
        </w:tc>
        <w:tc>
          <w:tcPr>
            <w:tcW w:w="85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2BAF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државном и друштвеном поретку социјалистичке Југославије.</w:t>
            </w:r>
          </w:p>
          <w:p w14:paraId="6CF46B4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Сагледавање међународног положаја југословенске државе у другој </w:t>
            </w:r>
            <w:r w:rsidRPr="006261B6">
              <w:rPr>
                <w:rFonts w:ascii="Times New Roman" w:eastAsia="Times New Roman" w:hAnsi="Times New Roman" w:cs="Times New Roman"/>
                <w:sz w:val="24"/>
                <w:szCs w:val="24"/>
              </w:rPr>
              <w:lastRenderedPageBreak/>
              <w:t>половини XX века.</w:t>
            </w:r>
          </w:p>
          <w:p w14:paraId="77C3E4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Продубљивање знања о положају српског народа у југословенској федерацији.</w:t>
            </w:r>
          </w:p>
          <w:p w14:paraId="312B53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улоге знаменитих личности у политичком, научном и културном животу социјалистичке Југославије.</w:t>
            </w:r>
          </w:p>
          <w:p w14:paraId="662FF0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последица распада југословенске државе.</w:t>
            </w:r>
          </w:p>
          <w:p w14:paraId="583BA01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међународног положаја савремене српске државе.</w:t>
            </w:r>
          </w:p>
          <w:p w14:paraId="0279C8A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Идентификовање проблема савремене српске државе.</w:t>
            </w:r>
          </w:p>
        </w:tc>
        <w:tc>
          <w:tcPr>
            <w:tcW w:w="9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13AC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идентификује одлике југословенске државе као социјалистичке републике;</w:t>
            </w:r>
          </w:p>
          <w:p w14:paraId="2EC3D73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међународни положај и спољнополитичке односе социјалистичке Југославије;</w:t>
            </w:r>
          </w:p>
          <w:p w14:paraId="2A2419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именује најважније личности које су утицале на друштвено-политичка и културна збивања у социјалистичкој Југославији;</w:t>
            </w:r>
          </w:p>
          <w:p w14:paraId="45FE5F2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 политичке, друштвене, привредне и културне последице нестанка југословенске државе;</w:t>
            </w:r>
          </w:p>
          <w:p w14:paraId="4A9556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место и улогу Србије у савременом свету;</w:t>
            </w:r>
          </w:p>
          <w:p w14:paraId="5E1BA5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значај чланства Србије у међународним организацијама;</w:t>
            </w:r>
          </w:p>
          <w:p w14:paraId="65BB4CE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проблеме савремене српске државе.</w:t>
            </w:r>
          </w:p>
        </w:tc>
        <w:tc>
          <w:tcPr>
            <w:tcW w:w="130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81EEA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Политичко-историјски оквир, државни и друштвени поредак (конституисање југословенске федерације и њено међународно признање; хегемонија комуниста и политичка репресија, сукоб са Информбироом, сарадња са Западом, </w:t>
            </w:r>
            <w:r w:rsidRPr="006261B6">
              <w:rPr>
                <w:rFonts w:ascii="Times New Roman" w:eastAsia="Times New Roman" w:hAnsi="Times New Roman" w:cs="Times New Roman"/>
                <w:sz w:val="24"/>
                <w:szCs w:val="24"/>
              </w:rPr>
              <w:lastRenderedPageBreak/>
              <w:t>улога у Покрету несврстаних; самоуправни концепт социјалистичког развоја, устав из 1974. године, разбијање и распад југословенске државе; велике силе и југословенска криза; настанак нових држава, питање статуса Косова и Метохије, НАТО интервенција 1999. године, раздвајање Србије и Црне Горе; српска држава у савременом свету).</w:t>
            </w:r>
          </w:p>
          <w:p w14:paraId="5CADEB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Привреда, култура и свакодневни живот (индустријализација, државна привреда и њене противречности; култура, наука и образовање; свакодневица, животни стандард, популарна култура; економске и културне последице нестанка Југославије).</w:t>
            </w:r>
          </w:p>
        </w:tc>
        <w:tc>
          <w:tcPr>
            <w:tcW w:w="1142" w:type="pct"/>
            <w:vMerge/>
            <w:tcBorders>
              <w:top w:val="single" w:sz="6" w:space="0" w:color="000000"/>
              <w:left w:val="single" w:sz="6" w:space="0" w:color="000000"/>
              <w:bottom w:val="single" w:sz="6" w:space="0" w:color="000000"/>
              <w:right w:val="single" w:sz="6" w:space="0" w:color="000000"/>
            </w:tcBorders>
            <w:vAlign w:val="center"/>
            <w:hideMark/>
          </w:tcPr>
          <w:p w14:paraId="17238A52"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05B90E6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w:t>
      </w:r>
      <w:r w:rsidRPr="006261B6">
        <w:rPr>
          <w:rFonts w:ascii="Times New Roman" w:eastAsia="Times New Roman" w:hAnsi="Times New Roman" w:cs="Times New Roman"/>
          <w:color w:val="000000"/>
          <w:sz w:val="24"/>
          <w:szCs w:val="24"/>
        </w:rPr>
        <w:t> револуција,</w:t>
      </w: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индустријско доба, Источно питање,</w:t>
      </w:r>
      <w:r w:rsidRPr="006261B6">
        <w:rPr>
          <w:rFonts w:ascii="Times New Roman" w:eastAsia="Times New Roman" w:hAnsi="Times New Roman" w:cs="Times New Roman"/>
          <w:i/>
          <w:iCs/>
          <w:color w:val="000000"/>
          <w:sz w:val="24"/>
          <w:szCs w:val="24"/>
        </w:rPr>
        <w:t> </w:t>
      </w:r>
      <w:r w:rsidRPr="006261B6">
        <w:rPr>
          <w:rFonts w:ascii="Times New Roman" w:eastAsia="Times New Roman" w:hAnsi="Times New Roman" w:cs="Times New Roman"/>
          <w:color w:val="000000"/>
          <w:sz w:val="24"/>
          <w:szCs w:val="24"/>
        </w:rPr>
        <w:t>људска права, уставност, Сретењски устав, монархија – уставна и парламентарна, република, Кнежевина Србија, Краљевина Србија, југословенска држава, либерализам, национализам, социјализам, империјализам, колонијализам, расизам, тоталитаризам, комунизам, фашизам, нацизам, социјализам, антифашизам, антисемитизам, Холокауст, геноцид, Аушвиц, Јасеновац, Организација Уједињених нација, феминизам, пацифизам, антиколонијализам, тероризам, Хладни рат, глобализација, транзиција, дигитална револуција, популарна култура.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57"/>
        <w:gridCol w:w="8798"/>
      </w:tblGrid>
      <w:tr w:rsidR="00BF2F24" w:rsidRPr="006261B6" w14:paraId="79654D61"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6B58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Назив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3F09B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shd w:val="clear" w:color="auto" w:fill="FFFF00"/>
              </w:rPr>
              <w:t>ГЕОГРАФИЈА</w:t>
            </w:r>
          </w:p>
        </w:tc>
      </w:tr>
      <w:tr w:rsidR="00BF2F24" w:rsidRPr="006261B6" w14:paraId="4CA5715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568B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32CB1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74</w:t>
            </w:r>
          </w:p>
        </w:tc>
      </w:tr>
      <w:tr w:rsidR="00BF2F24" w:rsidRPr="006261B6" w14:paraId="2D61534D"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FAF8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160F9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Први</w:t>
            </w:r>
          </w:p>
        </w:tc>
      </w:tr>
      <w:tr w:rsidR="00BF2F24" w:rsidRPr="006261B6" w14:paraId="49652380"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C57E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Циљеви учења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A4F3A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и схватање корелативних односа између Географије и других природних и друштвених наука.</w:t>
            </w:r>
          </w:p>
          <w:p w14:paraId="6B24BF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нових актуелних знања о положају, месту и улози Србије на Балканском полуострву и југоисточној Европи.</w:t>
            </w:r>
          </w:p>
          <w:p w14:paraId="7BD1F1B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знања о савременим географским појавама, објектима и процесима на територији Републике Србије.</w:t>
            </w:r>
          </w:p>
          <w:p w14:paraId="4032462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нових актуелних знања о порасту, кретањима, структурним променама и територијалном размештају становништва.</w:t>
            </w:r>
          </w:p>
          <w:p w14:paraId="63BA362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актуелне географске стварности наше земље и савременог света.</w:t>
            </w:r>
          </w:p>
          <w:p w14:paraId="79BD98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осећања припадности својој нацији као делу интегралног света, изградња и неговање националног и културног идентитета у мултиетничком, мултикултуралном и мултијезичком свету.</w:t>
            </w:r>
          </w:p>
          <w:p w14:paraId="798198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да примењују географско знање и вештине у даљем образовном и професионалном развоју.</w:t>
            </w:r>
          </w:p>
          <w:p w14:paraId="7BB427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за одговорно опхођење према себи и окружењу и за активно учествовање у заштити, обнови и унапређивању животне средине.</w:t>
            </w:r>
          </w:p>
        </w:tc>
      </w:tr>
    </w:tbl>
    <w:p w14:paraId="480FB500"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24"/>
        <w:gridCol w:w="1816"/>
        <w:gridCol w:w="2029"/>
        <w:gridCol w:w="1990"/>
        <w:gridCol w:w="1885"/>
      </w:tblGrid>
      <w:tr w:rsidR="00BF2F24" w:rsidRPr="006261B6" w14:paraId="758EA209" w14:textId="77777777" w:rsidTr="00251B4A">
        <w:tc>
          <w:tcPr>
            <w:tcW w:w="8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9F902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9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68EE4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11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89B45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76D76C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10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75EB7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63D6D26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9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53812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2BF6BB9E" w14:textId="77777777" w:rsidTr="00251B4A">
        <w:tc>
          <w:tcPr>
            <w:tcW w:w="8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EB308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Увод</w:t>
            </w:r>
          </w:p>
        </w:tc>
        <w:tc>
          <w:tcPr>
            <w:tcW w:w="9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B25FA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знања о предмету проучавања, подели, значају и месту географије у систему наука</w:t>
            </w:r>
          </w:p>
          <w:p w14:paraId="3E0D2A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Уочавање и схватање корелативних односа између географије и </w:t>
            </w:r>
            <w:r w:rsidRPr="006261B6">
              <w:rPr>
                <w:rFonts w:ascii="Times New Roman" w:eastAsia="Times New Roman" w:hAnsi="Times New Roman" w:cs="Times New Roman"/>
                <w:sz w:val="24"/>
                <w:szCs w:val="24"/>
              </w:rPr>
              <w:lastRenderedPageBreak/>
              <w:t>других природних и друштвених наука</w:t>
            </w:r>
          </w:p>
        </w:tc>
        <w:tc>
          <w:tcPr>
            <w:tcW w:w="11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196CE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дефинише предмет изучавања, значај, развој и место Географије у систему наука</w:t>
            </w:r>
          </w:p>
          <w:p w14:paraId="5C749DF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разликује природне и друштвене елементе географског простора и схвата </w:t>
            </w:r>
            <w:r w:rsidRPr="006261B6">
              <w:rPr>
                <w:rFonts w:ascii="Times New Roman" w:eastAsia="Times New Roman" w:hAnsi="Times New Roman" w:cs="Times New Roman"/>
                <w:sz w:val="24"/>
                <w:szCs w:val="24"/>
              </w:rPr>
              <w:lastRenderedPageBreak/>
              <w:t>њихове узајамне узрочно-последичне везе и односе</w:t>
            </w:r>
          </w:p>
          <w:p w14:paraId="00DD96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место Географије у систему наука</w:t>
            </w:r>
          </w:p>
          <w:p w14:paraId="4FF1F0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значај и практичну примену географских сазнања</w:t>
            </w:r>
          </w:p>
        </w:tc>
        <w:tc>
          <w:tcPr>
            <w:tcW w:w="10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A0A8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Предмет проучавања, подела и значај</w:t>
            </w:r>
          </w:p>
          <w:p w14:paraId="216305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Место Географије у систему наука</w:t>
            </w:r>
          </w:p>
        </w:tc>
        <w:tc>
          <w:tcPr>
            <w:tcW w:w="92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C4A1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 почетку теме ученике упознати са циљевима и исходима наставе/учења, планом рада и начинима оцењивања.</w:t>
            </w:r>
          </w:p>
          <w:p w14:paraId="086EE24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20EC46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Предмет се реализује кроз </w:t>
            </w:r>
            <w:r w:rsidRPr="006261B6">
              <w:rPr>
                <w:rFonts w:ascii="Times New Roman" w:eastAsia="Times New Roman" w:hAnsi="Times New Roman" w:cs="Times New Roman"/>
                <w:sz w:val="24"/>
                <w:szCs w:val="24"/>
              </w:rPr>
              <w:lastRenderedPageBreak/>
              <w:t>следеће облике наставе:</w:t>
            </w:r>
          </w:p>
          <w:p w14:paraId="236B44E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r w:rsidRPr="006261B6">
              <w:rPr>
                <w:rFonts w:ascii="Times New Roman" w:eastAsia="Times New Roman" w:hAnsi="Times New Roman" w:cs="Times New Roman"/>
                <w:b/>
                <w:bCs/>
                <w:sz w:val="24"/>
                <w:szCs w:val="24"/>
              </w:rPr>
              <w:t> (74 часа)</w:t>
            </w:r>
          </w:p>
          <w:p w14:paraId="653F1D3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4150DC3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 се реализује у учионици</w:t>
            </w:r>
          </w:p>
          <w:p w14:paraId="561DE36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w:t>
            </w:r>
          </w:p>
          <w:p w14:paraId="53A9DF0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коришћење савремених електронских помагала, аналогних и дигиталних географских карата различитог размера и садржаја</w:t>
            </w:r>
          </w:p>
          <w:p w14:paraId="36DEE0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коришћење информација са Интернета</w:t>
            </w:r>
          </w:p>
          <w:p w14:paraId="1F573BC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коришћење интерактивних метода рада</w:t>
            </w:r>
          </w:p>
          <w:p w14:paraId="709C503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коришћење основне литературе уз употребу савремених технологија за презентовање</w:t>
            </w:r>
          </w:p>
          <w:p w14:paraId="37BE973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користити географске и историјске карте опште и тематске</w:t>
            </w:r>
          </w:p>
          <w:p w14:paraId="25BCD4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коришћење писаних извора информација (књиге, статистички подаци, часописи...)</w:t>
            </w:r>
          </w:p>
          <w:p w14:paraId="583CADE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2AE8C4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3EB3ED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праћење остварености исхода</w:t>
            </w:r>
          </w:p>
          <w:p w14:paraId="17A15B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тестове знања</w:t>
            </w:r>
          </w:p>
          <w:p w14:paraId="242E373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1C0A309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Увод – </w:t>
            </w:r>
            <w:r w:rsidRPr="006261B6">
              <w:rPr>
                <w:rFonts w:ascii="Times New Roman" w:eastAsia="Times New Roman" w:hAnsi="Times New Roman" w:cs="Times New Roman"/>
                <w:b/>
                <w:bCs/>
                <w:sz w:val="24"/>
                <w:szCs w:val="24"/>
              </w:rPr>
              <w:t>2 часа</w:t>
            </w:r>
          </w:p>
          <w:p w14:paraId="4DF726B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Савремене компоненте географског положаја Србије – </w:t>
            </w:r>
            <w:r w:rsidRPr="006261B6">
              <w:rPr>
                <w:rFonts w:ascii="Times New Roman" w:eastAsia="Times New Roman" w:hAnsi="Times New Roman" w:cs="Times New Roman"/>
                <w:b/>
                <w:bCs/>
                <w:sz w:val="24"/>
                <w:szCs w:val="24"/>
              </w:rPr>
              <w:t>5 часова</w:t>
            </w:r>
          </w:p>
          <w:p w14:paraId="1D94F8C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Природни ресурси Србије и њихов економско географски значај – </w:t>
            </w:r>
            <w:r w:rsidRPr="006261B6">
              <w:rPr>
                <w:rFonts w:ascii="Times New Roman" w:eastAsia="Times New Roman" w:hAnsi="Times New Roman" w:cs="Times New Roman"/>
                <w:b/>
                <w:bCs/>
                <w:sz w:val="24"/>
                <w:szCs w:val="24"/>
              </w:rPr>
              <w:t>15 часова</w:t>
            </w:r>
          </w:p>
          <w:p w14:paraId="77178F0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Становништво Србије – </w:t>
            </w:r>
            <w:r w:rsidRPr="006261B6">
              <w:rPr>
                <w:rFonts w:ascii="Times New Roman" w:eastAsia="Times New Roman" w:hAnsi="Times New Roman" w:cs="Times New Roman"/>
                <w:b/>
                <w:bCs/>
                <w:sz w:val="24"/>
                <w:szCs w:val="24"/>
              </w:rPr>
              <w:t>8 часова</w:t>
            </w:r>
          </w:p>
          <w:p w14:paraId="5DD7D37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Насеља Србије – </w:t>
            </w:r>
            <w:r w:rsidRPr="006261B6">
              <w:rPr>
                <w:rFonts w:ascii="Times New Roman" w:eastAsia="Times New Roman" w:hAnsi="Times New Roman" w:cs="Times New Roman"/>
                <w:b/>
                <w:bCs/>
                <w:sz w:val="24"/>
                <w:szCs w:val="24"/>
              </w:rPr>
              <w:t>8 часова</w:t>
            </w:r>
          </w:p>
          <w:p w14:paraId="3BD966A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Привреда Србије – </w:t>
            </w:r>
            <w:r w:rsidRPr="006261B6">
              <w:rPr>
                <w:rFonts w:ascii="Times New Roman" w:eastAsia="Times New Roman" w:hAnsi="Times New Roman" w:cs="Times New Roman"/>
                <w:b/>
                <w:bCs/>
                <w:sz w:val="24"/>
                <w:szCs w:val="24"/>
              </w:rPr>
              <w:t>12 часова</w:t>
            </w:r>
          </w:p>
          <w:p w14:paraId="1E442BB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Регионалне целине Србије – </w:t>
            </w:r>
            <w:r w:rsidRPr="006261B6">
              <w:rPr>
                <w:rFonts w:ascii="Times New Roman" w:eastAsia="Times New Roman" w:hAnsi="Times New Roman" w:cs="Times New Roman"/>
                <w:b/>
                <w:bCs/>
                <w:sz w:val="24"/>
                <w:szCs w:val="24"/>
              </w:rPr>
              <w:t>12 часова</w:t>
            </w:r>
          </w:p>
          <w:p w14:paraId="384E393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Србија и савремени процеси у Европи и свету – </w:t>
            </w:r>
            <w:r w:rsidRPr="006261B6">
              <w:rPr>
                <w:rFonts w:ascii="Times New Roman" w:eastAsia="Times New Roman" w:hAnsi="Times New Roman" w:cs="Times New Roman"/>
                <w:b/>
                <w:bCs/>
                <w:sz w:val="24"/>
                <w:szCs w:val="24"/>
              </w:rPr>
              <w:t>12 часова</w:t>
            </w:r>
          </w:p>
        </w:tc>
      </w:tr>
      <w:tr w:rsidR="00BF2F24" w:rsidRPr="006261B6" w14:paraId="4C7350CE" w14:textId="77777777" w:rsidTr="00251B4A">
        <w:tc>
          <w:tcPr>
            <w:tcW w:w="8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8869C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Савремене компоненте географског положаја Србије</w:t>
            </w:r>
          </w:p>
        </w:tc>
        <w:tc>
          <w:tcPr>
            <w:tcW w:w="9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4FA94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положају, месту и улози Србије на Балканском полуострву и југоисточној Европи</w:t>
            </w:r>
          </w:p>
          <w:p w14:paraId="721EC1E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сложених друштвено-економских процеса и промена у jугоисточној Европи на Балканском полуострву и у нашој држави, уочавaњем општих географских карактеристика</w:t>
            </w:r>
          </w:p>
        </w:tc>
        <w:tc>
          <w:tcPr>
            <w:tcW w:w="11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0231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и функције државних граница, разуме државно уређење Србије и познаје државна обележја: грб, заставу, химну</w:t>
            </w:r>
          </w:p>
          <w:p w14:paraId="6C23BA6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лоцира на карти положај и величину територије Србије уз кратак опис битних карактеристика граница са суседним земљама</w:t>
            </w:r>
          </w:p>
          <w:p w14:paraId="31B294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југоисточна Европа, лоцира на карти Балканско полуострво и идентификује његове опште географске карактеристике: физичке, културне и демографске</w:t>
            </w:r>
          </w:p>
          <w:p w14:paraId="2B015E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анализира промене на политичкој карти </w:t>
            </w:r>
            <w:r w:rsidRPr="006261B6">
              <w:rPr>
                <w:rFonts w:ascii="Times New Roman" w:eastAsia="Times New Roman" w:hAnsi="Times New Roman" w:cs="Times New Roman"/>
                <w:sz w:val="24"/>
                <w:szCs w:val="24"/>
              </w:rPr>
              <w:lastRenderedPageBreak/>
              <w:t>Балканског полуострва: настанак и распад Југославије, стварање нових држава и облици њихове сарадње</w:t>
            </w:r>
          </w:p>
          <w:p w14:paraId="6E92F2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географски положај и наведе његову поделу</w:t>
            </w:r>
          </w:p>
          <w:p w14:paraId="166718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укупан географски положај Србије (повољан, неповољан), анализом својстава чинилаца који га формирају: апсолутни и релативни положај</w:t>
            </w:r>
          </w:p>
          <w:p w14:paraId="0C31D7D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дискутује о предностима и недостацима географског положаја Србије</w:t>
            </w:r>
          </w:p>
        </w:tc>
        <w:tc>
          <w:tcPr>
            <w:tcW w:w="10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3208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Површина, границе, државно уређење и државна обележја Србије</w:t>
            </w:r>
          </w:p>
          <w:p w14:paraId="6D86B0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Регионалне географске компоненте у светлу савремених процеса на Балканском полуострву и југоисточној Европи</w:t>
            </w:r>
          </w:p>
          <w:p w14:paraId="631CB7C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Компоненте географског положаја Србије</w:t>
            </w:r>
          </w:p>
        </w:tc>
        <w:tc>
          <w:tcPr>
            <w:tcW w:w="924" w:type="pct"/>
            <w:vMerge/>
            <w:tcBorders>
              <w:top w:val="single" w:sz="6" w:space="0" w:color="000000"/>
              <w:left w:val="single" w:sz="6" w:space="0" w:color="000000"/>
              <w:bottom w:val="single" w:sz="6" w:space="0" w:color="000000"/>
              <w:right w:val="single" w:sz="6" w:space="0" w:color="000000"/>
            </w:tcBorders>
            <w:vAlign w:val="center"/>
            <w:hideMark/>
          </w:tcPr>
          <w:p w14:paraId="5FC2BA56"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11D9EEF8" w14:textId="77777777" w:rsidTr="00251B4A">
        <w:tc>
          <w:tcPr>
            <w:tcW w:w="8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EFC75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Природни ресурси Србије и њихов економско географски значај</w:t>
            </w:r>
          </w:p>
        </w:tc>
        <w:tc>
          <w:tcPr>
            <w:tcW w:w="9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BEA8D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нових и продубљених знања о природи Србије и њеном утицају на живот и привредне делатности људи</w:t>
            </w:r>
          </w:p>
          <w:p w14:paraId="606063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физичко-географских компонената простора Србије и разумевање њиховог значаја за живот људи и могућности развоја привреде</w:t>
            </w:r>
          </w:p>
        </w:tc>
        <w:tc>
          <w:tcPr>
            <w:tcW w:w="11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DCAB5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у геолошком саставу Србије заступљеност стена различите старости, састава и порекла, значајних за појаву руда и минерала</w:t>
            </w:r>
          </w:p>
          <w:p w14:paraId="68A59A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лоцира у оквиру геотектонске структуре Србије велике целине: Динариди, Вардарска зона, Српско-македонскa масa, Карпато-балканиди, Мезијска плоча, Тиса–Дакија и објасни њихов постанак (деловање унутрашњих тектонских и спољашњих сила);</w:t>
            </w:r>
          </w:p>
          <w:p w14:paraId="341D14E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основне макро-целине рељефа Србије: Панонски басен и Планинску област</w:t>
            </w:r>
          </w:p>
          <w:p w14:paraId="5AB88E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кратко опише постанак Панонског басена, одвоји панонску Србију: Панонску низију и јужни </w:t>
            </w:r>
            <w:r w:rsidRPr="006261B6">
              <w:rPr>
                <w:rFonts w:ascii="Times New Roman" w:eastAsia="Times New Roman" w:hAnsi="Times New Roman" w:cs="Times New Roman"/>
                <w:sz w:val="24"/>
                <w:szCs w:val="24"/>
              </w:rPr>
              <w:lastRenderedPageBreak/>
              <w:t>обод Панонског басена са прегледом главних елемената рељефа</w:t>
            </w:r>
          </w:p>
          <w:p w14:paraId="753547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планинску област и направи картографски преглед раседних и набраних планина и већих котлина</w:t>
            </w:r>
          </w:p>
          <w:p w14:paraId="1813191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елементе и факторе климе, разликује климатске типове у Србији и њихове одлике</w:t>
            </w:r>
          </w:p>
          <w:p w14:paraId="2FB580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направи преглед водног богатства Србије: одреди на карти развођа сливова, лоцира транзитне и домицилне реке, објасни постанак, поделу и значај језера и термоминералних вода</w:t>
            </w:r>
          </w:p>
          <w:p w14:paraId="6100915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закључује о економском значају вода за снабдевање насеља, наводњавање тла, производњу хидроенергије, пловидбу, рибарство и туризам</w:t>
            </w:r>
          </w:p>
          <w:p w14:paraId="6DD437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дискутује о загађивачима, </w:t>
            </w:r>
            <w:r w:rsidRPr="006261B6">
              <w:rPr>
                <w:rFonts w:ascii="Times New Roman" w:eastAsia="Times New Roman" w:hAnsi="Times New Roman" w:cs="Times New Roman"/>
                <w:sz w:val="24"/>
                <w:szCs w:val="24"/>
              </w:rPr>
              <w:lastRenderedPageBreak/>
              <w:t>последицама и мерама заштите</w:t>
            </w:r>
          </w:p>
          <w:p w14:paraId="0165107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земљиште (тло), одреди типове тла на простору Србије, њихов састав и карактер</w:t>
            </w:r>
          </w:p>
          <w:p w14:paraId="1D358E0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познаје утицај физичко-географских фактора на формирање типова вегетације и разноврсност животињског света панонске и планинске области Србије</w:t>
            </w:r>
          </w:p>
          <w:p w14:paraId="2A978D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природна средина, предмет проучавања заштите природе, значај заштите и унапређивања природе</w:t>
            </w:r>
          </w:p>
          <w:p w14:paraId="131661A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елементе природне средине, загађиваче воде, ваздуха, земљишта; последице загађивања и мере заштите</w:t>
            </w:r>
          </w:p>
          <w:p w14:paraId="5CACAB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препозна појаве штетне по своје природно и културно окружење и активно учествује у њиховој </w:t>
            </w:r>
            <w:r w:rsidRPr="006261B6">
              <w:rPr>
                <w:rFonts w:ascii="Times New Roman" w:eastAsia="Times New Roman" w:hAnsi="Times New Roman" w:cs="Times New Roman"/>
                <w:sz w:val="24"/>
                <w:szCs w:val="24"/>
              </w:rPr>
              <w:lastRenderedPageBreak/>
              <w:t>заштити, обнови и унапређивању</w:t>
            </w:r>
          </w:p>
          <w:p w14:paraId="67420A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парк природе, предео изузетних одлика, резерват природе, споменик природе и природне реткости</w:t>
            </w:r>
          </w:p>
          <w:p w14:paraId="6B962D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Разликује заштићена природна добра у Србији: Голија, Фрушка гора, Ђердап, Тара и др.</w:t>
            </w:r>
          </w:p>
        </w:tc>
        <w:tc>
          <w:tcPr>
            <w:tcW w:w="10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4DC2F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Геолошки састав и постанак основних геотектонских целина</w:t>
            </w:r>
          </w:p>
          <w:p w14:paraId="713D93A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Панонска Србија и јужни обод Панонског басена</w:t>
            </w:r>
          </w:p>
          <w:p w14:paraId="6256A61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Планинско-котлинска Србија: планине Српско-македонске масе, Динарске планине, планине Вардаске зоне и Карпатско-балканске планине.</w:t>
            </w:r>
          </w:p>
          <w:p w14:paraId="312DB4C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Клима. Одлике и економско-географски значај</w:t>
            </w:r>
          </w:p>
          <w:p w14:paraId="417C8DD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Воде и водни ресурси. Реке, језера и термоминералне воде – одлике и економско-географски значај</w:t>
            </w:r>
          </w:p>
          <w:p w14:paraId="6259FA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 и карактер тла у Србији – економско-географски значај.</w:t>
            </w:r>
          </w:p>
          <w:p w14:paraId="30FC01B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Биљни и животињски свет. Одлике и </w:t>
            </w:r>
            <w:r w:rsidRPr="006261B6">
              <w:rPr>
                <w:rFonts w:ascii="Times New Roman" w:eastAsia="Times New Roman" w:hAnsi="Times New Roman" w:cs="Times New Roman"/>
                <w:sz w:val="24"/>
                <w:szCs w:val="24"/>
              </w:rPr>
              <w:lastRenderedPageBreak/>
              <w:t>економско-географски значај</w:t>
            </w:r>
          </w:p>
          <w:p w14:paraId="4EDA4B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Заштита, очување и унапређивање природе</w:t>
            </w:r>
          </w:p>
          <w:p w14:paraId="279529C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Заштићена природна добра у Србији</w:t>
            </w:r>
          </w:p>
        </w:tc>
        <w:tc>
          <w:tcPr>
            <w:tcW w:w="9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705E2F"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396D4E99" w14:textId="77777777" w:rsidTr="00251B4A">
        <w:tc>
          <w:tcPr>
            <w:tcW w:w="8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B154E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Становништво Србије</w:t>
            </w:r>
          </w:p>
        </w:tc>
        <w:tc>
          <w:tcPr>
            <w:tcW w:w="9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1397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демографском развоју и распореду становништва у Србији</w:t>
            </w:r>
          </w:p>
          <w:p w14:paraId="30A3668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Уочавaње демографских проблема и могућности њиховог превазилажења за свеукупни друштвено-економски развитак наше земље</w:t>
            </w:r>
          </w:p>
          <w:p w14:paraId="07A191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Формирање свести о неговању националног и културног идентитета</w:t>
            </w:r>
          </w:p>
        </w:tc>
        <w:tc>
          <w:tcPr>
            <w:tcW w:w="11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486B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антропогеографска обележја и историјско-географски континуитет насељавања Србије</w:t>
            </w:r>
          </w:p>
          <w:p w14:paraId="61523F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кретање становништва и територијални размештај становништва у Србији</w:t>
            </w:r>
          </w:p>
          <w:p w14:paraId="2B5A54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укаже на промену броја становника Србије и наведе факторе који условљавају промене становништва</w:t>
            </w:r>
          </w:p>
          <w:p w14:paraId="43603F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уз помоћ графичких метода анализира основне демографске одлике; објашњава их, врши </w:t>
            </w:r>
            <w:r w:rsidRPr="006261B6">
              <w:rPr>
                <w:rFonts w:ascii="Times New Roman" w:eastAsia="Times New Roman" w:hAnsi="Times New Roman" w:cs="Times New Roman"/>
                <w:sz w:val="24"/>
                <w:szCs w:val="24"/>
              </w:rPr>
              <w:lastRenderedPageBreak/>
              <w:t>предвиђања и изводи закључке</w:t>
            </w:r>
          </w:p>
          <w:p w14:paraId="5E5DAB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појмове: наталитет, морталитет и природни прираштај</w:t>
            </w:r>
          </w:p>
          <w:p w14:paraId="4A8D33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миграције и разликује типове и видове миграција</w:t>
            </w:r>
          </w:p>
          <w:p w14:paraId="25FE69D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структуру становништва у Србији (биолошка, економска, социјална, национална)</w:t>
            </w:r>
          </w:p>
          <w:p w14:paraId="2C2ED5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појмове националног, етничког и културног идентитета</w:t>
            </w:r>
          </w:p>
          <w:p w14:paraId="1BB47C5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изгради став о једнаким правима људи без обзира на расну, националну, верску и другу припадност</w:t>
            </w:r>
          </w:p>
          <w:p w14:paraId="76138F9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демографске проблеме и популациону политику у Србији</w:t>
            </w:r>
          </w:p>
          <w:p w14:paraId="677785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дијаспоре</w:t>
            </w:r>
          </w:p>
          <w:p w14:paraId="6F51A7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лоцира подручја на којима живи српско </w:t>
            </w:r>
            <w:r w:rsidRPr="006261B6">
              <w:rPr>
                <w:rFonts w:ascii="Times New Roman" w:eastAsia="Times New Roman" w:hAnsi="Times New Roman" w:cs="Times New Roman"/>
                <w:sz w:val="24"/>
                <w:szCs w:val="24"/>
              </w:rPr>
              <w:lastRenderedPageBreak/>
              <w:t>становништво у непосредном и ширем окружењу (Мађарска, Румунија, Македонија, Албанија, Црна Гора, Босна и Херцеговина, Хрватска и Словенија)</w:t>
            </w:r>
          </w:p>
          <w:p w14:paraId="2A9F5A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компактну и појединачну насељеност српског становништва у подручјима непосредног и ширег окружења</w:t>
            </w:r>
          </w:p>
          <w:p w14:paraId="3E4CE6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основне карктеристике становништва Републике Српске</w:t>
            </w:r>
          </w:p>
          <w:p w14:paraId="272DEC8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лоцира аутохтоне српске територије (северни делови Далмације, Лика, Кордун, Банија, Славонија и Барања)</w:t>
            </w:r>
          </w:p>
          <w:p w14:paraId="27D8BF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радне миграције у европске земље и именује државе и градове у којима има нашег становништва</w:t>
            </w:r>
          </w:p>
          <w:p w14:paraId="413B63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исељавање нашег становништва на ваневропске континенте</w:t>
            </w:r>
          </w:p>
          <w:p w14:paraId="1E6E3F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фазе у исељавању Срба у прекоокеанске земље</w:t>
            </w:r>
          </w:p>
          <w:p w14:paraId="069906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државе и градове у којима живи наше становништво</w:t>
            </w:r>
          </w:p>
          <w:p w14:paraId="37891AD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однос и везе дијаспоре и Србије</w:t>
            </w:r>
          </w:p>
        </w:tc>
        <w:tc>
          <w:tcPr>
            <w:tcW w:w="10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D6FA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Антропогеографска обележја. Историјско-географски континуитет насељавања Србије</w:t>
            </w:r>
          </w:p>
          <w:p w14:paraId="4F477A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Кретање и територијални размештај становништва (наталитет, морталитет и природни прираштај)</w:t>
            </w:r>
          </w:p>
          <w:p w14:paraId="043022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Миграције. Појам, значај, типови и видови</w:t>
            </w:r>
          </w:p>
          <w:p w14:paraId="45B9BA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Структура становништва: биолошка, економска, социјална, национална (етничка и верска)</w:t>
            </w:r>
          </w:p>
          <w:p w14:paraId="013245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Демографски проблеми и популациона политика у Србији</w:t>
            </w:r>
          </w:p>
          <w:p w14:paraId="00A8331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Срби у непосредном и ширем окружењу</w:t>
            </w:r>
          </w:p>
          <w:p w14:paraId="4FBD2ED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Срби и наше становништво у Европи и ваневропским континентима. Однос дијаспоре и Србије</w:t>
            </w:r>
          </w:p>
        </w:tc>
        <w:tc>
          <w:tcPr>
            <w:tcW w:w="92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BA842C"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568B7435" w14:textId="77777777" w:rsidTr="00251B4A">
        <w:tc>
          <w:tcPr>
            <w:tcW w:w="8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6D096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Насеља Србије</w:t>
            </w:r>
          </w:p>
        </w:tc>
        <w:tc>
          <w:tcPr>
            <w:tcW w:w="9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0F0C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насељима и факторима њиховог развоја</w:t>
            </w:r>
          </w:p>
          <w:p w14:paraId="3F5CF1D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вредности сопственог културног наслеђа и повезаности са другим културама и традицијама</w:t>
            </w:r>
          </w:p>
          <w:p w14:paraId="6BB788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свести о вредности и значају антропогених културних добара</w:t>
            </w:r>
          </w:p>
          <w:p w14:paraId="7AFF28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трансформације насеља и њихових мрежа и система</w:t>
            </w:r>
          </w:p>
        </w:tc>
        <w:tc>
          <w:tcPr>
            <w:tcW w:w="11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BBB9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насеља</w:t>
            </w:r>
          </w:p>
          <w:p w14:paraId="21DA3E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постанак, развој и размештај насеља Србије</w:t>
            </w:r>
          </w:p>
          <w:p w14:paraId="4CA170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факторе развоја и трансформације насеља и њихових мрежа</w:t>
            </w:r>
          </w:p>
          <w:p w14:paraId="686C233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лоцира градске центре Србије</w:t>
            </w:r>
          </w:p>
          <w:p w14:paraId="178FDF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 улогу градских центара у регионалној организацији Србије</w:t>
            </w:r>
          </w:p>
          <w:p w14:paraId="0584E2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лоцира осовине (појасеве) развоја Србије: Дунавско-савска, Велико-моравска и Јужно-моравска</w:t>
            </w:r>
          </w:p>
          <w:p w14:paraId="56000B2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функције и типове насеља.</w:t>
            </w:r>
          </w:p>
          <w:p w14:paraId="5AB8D3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карактеристике урбаних целина.</w:t>
            </w:r>
          </w:p>
          <w:p w14:paraId="7F8FF0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значење појмова урбанизација, деаграризација, индустријализација и терцијаризација.</w:t>
            </w:r>
          </w:p>
          <w:p w14:paraId="4FFD73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антропогена културна добра и објасни њихову заштиту</w:t>
            </w:r>
          </w:p>
        </w:tc>
        <w:tc>
          <w:tcPr>
            <w:tcW w:w="10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3FBD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Постанак, развој и размештај насеља Србије</w:t>
            </w:r>
          </w:p>
          <w:p w14:paraId="2D58CE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Подела насеља. Сеоска, градска, приградска и привремена</w:t>
            </w:r>
          </w:p>
          <w:p w14:paraId="42EB68E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Економско-географски фактори развоја и трансформације насеља и њихових мрежа и система (урбанизација, деаграризација, индустријализација и терцијаризација)</w:t>
            </w:r>
          </w:p>
          <w:p w14:paraId="5C2408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Градски центри и њихова улога у регионалној организацији Србије</w:t>
            </w:r>
          </w:p>
          <w:p w14:paraId="6D6286B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Осовине (појасеви) развоја Србије: Дунавско-савска, Велико-моравска и Јужно-моравска</w:t>
            </w:r>
          </w:p>
          <w:p w14:paraId="77D728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Антропогена културна добра и њихова заштита.</w:t>
            </w:r>
          </w:p>
        </w:tc>
        <w:tc>
          <w:tcPr>
            <w:tcW w:w="924" w:type="pct"/>
            <w:vMerge/>
            <w:tcBorders>
              <w:top w:val="single" w:sz="6" w:space="0" w:color="000000"/>
              <w:left w:val="single" w:sz="6" w:space="0" w:color="000000"/>
              <w:bottom w:val="single" w:sz="6" w:space="0" w:color="000000"/>
              <w:right w:val="single" w:sz="6" w:space="0" w:color="000000"/>
            </w:tcBorders>
            <w:vAlign w:val="center"/>
            <w:hideMark/>
          </w:tcPr>
          <w:p w14:paraId="144C84B3"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7F2FB881" w14:textId="77777777" w:rsidTr="00251B4A">
        <w:tc>
          <w:tcPr>
            <w:tcW w:w="8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F6036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Привреда Србије</w:t>
            </w:r>
          </w:p>
        </w:tc>
        <w:tc>
          <w:tcPr>
            <w:tcW w:w="9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ED3A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и продубљивање знања о привреди Србије и њеним основним карактеристикама</w:t>
            </w:r>
          </w:p>
          <w:p w14:paraId="6DE4171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потенцијала и могућности Србије за њену конкурентност у светској привреди</w:t>
            </w:r>
          </w:p>
        </w:tc>
        <w:tc>
          <w:tcPr>
            <w:tcW w:w="11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568E0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утицај природних и друштвених чиниоца на условљеност развоја и размештаја привреде Србије и групише гране привреде по секторима</w:t>
            </w:r>
          </w:p>
          <w:p w14:paraId="2D9326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како природни и друштвени фактори утичу на развој и размештај пољопривреде Србије</w:t>
            </w:r>
          </w:p>
          <w:p w14:paraId="0133A1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гране пољопривреде у ужем смислу (земљорадња и сточарство) и ширем смислу (шумарство, лов и риболов), наведе значај пољопривреде</w:t>
            </w:r>
          </w:p>
          <w:p w14:paraId="34D0B5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препозна основне функције шумарства, значај </w:t>
            </w:r>
            <w:r w:rsidRPr="006261B6">
              <w:rPr>
                <w:rFonts w:ascii="Times New Roman" w:eastAsia="Times New Roman" w:hAnsi="Times New Roman" w:cs="Times New Roman"/>
                <w:sz w:val="24"/>
                <w:szCs w:val="24"/>
              </w:rPr>
              <w:lastRenderedPageBreak/>
              <w:t>шума, факторе који их угрожавају и мере заштите</w:t>
            </w:r>
          </w:p>
          <w:p w14:paraId="45C990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значај лова и риболова</w:t>
            </w:r>
          </w:p>
          <w:p w14:paraId="60C288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значај Енергетике и Рударства; наведе енергетске ресурсе и минералне сировине и направи њихов картографски преглед на територији Србије</w:t>
            </w:r>
          </w:p>
          <w:p w14:paraId="21FF47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појмове: индустрија и индустријализација, одрживи развој и наведе факторе развоја и размештаја, поделу индустрије и њен значај</w:t>
            </w:r>
          </w:p>
          <w:p w14:paraId="59600A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утицај природних и друштвених фактора на развој саобраћаја, кратко опише врсте саобраћаја и њихов значај</w:t>
            </w:r>
          </w:p>
          <w:p w14:paraId="548577C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направи картографски преглед главних друмских и железничких праваца у Србији, пловних река и канала, већих лука и аеродрома</w:t>
            </w:r>
          </w:p>
          <w:p w14:paraId="1F51796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дефинише појмове: трговина, </w:t>
            </w:r>
            <w:r w:rsidRPr="006261B6">
              <w:rPr>
                <w:rFonts w:ascii="Times New Roman" w:eastAsia="Times New Roman" w:hAnsi="Times New Roman" w:cs="Times New Roman"/>
                <w:sz w:val="24"/>
                <w:szCs w:val="24"/>
              </w:rPr>
              <w:lastRenderedPageBreak/>
              <w:t>трговински и платни биланс и одреди значај трговине</w:t>
            </w:r>
          </w:p>
          <w:p w14:paraId="13AAD8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утицај природних и друштвених фактора на развој туризма, дефинише и наведе поделу туризма</w:t>
            </w:r>
          </w:p>
        </w:tc>
        <w:tc>
          <w:tcPr>
            <w:tcW w:w="10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438B2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Развој, размештај и основне карактеристике привреде Србије</w:t>
            </w:r>
          </w:p>
          <w:p w14:paraId="663DDB1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Пољопривреда – развој, значај и подела</w:t>
            </w:r>
          </w:p>
          <w:p w14:paraId="6E09DF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Шумарство, лов и риболов</w:t>
            </w:r>
          </w:p>
          <w:p w14:paraId="0BD910D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Рударство и енергетика</w:t>
            </w:r>
          </w:p>
          <w:p w14:paraId="216868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Индустрија – појам, подела, структура и значај</w:t>
            </w:r>
          </w:p>
          <w:p w14:paraId="3D72EAD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Саобраћај и трговина</w:t>
            </w:r>
          </w:p>
          <w:p w14:paraId="7CA7D9F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Туризам</w:t>
            </w:r>
          </w:p>
        </w:tc>
        <w:tc>
          <w:tcPr>
            <w:tcW w:w="92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6120AF"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25358F3" w14:textId="77777777" w:rsidTr="00251B4A">
        <w:tc>
          <w:tcPr>
            <w:tcW w:w="8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C6326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Регионалне целине Србије</w:t>
            </w:r>
          </w:p>
        </w:tc>
        <w:tc>
          <w:tcPr>
            <w:tcW w:w="9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87CDD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и проширивање географских знања о регионалним целинама Србије и сагледавање њихових специфичности</w:t>
            </w:r>
          </w:p>
        </w:tc>
        <w:tc>
          <w:tcPr>
            <w:tcW w:w="11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EF9A3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регије и направи картографски преглед регионалних целина Србије</w:t>
            </w:r>
          </w:p>
          <w:p w14:paraId="58FB77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покаже на карти Србије границе Војводине и њених предеоних целина и препозна њене природне и друштвене одлике</w:t>
            </w:r>
          </w:p>
          <w:p w14:paraId="42154C2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покаже на карти Србије границе Шумадије и Поморавља и наведе њихове природне и друштвене одлике</w:t>
            </w:r>
          </w:p>
          <w:p w14:paraId="461866D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покаже на карти Србије границе западне Србије и опише њене природне и друштвене одлике</w:t>
            </w:r>
          </w:p>
          <w:p w14:paraId="312E0F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покаже на карти Србије Старовлашко-рашку висију уз анализу њених </w:t>
            </w:r>
            <w:r w:rsidRPr="006261B6">
              <w:rPr>
                <w:rFonts w:ascii="Times New Roman" w:eastAsia="Times New Roman" w:hAnsi="Times New Roman" w:cs="Times New Roman"/>
                <w:sz w:val="24"/>
                <w:szCs w:val="24"/>
              </w:rPr>
              <w:lastRenderedPageBreak/>
              <w:t>природних и друштвених одлика</w:t>
            </w:r>
          </w:p>
          <w:p w14:paraId="4F1C94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покаже на карти Србије границе источне Србије и наведе њене природне и друштвене одлике</w:t>
            </w:r>
          </w:p>
          <w:p w14:paraId="167F899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покаже на карти Србије границе јужног Поморавља и препозна његове природне и друштвене одлике</w:t>
            </w:r>
          </w:p>
          <w:p w14:paraId="35CEEF5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покаже на карти Србије границе Косова и Метохије и дискутује о његовим природним и друштвеним одликама</w:t>
            </w:r>
          </w:p>
        </w:tc>
        <w:tc>
          <w:tcPr>
            <w:tcW w:w="10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C032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Војводина</w:t>
            </w:r>
          </w:p>
          <w:p w14:paraId="0E5289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Шумадија и Поморавље (Западно и Велико)</w:t>
            </w:r>
          </w:p>
          <w:p w14:paraId="0F6BE55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Западна Србија</w:t>
            </w:r>
          </w:p>
          <w:p w14:paraId="394AE5F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Старовлашко-рашка висија</w:t>
            </w:r>
          </w:p>
          <w:p w14:paraId="096441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Источна Србија</w:t>
            </w:r>
          </w:p>
          <w:p w14:paraId="66314A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Јужно Поморавље</w:t>
            </w:r>
          </w:p>
          <w:p w14:paraId="0C0AA8C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Косово и Метохија</w:t>
            </w:r>
          </w:p>
        </w:tc>
        <w:tc>
          <w:tcPr>
            <w:tcW w:w="924" w:type="pct"/>
            <w:vMerge/>
            <w:tcBorders>
              <w:top w:val="single" w:sz="6" w:space="0" w:color="000000"/>
              <w:left w:val="single" w:sz="6" w:space="0" w:color="000000"/>
              <w:bottom w:val="single" w:sz="6" w:space="0" w:color="000000"/>
              <w:right w:val="single" w:sz="6" w:space="0" w:color="000000"/>
            </w:tcBorders>
            <w:vAlign w:val="center"/>
            <w:hideMark/>
          </w:tcPr>
          <w:p w14:paraId="0FF9197C"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468F31CC" w14:textId="77777777" w:rsidTr="00251B4A">
        <w:tc>
          <w:tcPr>
            <w:tcW w:w="8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88573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Србија и савремени процеси у Европи и Свету</w:t>
            </w:r>
          </w:p>
        </w:tc>
        <w:tc>
          <w:tcPr>
            <w:tcW w:w="9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87AD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знања о савременим политичким и економским процесима у Европи и свету као услова напретка свих земаља и народа</w:t>
            </w:r>
          </w:p>
          <w:p w14:paraId="7721A2D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Стварање реалне слике о Србији у светским размерама и савременим међународним процесима</w:t>
            </w:r>
          </w:p>
        </w:tc>
        <w:tc>
          <w:tcPr>
            <w:tcW w:w="111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7141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појмове: процес интеграције, глобализација</w:t>
            </w:r>
          </w:p>
          <w:p w14:paraId="73EE00E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економске интеграције на Балкану и у југоисточној Европи и познаје мирољубиву политику Србије у међународним оквирима и на Балкану</w:t>
            </w:r>
          </w:p>
          <w:p w14:paraId="0CA600A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лоцира на карти Европе земље чланице ЕУ, опише историјат развоја, наведе </w:t>
            </w:r>
            <w:r w:rsidRPr="006261B6">
              <w:rPr>
                <w:rFonts w:ascii="Times New Roman" w:eastAsia="Times New Roman" w:hAnsi="Times New Roman" w:cs="Times New Roman"/>
                <w:sz w:val="24"/>
                <w:szCs w:val="24"/>
              </w:rPr>
              <w:lastRenderedPageBreak/>
              <w:t>циљеве и дефинише проблеме унутар Уније</w:t>
            </w:r>
          </w:p>
          <w:p w14:paraId="5773D30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услове које Србија треба да испуни да би постала равноправна чланица заједнице.</w:t>
            </w:r>
          </w:p>
          <w:p w14:paraId="1173442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улогу, значај и видове деловања међународних организација: (CEFTA, EFTA, NAFTA, OECD, OPEK, APEK, G8, BRIK...)</w:t>
            </w:r>
          </w:p>
          <w:p w14:paraId="0E0B58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улогу, значај и видове деловања Светске банке и Међународног монетарног фонда и улогу Србије у овим организацијама</w:t>
            </w:r>
          </w:p>
          <w:p w14:paraId="6453C9A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историјат развоја УН, наведе циљеве и структуру организације и образложи приврженост Србије УН</w:t>
            </w:r>
          </w:p>
          <w:p w14:paraId="7D6B78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дефинише појам глобализације и разликује политичке, територијалне, економске, културне и другe </w:t>
            </w:r>
            <w:r w:rsidRPr="006261B6">
              <w:rPr>
                <w:rFonts w:ascii="Times New Roman" w:eastAsia="Times New Roman" w:hAnsi="Times New Roman" w:cs="Times New Roman"/>
                <w:sz w:val="24"/>
                <w:szCs w:val="24"/>
              </w:rPr>
              <w:lastRenderedPageBreak/>
              <w:t>видовe глобализације.</w:t>
            </w:r>
          </w:p>
        </w:tc>
        <w:tc>
          <w:tcPr>
            <w:tcW w:w="10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F73A3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Сарадња Србије са другим државама и међународним организацијама</w:t>
            </w:r>
          </w:p>
          <w:p w14:paraId="0D8079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Европска унија – оснивање, чланице, циљеви,проблеми, фондови и њихова приступачност</w:t>
            </w:r>
          </w:p>
          <w:p w14:paraId="14B9DFA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Однос Србије према осталим европским и ваневропским економским и политичким интеграцијама</w:t>
            </w:r>
          </w:p>
          <w:p w14:paraId="39C5E65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Светско тржиште капитала, структура и међународни значај</w:t>
            </w:r>
          </w:p>
          <w:p w14:paraId="7822FEF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Уједињене нације. Структура и међународни значај. Србија и УН</w:t>
            </w:r>
          </w:p>
          <w:p w14:paraId="719CDF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Глобализација као светски процес</w:t>
            </w:r>
          </w:p>
        </w:tc>
        <w:tc>
          <w:tcPr>
            <w:tcW w:w="9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4224EC"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7E76448F" w14:textId="77777777" w:rsidR="00BF2F24" w:rsidRPr="006261B6" w:rsidRDefault="00BF2F24" w:rsidP="00BF2F24">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Кључне речи садржаја: Србија, природни ресурси, популациона политика, национални идентитет, глобализација.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30"/>
        <w:gridCol w:w="8525"/>
      </w:tblGrid>
      <w:tr w:rsidR="00BF2F24" w:rsidRPr="006261B6" w14:paraId="7E7A9FA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311FE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A1C7C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БИОЛОГИЈА</w:t>
            </w:r>
          </w:p>
        </w:tc>
      </w:tr>
      <w:tr w:rsidR="00BF2F24" w:rsidRPr="006261B6" w14:paraId="5A171728"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4B622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01F4C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74</w:t>
            </w:r>
          </w:p>
        </w:tc>
      </w:tr>
      <w:tr w:rsidR="00BF2F24" w:rsidRPr="006261B6" w14:paraId="6B1EBD4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E036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8CD04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Први</w:t>
            </w:r>
          </w:p>
        </w:tc>
      </w:tr>
      <w:tr w:rsidR="00BF2F24" w:rsidRPr="006261B6" w14:paraId="41725259"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515C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Циљеви учења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4970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особинама живих бића и нивоима организације биолошких система, грађи и функцији ћелије, ћелијским деобама.</w:t>
            </w:r>
          </w:p>
          <w:p w14:paraId="356AF62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основним фазама развића човека; разумевање проблема везаних за период одрастања и улоге и значаја породице.</w:t>
            </w:r>
          </w:p>
          <w:p w14:paraId="637196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основним појмовима наслеђивања особина.</w:t>
            </w:r>
          </w:p>
          <w:p w14:paraId="17A0C0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еволуцији живих бића.</w:t>
            </w:r>
          </w:p>
          <w:p w14:paraId="0D02DA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значаја еколошке културе.</w:t>
            </w:r>
          </w:p>
        </w:tc>
      </w:tr>
    </w:tbl>
    <w:p w14:paraId="59CDEF15"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54"/>
        <w:gridCol w:w="1801"/>
        <w:gridCol w:w="2247"/>
        <w:gridCol w:w="2147"/>
        <w:gridCol w:w="2406"/>
      </w:tblGrid>
      <w:tr w:rsidR="00BF2F24" w:rsidRPr="006261B6" w14:paraId="4CA6063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59CEC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5F3D9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CB207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77A8BE0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8E319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2D111FD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FF0E2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w:t>
            </w:r>
          </w:p>
          <w:p w14:paraId="47CE33C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ОСТВАРИВАЊЕ ПРОГРАМА</w:t>
            </w:r>
          </w:p>
        </w:tc>
      </w:tr>
      <w:tr w:rsidR="00BF2F24" w:rsidRPr="006261B6" w14:paraId="6D578FF7"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48E4B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Биологија ћелије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7B02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особинама живих бића и нивоима организације биолошких система</w:t>
            </w:r>
          </w:p>
          <w:p w14:paraId="6D1E56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грађи и функцији ћелије</w:t>
            </w:r>
          </w:p>
          <w:p w14:paraId="3FE7A1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Схаватање значаја фотосинтезе и ћелијског дисања</w:t>
            </w:r>
          </w:p>
          <w:p w14:paraId="343B7EE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Проширивање знања о </w:t>
            </w:r>
            <w:r w:rsidRPr="006261B6">
              <w:rPr>
                <w:rFonts w:ascii="Times New Roman" w:eastAsia="Times New Roman" w:hAnsi="Times New Roman" w:cs="Times New Roman"/>
                <w:sz w:val="24"/>
                <w:szCs w:val="24"/>
              </w:rPr>
              <w:lastRenderedPageBreak/>
              <w:t>ћелијским деобама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8119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наведе главне особине живих бића и нивое организације биолошких система</w:t>
            </w:r>
          </w:p>
          <w:p w14:paraId="18C2B1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хемијску и физичку структуру ћелије и функцију ћелијских органела</w:t>
            </w:r>
          </w:p>
          <w:p w14:paraId="002349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ток и значај кључних метаболичких процеса: фотосинтезе и ћелијског дисања</w:t>
            </w:r>
          </w:p>
          <w:p w14:paraId="64BF83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фазе ћелијског циклуса, ток и значај митозе и значај мејозе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24F41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Цитологија као научна дисциплина биологије која проучава организацију ћелије</w:t>
            </w:r>
          </w:p>
          <w:p w14:paraId="7EB4BA6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Основне карактеристике живих бића</w:t>
            </w:r>
          </w:p>
          <w:p w14:paraId="765F9C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Нивои организације биолошких система</w:t>
            </w:r>
          </w:p>
          <w:p w14:paraId="4D0B10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Грађа ћелије и ћелијских органела</w:t>
            </w:r>
          </w:p>
          <w:p w14:paraId="3C8A0B1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Ћелијски циклус и ћелијске деобе</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D75A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 почетку теме ученике упознати са циљевима и исходима наставе, односно учења, планом рада и начинима евидентирања и оцењивања.</w:t>
            </w:r>
          </w:p>
          <w:p w14:paraId="5EB5CE5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7FBA7E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Предмет се реализује кроз комбинацију различитих облика наставног рада и врста наставе (дидактичких модела)</w:t>
            </w:r>
          </w:p>
          <w:p w14:paraId="3091281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4BBBC40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Кабинет за биологију, биолошка радионица, </w:t>
            </w:r>
            <w:r w:rsidRPr="006261B6">
              <w:rPr>
                <w:rFonts w:ascii="Times New Roman" w:eastAsia="Times New Roman" w:hAnsi="Times New Roman" w:cs="Times New Roman"/>
                <w:sz w:val="24"/>
                <w:szCs w:val="24"/>
              </w:rPr>
              <w:lastRenderedPageBreak/>
              <w:t>универзална учионица, адекватни објекти изван школског комплекса.</w:t>
            </w:r>
          </w:p>
          <w:p w14:paraId="7D5B6FC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w:t>
            </w:r>
          </w:p>
          <w:p w14:paraId="37DBB9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поштовање свих дидактичких принципа</w:t>
            </w:r>
          </w:p>
          <w:p w14:paraId="0371C4D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применa природних наставних средстава, реализација теренске наставе, реализација биолошких наставних екскурзија</w:t>
            </w:r>
          </w:p>
          <w:p w14:paraId="3E99D1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комбиновање различитих дидактичких модела (проблемска, тимска настава биологије)</w:t>
            </w:r>
          </w:p>
          <w:p w14:paraId="2E0E156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реализација самосталних ученичких радова (есеји, презентације, реферати, пројекти, дебате)</w:t>
            </w:r>
          </w:p>
        </w:tc>
      </w:tr>
      <w:tr w:rsidR="00BF2F24" w:rsidRPr="006261B6" w14:paraId="75DA6FC2"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3AF37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Биологија развића човека, полно и репродуктивно здравље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9BC6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основним фазама развића човека</w:t>
            </w:r>
          </w:p>
          <w:p w14:paraId="4E1BBA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процеса полног сазревања и проблема везаних за период одрастања</w:t>
            </w:r>
          </w:p>
          <w:p w14:paraId="18CBC6D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облицима ризичног понашања</w:t>
            </w:r>
          </w:p>
          <w:p w14:paraId="5C97AE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Схватања улоге и значаја породице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FCE5F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процесе настанка полних ћелија и опише оплођење;</w:t>
            </w:r>
          </w:p>
          <w:p w14:paraId="1E0E116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ступњеве онтогенетског развића човека;</w:t>
            </w:r>
          </w:p>
          <w:p w14:paraId="1CBDDDB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полно сазревање човека</w:t>
            </w:r>
          </w:p>
          <w:p w14:paraId="3AEF1A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проблеме везане за период одрастања;</w:t>
            </w:r>
          </w:p>
          <w:p w14:paraId="01E9F74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аргументовано учествује у дискусији о утицајима нездравог начина живота на здравље човека укључујући и репродуктивно здравље;</w:t>
            </w:r>
          </w:p>
          <w:p w14:paraId="07C13E0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„планирање породице”.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768D4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Стварање и сазревање полних ћелија</w:t>
            </w:r>
          </w:p>
          <w:p w14:paraId="2E17E19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Оплођење</w:t>
            </w:r>
          </w:p>
          <w:p w14:paraId="653616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Основне фазе интраутериног развића</w:t>
            </w:r>
          </w:p>
          <w:p w14:paraId="670B82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Рађање и детињство</w:t>
            </w:r>
          </w:p>
          <w:p w14:paraId="3F9CA8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Промене током полног сазревања човека</w:t>
            </w:r>
          </w:p>
          <w:p w14:paraId="780B50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Дефиниција појма здравље</w:t>
            </w:r>
          </w:p>
          <w:p w14:paraId="6518EB4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Проблеми везани за период адолесценције</w:t>
            </w:r>
          </w:p>
          <w:p w14:paraId="08076E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Заштита од полних болести</w:t>
            </w:r>
          </w:p>
          <w:p w14:paraId="202A88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Болести зависности</w:t>
            </w:r>
          </w:p>
          <w:p w14:paraId="1AC7251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Планирање породице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E665C0"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17B92203"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FE4CB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Наслеђивање биолошких особина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D2611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основним појмовима наслеђивања особина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E3DAA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генетичке термине у дискусији о наслеђивању биолошких особина (ген, алел, хромозом, геном, генотип, фенотип) и решава једноставне задатке из генетике применом Менделових правила наслеђивања;</w:t>
            </w:r>
          </w:p>
          <w:p w14:paraId="5647A84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познаје начине генетичке </w:t>
            </w:r>
            <w:r w:rsidRPr="006261B6">
              <w:rPr>
                <w:rFonts w:ascii="Times New Roman" w:eastAsia="Times New Roman" w:hAnsi="Times New Roman" w:cs="Times New Roman"/>
                <w:sz w:val="24"/>
                <w:szCs w:val="24"/>
              </w:rPr>
              <w:lastRenderedPageBreak/>
              <w:t>детерминације особина и најчешћих наследних болести, примењује то знање у сврхе превенције и изградње хуманог односа према оболелим људима;</w:t>
            </w:r>
          </w:p>
          <w:p w14:paraId="160ECE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изграђује критички однос према примени биотехнологија (ГМО, клонирање, матичне ћелије итд.).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0C85F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и функције гена</w:t>
            </w:r>
          </w:p>
          <w:p w14:paraId="687CE8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Наслеђивање и варирање особина</w:t>
            </w:r>
          </w:p>
          <w:p w14:paraId="1AF4C7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Наследне болести човека</w:t>
            </w:r>
          </w:p>
          <w:p w14:paraId="3B99F60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Праћење особина на основу родословног стабла</w:t>
            </w:r>
          </w:p>
          <w:p w14:paraId="1C801B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Генетичка условљеност </w:t>
            </w:r>
            <w:r w:rsidRPr="006261B6">
              <w:rPr>
                <w:rFonts w:ascii="Times New Roman" w:eastAsia="Times New Roman" w:hAnsi="Times New Roman" w:cs="Times New Roman"/>
                <w:sz w:val="24"/>
                <w:szCs w:val="24"/>
              </w:rPr>
              <w:lastRenderedPageBreak/>
              <w:t>човековог понашања</w:t>
            </w:r>
          </w:p>
          <w:p w14:paraId="79BBFB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Генетичко саветовање и тестирање</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9D3AD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Праћење и вредновање</w:t>
            </w:r>
          </w:p>
          <w:p w14:paraId="19E7F41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Евидентирање и оцењивање ученика (путем усмене и писане провере знања, тестирања, израде презентација и пројеката, организовања и учествовања у дебатама).</w:t>
            </w:r>
          </w:p>
          <w:p w14:paraId="728C255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Oквирни број часова по темама</w:t>
            </w:r>
          </w:p>
          <w:p w14:paraId="0580842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Биологија ћелијe (19 часова)</w:t>
            </w:r>
          </w:p>
          <w:p w14:paraId="2E5A52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Биологија развића човека, полно и репродуктивно здравље (19 часова)</w:t>
            </w:r>
          </w:p>
          <w:p w14:paraId="5A22FC3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Наслеђивање биолошких особина (19 часова)</w:t>
            </w:r>
          </w:p>
          <w:p w14:paraId="0B3268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Основи еволуције (12 часова)</w:t>
            </w:r>
          </w:p>
          <w:p w14:paraId="27CDA8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Еколошка култура (5 часова)</w:t>
            </w:r>
          </w:p>
        </w:tc>
      </w:tr>
      <w:tr w:rsidR="00BF2F24" w:rsidRPr="006261B6" w14:paraId="4CE08DAB"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5A7CE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Основи еволуције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7632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основним принципима еволуције живих бића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8347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етапе настанка првобитних биолошких система;</w:t>
            </w:r>
          </w:p>
          <w:p w14:paraId="324AAC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доказе еволуције;</w:t>
            </w:r>
          </w:p>
          <w:p w14:paraId="75C862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демонстрира, на примерима, значај генетичке варијабилности у популацији за постанак врста.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8AA8D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Порекло живота на Земљи</w:t>
            </w:r>
          </w:p>
          <w:p w14:paraId="197B9EE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Биохемијска и биолошка еволуција</w:t>
            </w:r>
          </w:p>
          <w:p w14:paraId="368C3E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Еволуција и филогенија</w:t>
            </w:r>
          </w:p>
          <w:p w14:paraId="3D5765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Докази еволуције</w:t>
            </w:r>
          </w:p>
          <w:p w14:paraId="5CDA60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Адаптације и природна селекција, порекло и развој човека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B07761"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543E34E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A7B34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Еколошка култура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94D88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начинима и значајем одржавања личне хигијене и хигијене животног и радног простора</w:t>
            </w:r>
          </w:p>
          <w:p w14:paraId="3A4355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последица различитих утицаја на здравље човека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372B3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одржавања личне хигијене, хигијене животног и радног простора;</w:t>
            </w:r>
          </w:p>
          <w:p w14:paraId="1381C1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адитиве опасне по здравље;</w:t>
            </w:r>
          </w:p>
          <w:p w14:paraId="73D6565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објасни значај употребе производа у складу са декларацијом и упутством у циљу очувања сопственог </w:t>
            </w:r>
            <w:r w:rsidRPr="006261B6">
              <w:rPr>
                <w:rFonts w:ascii="Times New Roman" w:eastAsia="Times New Roman" w:hAnsi="Times New Roman" w:cs="Times New Roman"/>
                <w:sz w:val="24"/>
                <w:szCs w:val="24"/>
              </w:rPr>
              <w:lastRenderedPageBreak/>
              <w:t>здравља и заштите животне средине;</w:t>
            </w:r>
          </w:p>
          <w:p w14:paraId="00BC62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учествује у заштити свог окружења, природе и биодиверзитета контролисаним коришћењем ресурса и правилним одлагањем отпада.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2A79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Уређење животног и радног простора</w:t>
            </w:r>
          </w:p>
          <w:p w14:paraId="367E583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Потрошачка култура</w:t>
            </w:r>
          </w:p>
          <w:p w14:paraId="280A6E0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ГМO</w:t>
            </w:r>
          </w:p>
          <w:p w14:paraId="332CB4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Утицај савременог начина живота на здравље човека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08F8D0"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7181617B"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w:t>
      </w:r>
      <w:r w:rsidRPr="006261B6">
        <w:rPr>
          <w:rFonts w:ascii="Times New Roman" w:eastAsia="Times New Roman" w:hAnsi="Times New Roman" w:cs="Times New Roman"/>
          <w:color w:val="000000"/>
          <w:sz w:val="24"/>
          <w:szCs w:val="24"/>
        </w:rPr>
        <w:t> метаболизам, развиће, породица, наследне особине, еволуција, здравље.</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67"/>
        <w:gridCol w:w="8888"/>
      </w:tblGrid>
      <w:tr w:rsidR="00BF2F24" w:rsidRPr="006261B6" w14:paraId="0E89CA87"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858F6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DBA65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ЛИКОВНА КУЛТУРА</w:t>
            </w:r>
          </w:p>
        </w:tc>
      </w:tr>
      <w:tr w:rsidR="00BF2F24" w:rsidRPr="006261B6" w14:paraId="3876511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2B4B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0A980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35 часова</w:t>
            </w:r>
          </w:p>
        </w:tc>
      </w:tr>
      <w:tr w:rsidR="00BF2F24" w:rsidRPr="006261B6" w14:paraId="5638F7EF"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1149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42656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Трећи</w:t>
            </w:r>
          </w:p>
        </w:tc>
      </w:tr>
      <w:tr w:rsidR="00BF2F24" w:rsidRPr="006261B6" w14:paraId="3D4F1824" w14:textId="77777777" w:rsidTr="005A3E8A">
        <w:trPr>
          <w:trHeight w:val="510"/>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8C6BA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Циљеви учења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0AF21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стваралачког мишљења, естетских критеријума, индивидуалности, самопоуздања, радозналости, предузимљивости, емпатије и толеранције, као и позитивног става према очувању националне и светске културне баштине;</w:t>
            </w:r>
          </w:p>
          <w:p w14:paraId="7EF5F8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за изражавање идеја, ставова и емоција традиционалним и савременим средствима.</w:t>
            </w:r>
          </w:p>
        </w:tc>
      </w:tr>
    </w:tbl>
    <w:p w14:paraId="1E5E0202"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73"/>
        <w:gridCol w:w="1586"/>
        <w:gridCol w:w="2651"/>
        <w:gridCol w:w="1906"/>
        <w:gridCol w:w="1828"/>
      </w:tblGrid>
      <w:tr w:rsidR="00BF2F24" w:rsidRPr="006261B6" w14:paraId="5467EC4D" w14:textId="77777777" w:rsidTr="005A3E8A">
        <w:tc>
          <w:tcPr>
            <w:tcW w:w="7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7FD3E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8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F1223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146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BA043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693FF4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102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86CEB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tc>
        <w:tc>
          <w:tcPr>
            <w:tcW w:w="8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B52C0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7ECBDFEA" w14:textId="77777777" w:rsidTr="005A3E8A">
        <w:tc>
          <w:tcPr>
            <w:tcW w:w="7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E1304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Композиција</w:t>
            </w:r>
          </w:p>
        </w:tc>
        <w:tc>
          <w:tcPr>
            <w:tcW w:w="8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06A3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улогом визуелне уметности у друштву;</w:t>
            </w:r>
          </w:p>
          <w:p w14:paraId="44C617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Унапређивање визуелног опажања, естетских критеријума и </w:t>
            </w:r>
            <w:r w:rsidRPr="006261B6">
              <w:rPr>
                <w:rFonts w:ascii="Times New Roman" w:eastAsia="Times New Roman" w:hAnsi="Times New Roman" w:cs="Times New Roman"/>
                <w:sz w:val="24"/>
                <w:szCs w:val="24"/>
              </w:rPr>
              <w:lastRenderedPageBreak/>
              <w:t>визуелне комуникације;</w:t>
            </w:r>
          </w:p>
          <w:p w14:paraId="7E7247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Формирање толерантног става према разликама у индивидуалном опажању, тумачењу и доживљају опаженог.</w:t>
            </w:r>
          </w:p>
        </w:tc>
        <w:tc>
          <w:tcPr>
            <w:tcW w:w="146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250CB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разматра повезаност визуелне уметности и друштва кроз историју</w:t>
            </w:r>
          </w:p>
          <w:p w14:paraId="0564A81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однос елемената композиције који уочава</w:t>
            </w:r>
          </w:p>
          <w:p w14:paraId="019025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разматра теме и идеје у делима визуелне уметности и визуелне поруке са којима се среће</w:t>
            </w:r>
          </w:p>
          <w:p w14:paraId="11F809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изрази своју замисао у одабраној традиционалној техници</w:t>
            </w:r>
          </w:p>
          <w:p w14:paraId="73A220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укаже на естетичке вредности које уочава у радовима уметника</w:t>
            </w:r>
          </w:p>
        </w:tc>
        <w:tc>
          <w:tcPr>
            <w:tcW w:w="102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B7104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Улога визуелне уметности кроз периоде и епохе. Визуелна уметност у савременом друштву;</w:t>
            </w:r>
          </w:p>
          <w:p w14:paraId="62F943B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Материјали, технике и средства. Утицај савремене технологије на </w:t>
            </w:r>
            <w:r w:rsidRPr="006261B6">
              <w:rPr>
                <w:rFonts w:ascii="Times New Roman" w:eastAsia="Times New Roman" w:hAnsi="Times New Roman" w:cs="Times New Roman"/>
                <w:sz w:val="24"/>
                <w:szCs w:val="24"/>
              </w:rPr>
              <w:lastRenderedPageBreak/>
              <w:t>визуелну уметност;</w:t>
            </w:r>
          </w:p>
          <w:p w14:paraId="0FA6E8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Елементи и принципи компоновања, тематика, мотиви, поруке;</w:t>
            </w:r>
          </w:p>
          <w:p w14:paraId="113E7C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Уметничка дела и неуметнички радови. Разлике у индивидуалном доживљају уметничког дела.</w:t>
            </w:r>
          </w:p>
        </w:tc>
        <w:tc>
          <w:tcPr>
            <w:tcW w:w="88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2829A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Препоруке за остваривање наставе</w:t>
            </w:r>
          </w:p>
          <w:p w14:paraId="10D2A5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Наставник планира број часова за сваку тему, имајући у виду да је 7 часова минимум за реализацију једне теме. Треба </w:t>
            </w:r>
            <w:r w:rsidRPr="006261B6">
              <w:rPr>
                <w:rFonts w:ascii="Times New Roman" w:eastAsia="Times New Roman" w:hAnsi="Times New Roman" w:cs="Times New Roman"/>
                <w:sz w:val="24"/>
                <w:szCs w:val="24"/>
              </w:rPr>
              <w:lastRenderedPageBreak/>
              <w:t>предвидети и могућност да се ученици дуже задрже на теми која их нарочито интересује;</w:t>
            </w:r>
          </w:p>
          <w:p w14:paraId="7C2D14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 почетку теме ученике упознати са циљевима и исходима учења, планом рада и начинима оцењивања. По завршетку теме изложити радове свих ученика ради процене и самопроцене и разговарати о начину на који су учили, као и о могућој примени наученог;</w:t>
            </w:r>
          </w:p>
          <w:p w14:paraId="6881384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Предложени садржаји су полазна тачка за разговор, који наставник може да допуни другим садржајима, при чему треба имати у виду да садржаји и начин учења садржаја треба да буду везани за активности ученика које воде ка развијању креативности;</w:t>
            </w:r>
          </w:p>
          <w:p w14:paraId="4059D1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Приликом разматрања </w:t>
            </w:r>
            <w:r w:rsidRPr="006261B6">
              <w:rPr>
                <w:rFonts w:ascii="Times New Roman" w:eastAsia="Times New Roman" w:hAnsi="Times New Roman" w:cs="Times New Roman"/>
                <w:sz w:val="24"/>
                <w:szCs w:val="24"/>
              </w:rPr>
              <w:lastRenderedPageBreak/>
              <w:t>садржаја треба указати на повезаност садржаја са сродним садржајима других наставних предмета, са свакодневним животним ситуацијама и са будућим занимањем;</w:t>
            </w:r>
          </w:p>
          <w:p w14:paraId="50BD07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Наставник припрема визуелне примере и презентације. Ученици могу да праве презентације у апликативном програму или на други начин; самостално, у пару или тиму. Наставник поставља критеријуме за израду презентације (садржај, однос слике и текста...).</w:t>
            </w:r>
          </w:p>
        </w:tc>
      </w:tr>
      <w:tr w:rsidR="00BF2F24" w:rsidRPr="006261B6" w14:paraId="2E8A6755" w14:textId="77777777" w:rsidTr="005A3E8A">
        <w:tc>
          <w:tcPr>
            <w:tcW w:w="7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5A00A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Дизајн</w:t>
            </w:r>
          </w:p>
        </w:tc>
        <w:tc>
          <w:tcPr>
            <w:tcW w:w="8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D7EF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основних знања о развоју дизајна, уметничким занимањима и занимањима која су непосредно повезана са дизајном;</w:t>
            </w:r>
          </w:p>
          <w:p w14:paraId="300013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за коришћење различитих информација као подстицај за стваралачки рад;</w:t>
            </w:r>
          </w:p>
          <w:p w14:paraId="0DFDBF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креативности.</w:t>
            </w:r>
          </w:p>
        </w:tc>
        <w:tc>
          <w:tcPr>
            <w:tcW w:w="146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A3FF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пореди врсте дизајна и радове дизајнера на основу одабраног или договореног критеријума</w:t>
            </w:r>
          </w:p>
          <w:p w14:paraId="60981B5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реши задати проблем комбинујући свесно или случајно одабране елементе/мотиве</w:t>
            </w:r>
          </w:p>
          <w:p w14:paraId="465E56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изрази своју идеју у одабраном, задатом или доступном медију, материјалу и техници</w:t>
            </w:r>
          </w:p>
          <w:p w14:paraId="2C24F61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различите информације као подстицај за стваралачки рад</w:t>
            </w:r>
          </w:p>
        </w:tc>
        <w:tc>
          <w:tcPr>
            <w:tcW w:w="102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02DB2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Производи уметничких заната од првих цивилизација до појаве индустријског дизајна. Развој дизајна, врсте дизајна. Уметничка занимања и занимања која су непосредно повезана са дизајном;</w:t>
            </w:r>
          </w:p>
          <w:p w14:paraId="059E43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Дизајн у XXI веку;</w:t>
            </w:r>
          </w:p>
          <w:p w14:paraId="238F97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Извори (окружење, природа, уметничка дела, музика, филмови, литература...) и начини долажења до креативних идеја и решења.</w:t>
            </w:r>
          </w:p>
        </w:tc>
        <w:tc>
          <w:tcPr>
            <w:tcW w:w="888" w:type="pct"/>
            <w:vMerge/>
            <w:tcBorders>
              <w:top w:val="single" w:sz="6" w:space="0" w:color="000000"/>
              <w:left w:val="single" w:sz="6" w:space="0" w:color="000000"/>
              <w:bottom w:val="single" w:sz="6" w:space="0" w:color="000000"/>
              <w:right w:val="single" w:sz="6" w:space="0" w:color="000000"/>
            </w:tcBorders>
            <w:vAlign w:val="center"/>
            <w:hideMark/>
          </w:tcPr>
          <w:p w14:paraId="56A5B7D6"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3F9DE411" w14:textId="77777777" w:rsidTr="005A3E8A">
        <w:tc>
          <w:tcPr>
            <w:tcW w:w="7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AAF28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Простор</w:t>
            </w:r>
          </w:p>
        </w:tc>
        <w:tc>
          <w:tcPr>
            <w:tcW w:w="8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263B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врстама простора, елементима амбијента и значајем обликовања простора;</w:t>
            </w:r>
          </w:p>
          <w:p w14:paraId="08CFC6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Развијање опажања, креативности, радозналости и естетских критеријума;</w:t>
            </w:r>
          </w:p>
          <w:p w14:paraId="26006B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Формирање позитивног става према естетичким вредностима у ужем и ширем окружењу.</w:t>
            </w:r>
          </w:p>
        </w:tc>
        <w:tc>
          <w:tcPr>
            <w:tcW w:w="146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16F60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пореди амбијент простора различитих намена</w:t>
            </w:r>
          </w:p>
          <w:p w14:paraId="00E89E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разматра значај обликовања простора за будуће занимање</w:t>
            </w:r>
          </w:p>
          <w:p w14:paraId="770F53E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реши проблем комбинујући задате и одабране елементе, </w:t>
            </w:r>
            <w:r w:rsidRPr="006261B6">
              <w:rPr>
                <w:rFonts w:ascii="Times New Roman" w:eastAsia="Times New Roman" w:hAnsi="Times New Roman" w:cs="Times New Roman"/>
                <w:sz w:val="24"/>
                <w:szCs w:val="24"/>
              </w:rPr>
              <w:lastRenderedPageBreak/>
              <w:t>материјале и/или информације</w:t>
            </w:r>
          </w:p>
          <w:p w14:paraId="2213D9F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изрази своју замисао у одабраном медију, материјалу и техници</w:t>
            </w:r>
          </w:p>
        </w:tc>
        <w:tc>
          <w:tcPr>
            <w:tcW w:w="102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9E559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Реалан простор (дизајн екстеријера и ентеријера). Амбијент (елементи који чине амбијент простора). </w:t>
            </w:r>
            <w:r w:rsidRPr="006261B6">
              <w:rPr>
                <w:rFonts w:ascii="Times New Roman" w:eastAsia="Times New Roman" w:hAnsi="Times New Roman" w:cs="Times New Roman"/>
                <w:sz w:val="24"/>
                <w:szCs w:val="24"/>
              </w:rPr>
              <w:lastRenderedPageBreak/>
              <w:t>Кретање облика у простору;</w:t>
            </w:r>
          </w:p>
          <w:p w14:paraId="4B47434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Простор приказан на дводимензионалној подлози и илузија простора (на пример, илузија дубине простора на сцени постигнута помоћу кулиса, слике, огледала, светла...). Перспектива. Дигитална фотографија;</w:t>
            </w:r>
          </w:p>
          <w:p w14:paraId="07ED9D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Виртуелни простор (екран, 3Д филмови, холограми...).</w:t>
            </w:r>
          </w:p>
        </w:tc>
        <w:tc>
          <w:tcPr>
            <w:tcW w:w="88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C9416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Праћење и вредновање</w:t>
            </w:r>
          </w:p>
          <w:p w14:paraId="60DF4C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вршити кроз:</w:t>
            </w:r>
          </w:p>
          <w:p w14:paraId="718AD2F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праћење остварености исхода</w:t>
            </w:r>
          </w:p>
          <w:p w14:paraId="75CD175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процену и самопроцену радова</w:t>
            </w:r>
          </w:p>
          <w:p w14:paraId="58053F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разговор</w:t>
            </w:r>
          </w:p>
          <w:p w14:paraId="5C72EA9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презентацију</w:t>
            </w:r>
          </w:p>
        </w:tc>
      </w:tr>
      <w:tr w:rsidR="00BF2F24" w:rsidRPr="006261B6" w14:paraId="278D2952" w14:textId="77777777" w:rsidTr="005A3E8A">
        <w:tc>
          <w:tcPr>
            <w:tcW w:w="7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4331C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Култура и уметничко наслеђе</w:t>
            </w:r>
          </w:p>
        </w:tc>
        <w:tc>
          <w:tcPr>
            <w:tcW w:w="8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D94B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значајем визуелне уметности за савремено друштво и најзначајнијим националним и светским уметничким делима и споменицима културе;</w:t>
            </w:r>
          </w:p>
          <w:p w14:paraId="462C8E0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опажања, естетских критеријума, критичког мишљења и радозналости;</w:t>
            </w:r>
          </w:p>
          <w:p w14:paraId="365207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Мотивисање ученика да прате дешавања у култури и уметности.</w:t>
            </w:r>
          </w:p>
        </w:tc>
        <w:tc>
          <w:tcPr>
            <w:tcW w:w="146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F1BD6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разматра значај визуелне уметности и културе у савременом друштву</w:t>
            </w:r>
          </w:p>
          <w:p w14:paraId="6BFADA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 самостално или у сарадњи са другима, презентације о одабраним уметничким делима, уметницима или споменицима културе</w:t>
            </w:r>
          </w:p>
          <w:p w14:paraId="11B061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уметничка дела као подстицај за стваралачки рад</w:t>
            </w:r>
          </w:p>
          <w:p w14:paraId="369EDE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предложи посету актуелном догађају културе или виртуелном музеју/галерији/локалитету</w:t>
            </w:r>
          </w:p>
        </w:tc>
        <w:tc>
          <w:tcPr>
            <w:tcW w:w="102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C1C30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Значај културе и уметности за лични развој, комуникацију, будуће занимање, национални идентитет, развој туризма, привреду, очување животне средине, рециклажу и за смањење сиромаштва;</w:t>
            </w:r>
          </w:p>
          <w:p w14:paraId="2F6496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Најзначајнија дела светске и националне уметничке баштине;</w:t>
            </w:r>
          </w:p>
          <w:p w14:paraId="40E3F40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Начин информисања о дешавањима у </w:t>
            </w:r>
            <w:r w:rsidRPr="006261B6">
              <w:rPr>
                <w:rFonts w:ascii="Times New Roman" w:eastAsia="Times New Roman" w:hAnsi="Times New Roman" w:cs="Times New Roman"/>
                <w:sz w:val="24"/>
                <w:szCs w:val="24"/>
              </w:rPr>
              <w:lastRenderedPageBreak/>
              <w:t>култури и уметности.</w:t>
            </w:r>
          </w:p>
        </w:tc>
        <w:tc>
          <w:tcPr>
            <w:tcW w:w="888" w:type="pct"/>
            <w:vMerge/>
            <w:tcBorders>
              <w:top w:val="single" w:sz="6" w:space="0" w:color="000000"/>
              <w:left w:val="single" w:sz="6" w:space="0" w:color="000000"/>
              <w:bottom w:val="single" w:sz="6" w:space="0" w:color="000000"/>
              <w:right w:val="single" w:sz="6" w:space="0" w:color="000000"/>
            </w:tcBorders>
            <w:vAlign w:val="center"/>
            <w:hideMark/>
          </w:tcPr>
          <w:p w14:paraId="0414A867"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6D770794"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w:t>
      </w:r>
      <w:r w:rsidRPr="006261B6">
        <w:rPr>
          <w:rFonts w:ascii="Times New Roman" w:eastAsia="Times New Roman" w:hAnsi="Times New Roman" w:cs="Times New Roman"/>
          <w:color w:val="000000"/>
          <w:sz w:val="24"/>
          <w:szCs w:val="24"/>
        </w:rPr>
        <w:t> композиција, дизајн, простор, култура, наслеђе.</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08"/>
        <w:gridCol w:w="8447"/>
      </w:tblGrid>
      <w:tr w:rsidR="00BF2F24" w:rsidRPr="006261B6" w14:paraId="72C4CBE7"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6A9BF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EE65D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СОЦИОЛОГИЈА СА ПРАВИМА ГРАЂАНА</w:t>
            </w:r>
          </w:p>
        </w:tc>
      </w:tr>
      <w:tr w:rsidR="00BF2F24" w:rsidRPr="006261B6" w14:paraId="1FFB0DA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CF59F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BB857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62</w:t>
            </w:r>
          </w:p>
        </w:tc>
      </w:tr>
      <w:tr w:rsidR="00BF2F24" w:rsidRPr="006261B6" w14:paraId="4E14C883"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489D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D2410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Четврти</w:t>
            </w:r>
          </w:p>
        </w:tc>
      </w:tr>
      <w:tr w:rsidR="00BF2F24" w:rsidRPr="006261B6" w14:paraId="4E1EBE2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5D1AD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Циљеви учења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DA73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 ученика за живот у друштву изложеном сталним променама и изазовима које доноси развој савременог друштва</w:t>
            </w:r>
          </w:p>
          <w:p w14:paraId="6B8E02D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 способност код ученика за улогу одговорног грађанина за живот у демократски уређеном и хуманом друштву</w:t>
            </w:r>
          </w:p>
          <w:p w14:paraId="420ED5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Унапређује ученичке способности за све облике комуникације, дијалога и исказивања аргументованог става</w:t>
            </w:r>
          </w:p>
        </w:tc>
      </w:tr>
    </w:tbl>
    <w:p w14:paraId="0C715B79"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02"/>
        <w:gridCol w:w="1907"/>
        <w:gridCol w:w="2020"/>
        <w:gridCol w:w="1947"/>
        <w:gridCol w:w="1968"/>
      </w:tblGrid>
      <w:tr w:rsidR="00BF2F24" w:rsidRPr="006261B6" w14:paraId="1B4A6ED5" w14:textId="77777777" w:rsidTr="007574FA">
        <w:tc>
          <w:tcPr>
            <w:tcW w:w="8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CEF61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10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C4A97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11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A6795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418B195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9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58D53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3AF7421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97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AF5A4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w:t>
            </w:r>
          </w:p>
          <w:p w14:paraId="74271B2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ОСТВАРИВАЊЕ ПРОГРАМА</w:t>
            </w:r>
          </w:p>
        </w:tc>
      </w:tr>
      <w:tr w:rsidR="00BF2F24" w:rsidRPr="006261B6" w14:paraId="7735B675" w14:textId="77777777" w:rsidTr="007574FA">
        <w:tc>
          <w:tcPr>
            <w:tcW w:w="8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8AA0F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Структура и организација друштва</w:t>
            </w:r>
          </w:p>
        </w:tc>
        <w:tc>
          <w:tcPr>
            <w:tcW w:w="10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4F12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функционисањем, структуром и организацијом друштва</w:t>
            </w:r>
          </w:p>
        </w:tc>
        <w:tc>
          <w:tcPr>
            <w:tcW w:w="11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7D1E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структуру и организацију друштва</w:t>
            </w:r>
          </w:p>
          <w:p w14:paraId="7CF8FCB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улогу друштвених група с посебним освртом на брак и породицу</w:t>
            </w:r>
          </w:p>
          <w:p w14:paraId="77043C4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друштвену поделу рада</w:t>
            </w:r>
          </w:p>
          <w:p w14:paraId="7888EEA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узроке друштвеног раслојавања</w:t>
            </w:r>
          </w:p>
          <w:p w14:paraId="3838FA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наведе друштвене </w:t>
            </w:r>
            <w:r w:rsidRPr="006261B6">
              <w:rPr>
                <w:rFonts w:ascii="Times New Roman" w:eastAsia="Times New Roman" w:hAnsi="Times New Roman" w:cs="Times New Roman"/>
                <w:sz w:val="24"/>
                <w:szCs w:val="24"/>
              </w:rPr>
              <w:lastRenderedPageBreak/>
              <w:t>установе и друштвене организације и направи разлику између њих</w:t>
            </w:r>
          </w:p>
          <w:p w14:paraId="7CF2AFB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особености сеоског и градског становништва</w:t>
            </w:r>
          </w:p>
        </w:tc>
        <w:tc>
          <w:tcPr>
            <w:tcW w:w="9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4D2F5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и елементи друштва</w:t>
            </w:r>
          </w:p>
          <w:p w14:paraId="7D1F021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Друштвене групе</w:t>
            </w:r>
          </w:p>
          <w:p w14:paraId="299FF7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Брак и породица</w:t>
            </w:r>
          </w:p>
          <w:p w14:paraId="78D8B7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Друштвена подела рада</w:t>
            </w:r>
          </w:p>
          <w:p w14:paraId="2D16EF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Друштвено раслојавање</w:t>
            </w:r>
          </w:p>
          <w:p w14:paraId="63FC45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Друштвене установе и организације</w:t>
            </w:r>
          </w:p>
          <w:p w14:paraId="600CC2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Насеља и становништво</w:t>
            </w:r>
          </w:p>
        </w:tc>
        <w:tc>
          <w:tcPr>
            <w:tcW w:w="970"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8E639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 почетку теме ученике упознати са циљевима и исходима наставе/учења, планом рада и начинима оцењивања.</w:t>
            </w:r>
          </w:p>
          <w:p w14:paraId="45908A4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5516870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Предмет се реализује кроз следеће облике наставе:</w:t>
            </w:r>
          </w:p>
          <w:p w14:paraId="5C464C2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теоријска настава (62 часа)</w:t>
            </w:r>
          </w:p>
          <w:p w14:paraId="0FE4CB7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575D5BE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Теоријска настава се реализује у учионици</w:t>
            </w:r>
          </w:p>
          <w:p w14:paraId="339BB36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w:t>
            </w:r>
          </w:p>
          <w:p w14:paraId="773EC51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Користити актуелне примере из штампе и других медија релевантне за предмет</w:t>
            </w:r>
          </w:p>
          <w:p w14:paraId="3E1B1C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Користити Устав и релевантне законе у зависности од садржаја који се обрађује</w:t>
            </w:r>
          </w:p>
          <w:p w14:paraId="310F265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2D3DA8E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31845C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праћење остварености исхода</w:t>
            </w:r>
          </w:p>
          <w:p w14:paraId="3DE67D7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тестове знања</w:t>
            </w:r>
          </w:p>
          <w:p w14:paraId="4E6786D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тестове практичних вештина</w:t>
            </w:r>
          </w:p>
          <w:p w14:paraId="74AD76D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3DB51CE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Структура и организација друштва </w:t>
            </w:r>
            <w:r w:rsidRPr="006261B6">
              <w:rPr>
                <w:rFonts w:ascii="Times New Roman" w:eastAsia="Times New Roman" w:hAnsi="Times New Roman" w:cs="Times New Roman"/>
                <w:b/>
                <w:bCs/>
                <w:sz w:val="24"/>
                <w:szCs w:val="24"/>
              </w:rPr>
              <w:t>(15 часова)</w:t>
            </w:r>
          </w:p>
          <w:p w14:paraId="68229B1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Држава и политика</w:t>
            </w:r>
            <w:r w:rsidRPr="006261B6">
              <w:rPr>
                <w:rFonts w:ascii="Times New Roman" w:eastAsia="Times New Roman" w:hAnsi="Times New Roman" w:cs="Times New Roman"/>
                <w:b/>
                <w:bCs/>
                <w:sz w:val="24"/>
                <w:szCs w:val="24"/>
              </w:rPr>
              <w:t> (15 часова)</w:t>
            </w:r>
          </w:p>
          <w:p w14:paraId="12A3AA2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Устав и правна држава (</w:t>
            </w:r>
            <w:r w:rsidRPr="006261B6">
              <w:rPr>
                <w:rFonts w:ascii="Times New Roman" w:eastAsia="Times New Roman" w:hAnsi="Times New Roman" w:cs="Times New Roman"/>
                <w:b/>
                <w:bCs/>
                <w:sz w:val="24"/>
                <w:szCs w:val="24"/>
              </w:rPr>
              <w:t>6 часова</w:t>
            </w:r>
            <w:r w:rsidRPr="006261B6">
              <w:rPr>
                <w:rFonts w:ascii="Times New Roman" w:eastAsia="Times New Roman" w:hAnsi="Times New Roman" w:cs="Times New Roman"/>
                <w:sz w:val="24"/>
                <w:szCs w:val="24"/>
              </w:rPr>
              <w:t>)</w:t>
            </w:r>
          </w:p>
          <w:p w14:paraId="2BC35EE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Људска права и слободе (</w:t>
            </w:r>
            <w:r w:rsidRPr="006261B6">
              <w:rPr>
                <w:rFonts w:ascii="Times New Roman" w:eastAsia="Times New Roman" w:hAnsi="Times New Roman" w:cs="Times New Roman"/>
                <w:b/>
                <w:bCs/>
                <w:sz w:val="24"/>
                <w:szCs w:val="24"/>
              </w:rPr>
              <w:t>6 часова</w:t>
            </w:r>
            <w:r w:rsidRPr="006261B6">
              <w:rPr>
                <w:rFonts w:ascii="Times New Roman" w:eastAsia="Times New Roman" w:hAnsi="Times New Roman" w:cs="Times New Roman"/>
                <w:sz w:val="24"/>
                <w:szCs w:val="24"/>
              </w:rPr>
              <w:t>)</w:t>
            </w:r>
          </w:p>
          <w:p w14:paraId="011BA6D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Култура и друштво (</w:t>
            </w:r>
            <w:r w:rsidRPr="006261B6">
              <w:rPr>
                <w:rFonts w:ascii="Times New Roman" w:eastAsia="Times New Roman" w:hAnsi="Times New Roman" w:cs="Times New Roman"/>
                <w:b/>
                <w:bCs/>
                <w:sz w:val="24"/>
                <w:szCs w:val="24"/>
              </w:rPr>
              <w:t>15 часова</w:t>
            </w:r>
            <w:r w:rsidRPr="006261B6">
              <w:rPr>
                <w:rFonts w:ascii="Times New Roman" w:eastAsia="Times New Roman" w:hAnsi="Times New Roman" w:cs="Times New Roman"/>
                <w:sz w:val="24"/>
                <w:szCs w:val="24"/>
              </w:rPr>
              <w:t>)</w:t>
            </w:r>
          </w:p>
          <w:p w14:paraId="1CDD774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Друштвене промене и развој друштва (</w:t>
            </w:r>
            <w:r w:rsidRPr="006261B6">
              <w:rPr>
                <w:rFonts w:ascii="Times New Roman" w:eastAsia="Times New Roman" w:hAnsi="Times New Roman" w:cs="Times New Roman"/>
                <w:b/>
                <w:bCs/>
                <w:sz w:val="24"/>
                <w:szCs w:val="24"/>
              </w:rPr>
              <w:t>5 часова</w:t>
            </w:r>
            <w:r w:rsidRPr="006261B6">
              <w:rPr>
                <w:rFonts w:ascii="Times New Roman" w:eastAsia="Times New Roman" w:hAnsi="Times New Roman" w:cs="Times New Roman"/>
                <w:sz w:val="24"/>
                <w:szCs w:val="24"/>
              </w:rPr>
              <w:t>)</w:t>
            </w:r>
          </w:p>
        </w:tc>
      </w:tr>
      <w:tr w:rsidR="00BF2F24" w:rsidRPr="006261B6" w14:paraId="31CE1A90" w14:textId="77777777" w:rsidTr="007574FA">
        <w:tc>
          <w:tcPr>
            <w:tcW w:w="8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A59FC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Држава и политика</w:t>
            </w:r>
          </w:p>
        </w:tc>
        <w:tc>
          <w:tcPr>
            <w:tcW w:w="10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EF5B8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политиком као вештином управљања друштвом</w:t>
            </w:r>
          </w:p>
          <w:p w14:paraId="27961EE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за демократско мишљење</w:t>
            </w:r>
          </w:p>
          <w:p w14:paraId="452C893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функционисањем државних институција и органа власти</w:t>
            </w:r>
          </w:p>
        </w:tc>
        <w:tc>
          <w:tcPr>
            <w:tcW w:w="11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98E2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улогу политике у друштву</w:t>
            </w:r>
          </w:p>
          <w:p w14:paraId="7C284CC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развој и облике суверености и демократије</w:t>
            </w:r>
          </w:p>
          <w:p w14:paraId="311655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законодавну, извршну и судску власт</w:t>
            </w:r>
          </w:p>
          <w:p w14:paraId="40EDDA1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удружења грађана и политичке партије</w:t>
            </w:r>
          </w:p>
          <w:p w14:paraId="7FD4CF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идеолошке разлике партија и поделу на левицу, десницу и центар</w:t>
            </w:r>
          </w:p>
          <w:p w14:paraId="222329C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изборни поступак и конституисање скупштине и владе</w:t>
            </w:r>
          </w:p>
          <w:p w14:paraId="3A0683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државне органе власти</w:t>
            </w:r>
          </w:p>
          <w:p w14:paraId="26FAEE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аутономију и локалну самоуправу</w:t>
            </w:r>
          </w:p>
          <w:p w14:paraId="038AFA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функционисање локалне самоуправе</w:t>
            </w:r>
          </w:p>
        </w:tc>
        <w:tc>
          <w:tcPr>
            <w:tcW w:w="9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A6DD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Политика – вештина управљања друштвом</w:t>
            </w:r>
          </w:p>
          <w:p w14:paraId="6D7FB9C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развој демократије</w:t>
            </w:r>
          </w:p>
          <w:p w14:paraId="5806C4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Конститутивни елементи државе</w:t>
            </w:r>
          </w:p>
          <w:p w14:paraId="169F391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Подела власти</w:t>
            </w:r>
          </w:p>
          <w:p w14:paraId="755D56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Oрганизације грађана</w:t>
            </w:r>
          </w:p>
          <w:p w14:paraId="18DAF2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Политичке партије</w:t>
            </w:r>
          </w:p>
          <w:p w14:paraId="22A135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Избори</w:t>
            </w:r>
          </w:p>
          <w:p w14:paraId="1D97149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Скупштина</w:t>
            </w:r>
          </w:p>
          <w:p w14:paraId="47FC92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Државни органи власти</w:t>
            </w:r>
          </w:p>
          <w:p w14:paraId="3F940A2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Аутономија</w:t>
            </w:r>
          </w:p>
          <w:p w14:paraId="2D567E6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Локална самоуправа</w:t>
            </w:r>
          </w:p>
        </w:tc>
        <w:tc>
          <w:tcPr>
            <w:tcW w:w="970" w:type="pct"/>
            <w:vMerge/>
            <w:tcBorders>
              <w:top w:val="single" w:sz="6" w:space="0" w:color="000000"/>
              <w:left w:val="single" w:sz="6" w:space="0" w:color="000000"/>
              <w:bottom w:val="single" w:sz="6" w:space="0" w:color="000000"/>
              <w:right w:val="single" w:sz="6" w:space="0" w:color="000000"/>
            </w:tcBorders>
            <w:vAlign w:val="center"/>
            <w:hideMark/>
          </w:tcPr>
          <w:p w14:paraId="6A3C9933"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29702D3" w14:textId="77777777" w:rsidTr="007574FA">
        <w:tc>
          <w:tcPr>
            <w:tcW w:w="8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DDC26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Устав и правна држава</w:t>
            </w:r>
          </w:p>
        </w:tc>
        <w:tc>
          <w:tcPr>
            <w:tcW w:w="10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77DD2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Уставом Републике Србије, његовим историјским претечама и правосудним системом Републике Србије</w:t>
            </w:r>
          </w:p>
        </w:tc>
        <w:tc>
          <w:tcPr>
            <w:tcW w:w="11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6D1FE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 значај устава као највишег правног акта</w:t>
            </w:r>
          </w:p>
          <w:p w14:paraId="1A6DB3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устав од закона</w:t>
            </w:r>
          </w:p>
          <w:p w14:paraId="7D9A020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направи преглед развоја уставности у Србији</w:t>
            </w:r>
          </w:p>
          <w:p w14:paraId="184D5B4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значај владавине права и правне државе</w:t>
            </w:r>
          </w:p>
          <w:p w14:paraId="6AB29E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основне одредбе Устава Републике Србије</w:t>
            </w:r>
          </w:p>
          <w:p w14:paraId="61834F0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функционисање правосудног система Републике Србије</w:t>
            </w:r>
          </w:p>
        </w:tc>
        <w:tc>
          <w:tcPr>
            <w:tcW w:w="9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7AB1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Значење појма устав</w:t>
            </w:r>
          </w:p>
          <w:p w14:paraId="4EE9272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Историјски развој уставности</w:t>
            </w:r>
          </w:p>
          <w:p w14:paraId="61910FC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Уставност и законитост</w:t>
            </w:r>
          </w:p>
          <w:p w14:paraId="151695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Владавина права – правна држава</w:t>
            </w:r>
          </w:p>
          <w:p w14:paraId="1E82F9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Устав Републике Србије</w:t>
            </w:r>
          </w:p>
          <w:p w14:paraId="21B6BAC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Правосудни систем Републике Србије (судова и тужилаштава)</w:t>
            </w:r>
          </w:p>
        </w:tc>
        <w:tc>
          <w:tcPr>
            <w:tcW w:w="970" w:type="pct"/>
            <w:vMerge/>
            <w:tcBorders>
              <w:top w:val="single" w:sz="6" w:space="0" w:color="000000"/>
              <w:left w:val="single" w:sz="6" w:space="0" w:color="000000"/>
              <w:bottom w:val="single" w:sz="6" w:space="0" w:color="000000"/>
              <w:right w:val="single" w:sz="6" w:space="0" w:color="000000"/>
            </w:tcBorders>
            <w:vAlign w:val="center"/>
            <w:hideMark/>
          </w:tcPr>
          <w:p w14:paraId="7A27C3FF"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98ECE5E" w14:textId="77777777" w:rsidTr="007574FA">
        <w:tc>
          <w:tcPr>
            <w:tcW w:w="8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5435C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Људска права и слободе</w:t>
            </w:r>
          </w:p>
        </w:tc>
        <w:tc>
          <w:tcPr>
            <w:tcW w:w="10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A057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Богаћење знања о људским правима и слободама и о улози појединца у друштвеном и политичком животу</w:t>
            </w:r>
          </w:p>
        </w:tc>
        <w:tc>
          <w:tcPr>
            <w:tcW w:w="11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536A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 значај поштовања људских права и слобода</w:t>
            </w:r>
          </w:p>
          <w:p w14:paraId="643C710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на који начин се штите права и слободе грађана</w:t>
            </w:r>
          </w:p>
        </w:tc>
        <w:tc>
          <w:tcPr>
            <w:tcW w:w="9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CA1DA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Појам грађанина и његове обавезе и права</w:t>
            </w:r>
          </w:p>
          <w:p w14:paraId="4DE1256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Лична права и слободе грађана</w:t>
            </w:r>
          </w:p>
          <w:p w14:paraId="5165ADA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Политичка права и слободе грађана</w:t>
            </w:r>
          </w:p>
          <w:p w14:paraId="44C2A39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Економска права и слободе грађана</w:t>
            </w:r>
          </w:p>
          <w:p w14:paraId="7A0B019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Породично право</w:t>
            </w:r>
          </w:p>
          <w:p w14:paraId="1348017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Остала права и слободе грађана</w:t>
            </w:r>
          </w:p>
          <w:p w14:paraId="4C6D6B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Заштита права и слобода грађана</w:t>
            </w:r>
          </w:p>
        </w:tc>
        <w:tc>
          <w:tcPr>
            <w:tcW w:w="970"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B1BC3A"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4A84223E" w14:textId="77777777" w:rsidTr="007574FA">
        <w:tc>
          <w:tcPr>
            <w:tcW w:w="8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8FC91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Култура и друштво</w:t>
            </w:r>
          </w:p>
        </w:tc>
        <w:tc>
          <w:tcPr>
            <w:tcW w:w="10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2127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знања о културним тековинама</w:t>
            </w:r>
          </w:p>
        </w:tc>
        <w:tc>
          <w:tcPr>
            <w:tcW w:w="11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ECBF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разлику и сличности између културе и цивилизације</w:t>
            </w:r>
          </w:p>
          <w:p w14:paraId="7C699A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религије као важног облика друштвене свести</w:t>
            </w:r>
          </w:p>
          <w:p w14:paraId="7A45FB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монотеистичке религије и објасни специфичности хришћанства</w:t>
            </w:r>
          </w:p>
          <w:p w14:paraId="69BF97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обичај и морал</w:t>
            </w:r>
          </w:p>
          <w:p w14:paraId="761D148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препознаје разлику између уметности, масовне културе, подкултуре, шунда и кича</w:t>
            </w:r>
          </w:p>
        </w:tc>
        <w:tc>
          <w:tcPr>
            <w:tcW w:w="9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A8926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Појам културе и цивилизације</w:t>
            </w:r>
          </w:p>
          <w:p w14:paraId="62051E8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Религија</w:t>
            </w:r>
          </w:p>
          <w:p w14:paraId="797037B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Настанак религијског мишљења</w:t>
            </w:r>
          </w:p>
          <w:p w14:paraId="611572A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Монотеистичке религије</w:t>
            </w:r>
          </w:p>
          <w:p w14:paraId="0EDCDD3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Хришћанство</w:t>
            </w:r>
          </w:p>
          <w:p w14:paraId="4A1F71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Обичај и морал</w:t>
            </w:r>
          </w:p>
          <w:p w14:paraId="3358ECD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Уметност</w:t>
            </w:r>
          </w:p>
          <w:p w14:paraId="7583AD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Масовна култура</w:t>
            </w:r>
          </w:p>
        </w:tc>
        <w:tc>
          <w:tcPr>
            <w:tcW w:w="970" w:type="pct"/>
            <w:vMerge/>
            <w:tcBorders>
              <w:top w:val="single" w:sz="6" w:space="0" w:color="000000"/>
              <w:left w:val="single" w:sz="6" w:space="0" w:color="000000"/>
              <w:bottom w:val="single" w:sz="6" w:space="0" w:color="000000"/>
              <w:right w:val="single" w:sz="6" w:space="0" w:color="000000"/>
            </w:tcBorders>
            <w:vAlign w:val="center"/>
            <w:hideMark/>
          </w:tcPr>
          <w:p w14:paraId="5796AD53"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1AECFA3D" w14:textId="77777777" w:rsidTr="007574FA">
        <w:tc>
          <w:tcPr>
            <w:tcW w:w="8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227D3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Друштвене промене и развој друштва</w:t>
            </w:r>
          </w:p>
        </w:tc>
        <w:tc>
          <w:tcPr>
            <w:tcW w:w="10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2B696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за живот у друштву изложеном сталним променама и изазовима које доноси развој савременог друштва</w:t>
            </w:r>
          </w:p>
          <w:p w14:paraId="247738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знања о хоризонталној и вертикалној покретљивости друштва</w:t>
            </w:r>
          </w:p>
        </w:tc>
        <w:tc>
          <w:tcPr>
            <w:tcW w:w="113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C0A86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друштвене промене</w:t>
            </w:r>
          </w:p>
          <w:p w14:paraId="5608451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 основне карактеристике хоризонталне и вертикалне покретљивости</w:t>
            </w:r>
          </w:p>
          <w:p w14:paraId="164F51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друштвени развој</w:t>
            </w:r>
          </w:p>
          <w:p w14:paraId="7BF6AD0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критички процењује различите аспекте глобализације</w:t>
            </w:r>
          </w:p>
        </w:tc>
        <w:tc>
          <w:tcPr>
            <w:tcW w:w="9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581C3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Појам и врсте друштвених промена</w:t>
            </w:r>
          </w:p>
          <w:p w14:paraId="6C3E3E0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Друштвена покретљивост</w:t>
            </w:r>
          </w:p>
          <w:p w14:paraId="2ADE24D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Друштвени развој</w:t>
            </w:r>
          </w:p>
        </w:tc>
        <w:tc>
          <w:tcPr>
            <w:tcW w:w="970" w:type="pct"/>
            <w:vMerge/>
            <w:tcBorders>
              <w:top w:val="single" w:sz="6" w:space="0" w:color="000000"/>
              <w:left w:val="single" w:sz="6" w:space="0" w:color="000000"/>
              <w:bottom w:val="single" w:sz="6" w:space="0" w:color="000000"/>
              <w:right w:val="single" w:sz="6" w:space="0" w:color="000000"/>
            </w:tcBorders>
            <w:vAlign w:val="center"/>
            <w:hideMark/>
          </w:tcPr>
          <w:p w14:paraId="273798C8"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1048B7E0"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 </w:t>
      </w:r>
      <w:r w:rsidRPr="006261B6">
        <w:rPr>
          <w:rFonts w:ascii="Times New Roman" w:eastAsia="Times New Roman" w:hAnsi="Times New Roman" w:cs="Times New Roman"/>
          <w:color w:val="000000"/>
          <w:sz w:val="24"/>
          <w:szCs w:val="24"/>
        </w:rPr>
        <w:t>друштвени односи, друштвене групе, религија, породица, морал, друштво, политика.</w:t>
      </w:r>
    </w:p>
    <w:p w14:paraId="50C2CB50"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Б: ИЗБОРНИ ПРОГРАМИ</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86"/>
        <w:gridCol w:w="8769"/>
      </w:tblGrid>
      <w:tr w:rsidR="00BF2F24" w:rsidRPr="006261B6" w14:paraId="612739E1"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FEAC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Назив програма: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1C6A4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ГРАЂАНСКО ВАСПИТАЊЕ</w:t>
            </w:r>
          </w:p>
        </w:tc>
      </w:tr>
      <w:tr w:rsidR="00BF2F24" w:rsidRPr="006261B6" w14:paraId="3E61BC2B"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E45D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D5A68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37</w:t>
            </w:r>
          </w:p>
        </w:tc>
      </w:tr>
      <w:tr w:rsidR="00BF2F24" w:rsidRPr="006261B6" w14:paraId="595AA6DC"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7C89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B4B39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Први</w:t>
            </w:r>
          </w:p>
        </w:tc>
      </w:tr>
      <w:tr w:rsidR="00BF2F24" w:rsidRPr="006261B6" w14:paraId="2C826077"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C01B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Циљеви учења: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DFF56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знања, развијање вештина, усвајање вредности и формирање ставова који су претпоставка за успешан, одговоран и ангажован живот у демократском друштву;</w:t>
            </w:r>
          </w:p>
          <w:p w14:paraId="6BD638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Оснаживање ученика за поштовање, одбрану и афирмацију вредности демократског друштва;</w:t>
            </w:r>
          </w:p>
          <w:p w14:paraId="1448160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Јачање друштвене кохезије, уважавање различитости и подршка сузбијању сваког облика дискриминације и насиља.</w:t>
            </w:r>
          </w:p>
        </w:tc>
      </w:tr>
    </w:tbl>
    <w:p w14:paraId="20BB7F1D"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49"/>
        <w:gridCol w:w="1577"/>
        <w:gridCol w:w="1643"/>
        <w:gridCol w:w="1948"/>
        <w:gridCol w:w="1927"/>
      </w:tblGrid>
      <w:tr w:rsidR="00BF2F24" w:rsidRPr="006261B6" w14:paraId="6AADBBCE" w14:textId="77777777" w:rsidTr="003C4512">
        <w:tc>
          <w:tcPr>
            <w:tcW w:w="11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0832C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8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90114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8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F45BC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677128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10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36F59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0678C01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10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6E974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63E04A2D" w14:textId="77777777" w:rsidTr="003C4512">
        <w:tc>
          <w:tcPr>
            <w:tcW w:w="11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0ABF3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ЈА, МИ И ДРУГИ</w:t>
            </w:r>
          </w:p>
        </w:tc>
        <w:tc>
          <w:tcPr>
            <w:tcW w:w="8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5600E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Подстицање ученика на међусобно упознавање</w:t>
            </w:r>
          </w:p>
          <w:p w14:paraId="4F6DCE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Подстицање ученика да сагледају међусобне сличности и разлике и уваже их</w:t>
            </w:r>
          </w:p>
          <w:p w14:paraId="429309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негативног става према било ком облику дискриминације</w:t>
            </w:r>
          </w:p>
        </w:tc>
        <w:tc>
          <w:tcPr>
            <w:tcW w:w="8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E5F7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своје особине и да их представи другима</w:t>
            </w:r>
          </w:p>
          <w:p w14:paraId="1A604CC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анализира сличности и разлике унутар групе</w:t>
            </w:r>
          </w:p>
          <w:p w14:paraId="7B6EA8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Прихвати друге ученике и уважи њихову различитост</w:t>
            </w:r>
          </w:p>
          <w:p w14:paraId="5F486B7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Препозна предрасуде, стереотипе, дискриминацију, нетолеранцију </w:t>
            </w:r>
            <w:r w:rsidRPr="006261B6">
              <w:rPr>
                <w:rFonts w:ascii="Times New Roman" w:eastAsia="Times New Roman" w:hAnsi="Times New Roman" w:cs="Times New Roman"/>
                <w:sz w:val="24"/>
                <w:szCs w:val="24"/>
              </w:rPr>
              <w:lastRenderedPageBreak/>
              <w:t>по различитим основама</w:t>
            </w:r>
          </w:p>
          <w:p w14:paraId="784F0C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могуће последице нетолеранције, дискриминације, стереотипа, предрасуда и начине</w:t>
            </w:r>
          </w:p>
        </w:tc>
        <w:tc>
          <w:tcPr>
            <w:tcW w:w="10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AE792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Лични идентитет</w:t>
            </w:r>
          </w:p>
          <w:p w14:paraId="3F6B47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Откривање и уважавање разлика</w:t>
            </w:r>
          </w:p>
          <w:p w14:paraId="11A8B4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Групна припадност</w:t>
            </w:r>
          </w:p>
          <w:p w14:paraId="1012FD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Стeреотипи и предрасуде</w:t>
            </w:r>
          </w:p>
          <w:p w14:paraId="4381C15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Толеранција и дискриминација</w:t>
            </w:r>
          </w:p>
        </w:tc>
        <w:tc>
          <w:tcPr>
            <w:tcW w:w="1087"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E42C7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 почетку теме ученике упознати са циљевима и исходима наставе/учења, планом рада и начинима оцењивања.</w:t>
            </w:r>
          </w:p>
          <w:p w14:paraId="438A614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2EC242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Програм се реализује кроз следеће облике наставе:</w:t>
            </w:r>
          </w:p>
          <w:p w14:paraId="6D81B9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w:t>
            </w:r>
          </w:p>
          <w:p w14:paraId="24BE0B3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Подела одељења на групе</w:t>
            </w:r>
          </w:p>
          <w:p w14:paraId="29C18C0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Одељење се не дели на групе</w:t>
            </w:r>
          </w:p>
          <w:p w14:paraId="0124FDB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Место реализације наставе</w:t>
            </w:r>
          </w:p>
          <w:p w14:paraId="03256EC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Настава се реализује у учионици</w:t>
            </w:r>
          </w:p>
          <w:p w14:paraId="4E16BAD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w:t>
            </w:r>
          </w:p>
          <w:p w14:paraId="590A3E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Активности на првим часовима треба тако организовати да се обезбеди међусобно упознавање ученика, упознавање ученика са циљевима и садржајима програма, али и тако да наставник добије почетни увид у то са каквим знањима, ставовима и вештинама из области грађанског васпитања група располаже с обзиром да нису сви ученици у основној школи похађали наставу грађанског васпитања у истој мери.</w:t>
            </w:r>
          </w:p>
          <w:p w14:paraId="791634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Реализација програма треба да се одвија у складу са принципима активне, проблемске и </w:t>
            </w:r>
            <w:r w:rsidRPr="006261B6">
              <w:rPr>
                <w:rFonts w:ascii="Times New Roman" w:eastAsia="Times New Roman" w:hAnsi="Times New Roman" w:cs="Times New Roman"/>
                <w:sz w:val="24"/>
                <w:szCs w:val="24"/>
              </w:rPr>
              <w:lastRenderedPageBreak/>
              <w:t>истраживачке наставе са сталним рефлексијама на одговарајуће појаве из друштвеног контекста прошлости и садашњости.</w:t>
            </w:r>
          </w:p>
        </w:tc>
      </w:tr>
      <w:tr w:rsidR="00BF2F24" w:rsidRPr="006261B6" w14:paraId="53ED121D" w14:textId="77777777" w:rsidTr="003C4512">
        <w:tc>
          <w:tcPr>
            <w:tcW w:w="11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8A9E2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КОМУНИКАЦИЈА У ГРУПИ</w:t>
            </w:r>
          </w:p>
        </w:tc>
        <w:tc>
          <w:tcPr>
            <w:tcW w:w="8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E217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за комуникацију у групи</w:t>
            </w:r>
          </w:p>
        </w:tc>
        <w:tc>
          <w:tcPr>
            <w:tcW w:w="8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9A78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Искаже, образложи и брани мишљење аргументима</w:t>
            </w:r>
          </w:p>
          <w:p w14:paraId="12FD7F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Активно слуша</w:t>
            </w:r>
          </w:p>
          <w:p w14:paraId="221F310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Дебатује и дискутује на неугрожавајући начин, уважавајући мишљење других</w:t>
            </w:r>
          </w:p>
          <w:p w14:paraId="21A7C6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разлику између дијалога и дебате</w:t>
            </w:r>
          </w:p>
          <w:p w14:paraId="3C78411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разлоге и начине настанка гласина у свакодневној комуникацији и објасни последице које изазивају гласине</w:t>
            </w:r>
          </w:p>
        </w:tc>
        <w:tc>
          <w:tcPr>
            <w:tcW w:w="10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653E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Самопоуздано реаговање</w:t>
            </w:r>
          </w:p>
          <w:p w14:paraId="0318FB9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Гласине</w:t>
            </w:r>
          </w:p>
          <w:p w14:paraId="7077E2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Неслушање,активно слушање</w:t>
            </w:r>
          </w:p>
          <w:p w14:paraId="4234BB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Неоптужујуће поруке</w:t>
            </w:r>
          </w:p>
          <w:p w14:paraId="7C0405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Изражавање мишљења</w:t>
            </w:r>
          </w:p>
          <w:p w14:paraId="415598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Вођење дебате и дијалога</w:t>
            </w:r>
          </w:p>
        </w:tc>
        <w:tc>
          <w:tcPr>
            <w:tcW w:w="1087" w:type="pct"/>
            <w:vMerge/>
            <w:tcBorders>
              <w:top w:val="single" w:sz="6" w:space="0" w:color="000000"/>
              <w:left w:val="single" w:sz="6" w:space="0" w:color="000000"/>
              <w:bottom w:val="single" w:sz="6" w:space="0" w:color="000000"/>
              <w:right w:val="single" w:sz="6" w:space="0" w:color="000000"/>
            </w:tcBorders>
            <w:vAlign w:val="center"/>
            <w:hideMark/>
          </w:tcPr>
          <w:p w14:paraId="0BD70BD1"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A3D7939" w14:textId="77777777" w:rsidTr="003C4512">
        <w:tc>
          <w:tcPr>
            <w:tcW w:w="11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DCBD6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ОДНОСИ У ГРУПИ/ЗАЈЕДНИЦИ</w:t>
            </w:r>
          </w:p>
        </w:tc>
        <w:tc>
          <w:tcPr>
            <w:tcW w:w="8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5BBE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за рад у групи/тиму и међусобну сарадњу</w:t>
            </w:r>
          </w:p>
          <w:p w14:paraId="75B11E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Подстицање ученика да сукобе решавају на конструктиван начин и избегавају сукобе</w:t>
            </w:r>
          </w:p>
          <w:p w14:paraId="26F44C5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да препознају примере насиље у својој средини и преузму одговорност за сопствено понашање у таквој ситуацији</w:t>
            </w:r>
          </w:p>
        </w:tc>
        <w:tc>
          <w:tcPr>
            <w:tcW w:w="8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20806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Ради у групи/тиму</w:t>
            </w:r>
          </w:p>
          <w:p w14:paraId="4AEA425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предности групног/тимског рада</w:t>
            </w:r>
          </w:p>
          <w:p w14:paraId="17FEC3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Учествује у доношењу групних одлука</w:t>
            </w:r>
          </w:p>
          <w:p w14:paraId="23A156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могуће облике учешћа младих у друштвеном животу</w:t>
            </w:r>
          </w:p>
          <w:p w14:paraId="7F847CB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потребу и важност партиципације младих у друштвеном животу</w:t>
            </w:r>
          </w:p>
          <w:p w14:paraId="18B1040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степене и облике учешћа младих у друштвеном животу</w:t>
            </w:r>
          </w:p>
          <w:p w14:paraId="59F40C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разлоге, ток и последице сукоба</w:t>
            </w:r>
          </w:p>
          <w:p w14:paraId="029A394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ефекте конфликта на ток комуникације</w:t>
            </w:r>
          </w:p>
          <w:p w14:paraId="7193571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факторе који одређују понашање у ситуацијама конфликта</w:t>
            </w:r>
          </w:p>
          <w:p w14:paraId="3C80FD7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сукоб из различитих улова, (препознаје потребе и страхове актера сукоба) и налази конструктивна решења прихватљива за обе стране у сукобу.</w:t>
            </w:r>
          </w:p>
          <w:p w14:paraId="3B880B8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 предности конструктивног начине решавања сукоба</w:t>
            </w:r>
          </w:p>
          <w:p w14:paraId="6D2E2ED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посредовања у сукобу</w:t>
            </w:r>
          </w:p>
          <w:p w14:paraId="1FC742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и објасни врсте насиља</w:t>
            </w:r>
          </w:p>
          <w:p w14:paraId="3A4087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Идентификује и анализира узроке насиља у својој средини, међу </w:t>
            </w:r>
            <w:r w:rsidRPr="006261B6">
              <w:rPr>
                <w:rFonts w:ascii="Times New Roman" w:eastAsia="Times New Roman" w:hAnsi="Times New Roman" w:cs="Times New Roman"/>
                <w:sz w:val="24"/>
                <w:szCs w:val="24"/>
              </w:rPr>
              <w:lastRenderedPageBreak/>
              <w:t>вршњацима, школи</w:t>
            </w:r>
          </w:p>
          <w:p w14:paraId="58A053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и анализира могуће начине реаговања појединца у ситуацијама вршњачког насиља, из позиције жртве и посматрача</w:t>
            </w:r>
          </w:p>
          <w:p w14:paraId="199E13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Прихвати одговорност за сопствено понашање</w:t>
            </w:r>
          </w:p>
        </w:tc>
        <w:tc>
          <w:tcPr>
            <w:tcW w:w="105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4EB07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Сарадња</w:t>
            </w:r>
          </w:p>
          <w:p w14:paraId="45D3D8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Групни рад</w:t>
            </w:r>
          </w:p>
          <w:p w14:paraId="6B25DD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Групно одлучивање</w:t>
            </w:r>
          </w:p>
          <w:p w14:paraId="26BF99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Учешће младих: "Лествица партиципације"</w:t>
            </w:r>
          </w:p>
          <w:p w14:paraId="1F7A2D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Радити заједно</w:t>
            </w:r>
          </w:p>
          <w:p w14:paraId="2D37E2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Динамика и исходи сукоба</w:t>
            </w:r>
          </w:p>
          <w:p w14:paraId="53F6447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Стилови поступања у конфликтима</w:t>
            </w:r>
          </w:p>
          <w:p w14:paraId="29AE67E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проблема из различитих углова</w:t>
            </w:r>
          </w:p>
          <w:p w14:paraId="22D499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Налажење решења</w:t>
            </w:r>
          </w:p>
          <w:p w14:paraId="50FF7D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Постизање договора</w:t>
            </w:r>
          </w:p>
          <w:p w14:paraId="747ACCC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Извини</w:t>
            </w:r>
          </w:p>
          <w:p w14:paraId="260EF1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Посредовање</w:t>
            </w:r>
          </w:p>
          <w:p w14:paraId="2661A9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Насиље у околини</w:t>
            </w:r>
          </w:p>
          <w:p w14:paraId="0BC32E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Вршњачко насиље</w:t>
            </w:r>
          </w:p>
          <w:p w14:paraId="59E235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Насиље у школи.</w:t>
            </w:r>
          </w:p>
          <w:p w14:paraId="561FF8F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Постизање мира</w:t>
            </w:r>
          </w:p>
        </w:tc>
        <w:tc>
          <w:tcPr>
            <w:tcW w:w="10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9FC75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Квалитет наставе се обезбеђује усаглашавањем садржаја са одговарајућим методичким активностима и сталном разменом информација унутар групе.</w:t>
            </w:r>
          </w:p>
          <w:p w14:paraId="43B049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p>
          <w:p w14:paraId="5D04545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Наставник треба да пружи неопходну помоћ и подршку ученицима у припреми и реализацији </w:t>
            </w:r>
            <w:r w:rsidRPr="006261B6">
              <w:rPr>
                <w:rFonts w:ascii="Times New Roman" w:eastAsia="Times New Roman" w:hAnsi="Times New Roman" w:cs="Times New Roman"/>
                <w:sz w:val="24"/>
                <w:szCs w:val="24"/>
              </w:rPr>
              <w:lastRenderedPageBreak/>
              <w:t>активности,</w:t>
            </w:r>
            <w:r w:rsidRPr="006261B6">
              <w:rPr>
                <w:rFonts w:ascii="Times New Roman" w:eastAsia="Times New Roman" w:hAnsi="Times New Roman" w:cs="Times New Roman"/>
                <w:i/>
                <w:iCs/>
                <w:sz w:val="24"/>
                <w:szCs w:val="24"/>
              </w:rPr>
              <w:t> </w:t>
            </w:r>
            <w:r w:rsidRPr="006261B6">
              <w:rPr>
                <w:rFonts w:ascii="Times New Roman" w:eastAsia="Times New Roman" w:hAnsi="Times New Roman" w:cs="Times New Roman"/>
                <w:sz w:val="24"/>
                <w:szCs w:val="24"/>
              </w:rPr>
              <w:t>а заједно са групом да обезбеди повратну информацију о њеној успешности.</w:t>
            </w:r>
          </w:p>
          <w:p w14:paraId="0A254F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реализацији овог програма наставник је извор знања, организатор и водитељ ученичких активности и особа која даје повратну информацију.</w:t>
            </w:r>
          </w:p>
          <w:p w14:paraId="545C221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14:paraId="6D944F3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успешно реализовање наставе број ученика у групи не би требала да буде већа од 25 ученика. Оптималан број ученика је 15–20 ученика</w:t>
            </w:r>
          </w:p>
          <w:p w14:paraId="6DAF53F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7A35B92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се вршити кроз</w:t>
            </w:r>
          </w:p>
          <w:p w14:paraId="7A0CAF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праћење остварености исхода</w:t>
            </w:r>
          </w:p>
          <w:p w14:paraId="53A6A9F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3BD2B4F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Ја, ми и други </w:t>
            </w:r>
            <w:r w:rsidRPr="006261B6">
              <w:rPr>
                <w:rFonts w:ascii="Times New Roman" w:eastAsia="Times New Roman" w:hAnsi="Times New Roman" w:cs="Times New Roman"/>
                <w:b/>
                <w:bCs/>
                <w:sz w:val="24"/>
                <w:szCs w:val="24"/>
              </w:rPr>
              <w:t>(11 часова)</w:t>
            </w:r>
          </w:p>
          <w:p w14:paraId="1D74E12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Комуникација у групи </w:t>
            </w:r>
            <w:r w:rsidRPr="006261B6">
              <w:rPr>
                <w:rFonts w:ascii="Times New Roman" w:eastAsia="Times New Roman" w:hAnsi="Times New Roman" w:cs="Times New Roman"/>
                <w:b/>
                <w:bCs/>
                <w:sz w:val="24"/>
                <w:szCs w:val="24"/>
              </w:rPr>
              <w:t>(11 часова)</w:t>
            </w:r>
          </w:p>
          <w:p w14:paraId="27EDD62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Односи у групи/заједници</w:t>
            </w:r>
            <w:r w:rsidRPr="006261B6">
              <w:rPr>
                <w:rFonts w:ascii="Times New Roman" w:eastAsia="Times New Roman" w:hAnsi="Times New Roman" w:cs="Times New Roman"/>
                <w:b/>
                <w:bCs/>
                <w:sz w:val="24"/>
                <w:szCs w:val="24"/>
              </w:rPr>
              <w:t> (15 часова)</w:t>
            </w:r>
          </w:p>
        </w:tc>
      </w:tr>
    </w:tbl>
    <w:p w14:paraId="53605E7E"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Кључни појмови садржаја: </w:t>
      </w:r>
      <w:r w:rsidRPr="006261B6">
        <w:rPr>
          <w:rFonts w:ascii="Times New Roman" w:eastAsia="Times New Roman" w:hAnsi="Times New Roman" w:cs="Times New Roman"/>
          <w:color w:val="000000"/>
          <w:sz w:val="24"/>
          <w:szCs w:val="24"/>
        </w:rPr>
        <w:t>идентитет, стереотипи и предрасуде, толеранција и дискриминација, комуникација, насиље, жртва, одговорност.</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53"/>
        <w:gridCol w:w="6002"/>
      </w:tblGrid>
      <w:tr w:rsidR="00BF2F24" w:rsidRPr="006261B6" w14:paraId="751508B7"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15D8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програма: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32849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ГРАЂАНСКО ВАСПИТАЊЕ</w:t>
            </w:r>
          </w:p>
        </w:tc>
      </w:tr>
      <w:tr w:rsidR="00BF2F24" w:rsidRPr="006261B6" w14:paraId="6A15F0FB"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FC44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D6EB8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36</w:t>
            </w:r>
          </w:p>
        </w:tc>
      </w:tr>
      <w:tr w:rsidR="00BF2F24" w:rsidRPr="006261B6" w14:paraId="0CA4BCC9" w14:textId="77777777" w:rsidTr="006F5F8B">
        <w:trPr>
          <w:trHeight w:val="483"/>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CAB8B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1CC45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Други</w:t>
            </w:r>
          </w:p>
        </w:tc>
      </w:tr>
    </w:tbl>
    <w:p w14:paraId="26EB1E92"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99"/>
        <w:gridCol w:w="1588"/>
        <w:gridCol w:w="2073"/>
        <w:gridCol w:w="1832"/>
        <w:gridCol w:w="1852"/>
      </w:tblGrid>
      <w:tr w:rsidR="00BF2F24" w:rsidRPr="006261B6" w14:paraId="4B6E69FC" w14:textId="77777777" w:rsidTr="006F5F8B">
        <w:tc>
          <w:tcPr>
            <w:tcW w:w="10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009FA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9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FAAB7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11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915C4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7D8E24B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9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24B77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089FF2E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9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356B9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 ЗА</w:t>
            </w:r>
            <w:r w:rsidRPr="006261B6">
              <w:rPr>
                <w:rFonts w:ascii="Times New Roman" w:eastAsia="Times New Roman" w:hAnsi="Times New Roman" w:cs="Times New Roman"/>
                <w:b/>
                <w:bCs/>
                <w:sz w:val="24"/>
                <w:szCs w:val="24"/>
              </w:rPr>
              <w:br/>
              <w:t>ДИДАКТИЧКО-МЕТОДИЧКО ОСТВАРИВАЊЕ ПРОГРАМА</w:t>
            </w:r>
          </w:p>
        </w:tc>
      </w:tr>
      <w:tr w:rsidR="00BF2F24" w:rsidRPr="006261B6" w14:paraId="7FFD62F3" w14:textId="77777777" w:rsidTr="006F5F8B">
        <w:tc>
          <w:tcPr>
            <w:tcW w:w="10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E4BD7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ПРАВА И ОДГОВОРНОСТИ</w:t>
            </w:r>
          </w:p>
        </w:tc>
        <w:tc>
          <w:tcPr>
            <w:tcW w:w="9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446A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ученика са врстама права и природом (универзалност, целовитост, недељивост)</w:t>
            </w:r>
          </w:p>
          <w:p w14:paraId="42A9F6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ученика са начинима и механизмима заштите права</w:t>
            </w:r>
          </w:p>
          <w:p w14:paraId="0D6EB22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Сагледавање значаја личног </w:t>
            </w:r>
            <w:r w:rsidRPr="006261B6">
              <w:rPr>
                <w:rFonts w:ascii="Times New Roman" w:eastAsia="Times New Roman" w:hAnsi="Times New Roman" w:cs="Times New Roman"/>
                <w:sz w:val="24"/>
                <w:szCs w:val="24"/>
              </w:rPr>
              <w:lastRenderedPageBreak/>
              <w:t>ангажовања у заштити сопствених права и права других људи</w:t>
            </w:r>
          </w:p>
        </w:tc>
        <w:tc>
          <w:tcPr>
            <w:tcW w:w="11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B5502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значење и смисао људских права</w:t>
            </w:r>
          </w:p>
          <w:p w14:paraId="48D15ED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људских права (лична, политичка, социјалноекономска, културна, здравствена права)</w:t>
            </w:r>
          </w:p>
          <w:p w14:paraId="232FE9B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 објашњава однос права и одговорности</w:t>
            </w:r>
          </w:p>
          <w:p w14:paraId="002617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целовитост и узајамну повезаност људских права</w:t>
            </w:r>
          </w:p>
          <w:p w14:paraId="50644E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универзалност и развојност људских права</w:t>
            </w:r>
          </w:p>
          <w:p w14:paraId="33124FA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Објашњава потребу посебне заштите права детета</w:t>
            </w:r>
          </w:p>
          <w:p w14:paraId="60861A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Проналази примере и показатеље остваривања и кршења људских права</w:t>
            </w:r>
          </w:p>
          <w:p w14:paraId="13B084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Процени положај појединца и друштвених група са аспекта људских права</w:t>
            </w:r>
          </w:p>
          <w:p w14:paraId="75E6E8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механизме и начине за заштиту људских права</w:t>
            </w:r>
          </w:p>
          <w:p w14:paraId="3677657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 тумачи основна међународна и домаћа документа из области људских права</w:t>
            </w:r>
          </w:p>
          <w:p w14:paraId="1D7C85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улогу најзначајнијих институција и процедуре заштите људских права</w:t>
            </w:r>
          </w:p>
          <w:p w14:paraId="4D1BA38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Објасни улогу појединца и група </w:t>
            </w:r>
            <w:r w:rsidRPr="006261B6">
              <w:rPr>
                <w:rFonts w:ascii="Times New Roman" w:eastAsia="Times New Roman" w:hAnsi="Times New Roman" w:cs="Times New Roman"/>
                <w:sz w:val="24"/>
                <w:szCs w:val="24"/>
              </w:rPr>
              <w:lastRenderedPageBreak/>
              <w:t>у заштити људских права</w:t>
            </w:r>
          </w:p>
        </w:tc>
        <w:tc>
          <w:tcPr>
            <w:tcW w:w="9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5E16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Потребе и права</w:t>
            </w:r>
          </w:p>
          <w:p w14:paraId="0C8BD1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Права и правила</w:t>
            </w:r>
          </w:p>
          <w:p w14:paraId="6AEA9F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Права и закони</w:t>
            </w:r>
          </w:p>
          <w:p w14:paraId="4604CA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Међународна документа о заштити права</w:t>
            </w:r>
          </w:p>
          <w:p w14:paraId="40E857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Права и вредности</w:t>
            </w:r>
          </w:p>
          <w:p w14:paraId="2C6D1A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права</w:t>
            </w:r>
          </w:p>
          <w:p w14:paraId="709206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Односи међу правима</w:t>
            </w:r>
          </w:p>
          <w:p w14:paraId="2D0DEB9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 Сукоб права</w:t>
            </w:r>
          </w:p>
          <w:p w14:paraId="0A134E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Дечја и људска права</w:t>
            </w:r>
          </w:p>
          <w:p w14:paraId="21A5446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Конвенције и заступљеност права у штампи</w:t>
            </w:r>
          </w:p>
          <w:p w14:paraId="5C3DDF6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Одговорност одраслих</w:t>
            </w:r>
          </w:p>
          <w:p w14:paraId="4CB1921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Одговорност деце</w:t>
            </w:r>
          </w:p>
          <w:p w14:paraId="533F7F3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Кршење права детета</w:t>
            </w:r>
          </w:p>
          <w:p w14:paraId="46000D3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Заштита права детета</w:t>
            </w:r>
          </w:p>
        </w:tc>
        <w:tc>
          <w:tcPr>
            <w:tcW w:w="9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06CAB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 почетку теме ученике упознати са циљевима и исходима наставе/учења, планом рада и начинима оцењивања.</w:t>
            </w:r>
          </w:p>
          <w:p w14:paraId="1E9BDE5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5CADA63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Програм се реализује кроз следеће облике наставе:</w:t>
            </w:r>
          </w:p>
          <w:p w14:paraId="0CCE7A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теоријска настава</w:t>
            </w:r>
          </w:p>
          <w:p w14:paraId="683B776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Подела одељења на групе</w:t>
            </w:r>
          </w:p>
          <w:p w14:paraId="4C6048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Одељење се не дели на групе</w:t>
            </w:r>
          </w:p>
          <w:p w14:paraId="24D1707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11D4479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Настава се реализује у учионици</w:t>
            </w:r>
          </w:p>
          <w:p w14:paraId="17CC4FB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w:t>
            </w:r>
          </w:p>
          <w:p w14:paraId="141A04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 садашњости.</w:t>
            </w:r>
          </w:p>
          <w:p w14:paraId="452117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Квалитет наставе се обезбеђује усаглашавањем садржаја са одговарајућим методичким активностима и сталном разменом </w:t>
            </w:r>
            <w:r w:rsidRPr="006261B6">
              <w:rPr>
                <w:rFonts w:ascii="Times New Roman" w:eastAsia="Times New Roman" w:hAnsi="Times New Roman" w:cs="Times New Roman"/>
                <w:sz w:val="24"/>
                <w:szCs w:val="24"/>
              </w:rPr>
              <w:lastRenderedPageBreak/>
              <w:t>информација унутар групе.</w:t>
            </w:r>
          </w:p>
          <w:p w14:paraId="218ED7E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p>
        </w:tc>
      </w:tr>
      <w:tr w:rsidR="00BF2F24" w:rsidRPr="006261B6" w14:paraId="20B8AA4D" w14:textId="77777777" w:rsidTr="006F5F8B">
        <w:tc>
          <w:tcPr>
            <w:tcW w:w="10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CA00A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ПЛАНИРАЊЕ И ИЗВОЂЕЊЕ АКЦИЈЕ</w:t>
            </w:r>
          </w:p>
        </w:tc>
        <w:tc>
          <w:tcPr>
            <w:tcW w:w="9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881AF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Подстицање ученика на активну партципацију у животу школе</w:t>
            </w:r>
          </w:p>
          <w:p w14:paraId="467EC80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вештина планирања акција</w:t>
            </w:r>
          </w:p>
        </w:tc>
        <w:tc>
          <w:tcPr>
            <w:tcW w:w="11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CC6FD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проблеме у својој локалној заједници/школи</w:t>
            </w:r>
          </w:p>
          <w:p w14:paraId="25EA4C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изабране проблеме, изучава их</w:t>
            </w:r>
          </w:p>
          <w:p w14:paraId="2873EE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Предлаже активности и дискутује о њима са осталим члановима тима</w:t>
            </w:r>
          </w:p>
          <w:p w14:paraId="028EC0C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Сарађује са члановима тима и учествује у доношењу одлука</w:t>
            </w:r>
          </w:p>
          <w:p w14:paraId="3986BC2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Формулише циљеве и кораке акције</w:t>
            </w:r>
          </w:p>
          <w:p w14:paraId="00ED1BE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Иницира активности ,прати их и оцењује их</w:t>
            </w:r>
          </w:p>
          <w:p w14:paraId="235467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Представи путем јавне презентацију </w:t>
            </w:r>
            <w:r w:rsidRPr="006261B6">
              <w:rPr>
                <w:rFonts w:ascii="Times New Roman" w:eastAsia="Times New Roman" w:hAnsi="Times New Roman" w:cs="Times New Roman"/>
                <w:sz w:val="24"/>
                <w:szCs w:val="24"/>
              </w:rPr>
              <w:lastRenderedPageBreak/>
              <w:t>нацрт акције и резултате акције</w:t>
            </w:r>
          </w:p>
        </w:tc>
        <w:tc>
          <w:tcPr>
            <w:tcW w:w="9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1EF9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Избор проблема</w:t>
            </w:r>
          </w:p>
          <w:p w14:paraId="5747CA7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Идентификација могућих решења</w:t>
            </w:r>
          </w:p>
          <w:p w14:paraId="782F92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Припрема нацрта акције</w:t>
            </w:r>
          </w:p>
          <w:p w14:paraId="542710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Реализација акције (ван редовних часова и учионице)</w:t>
            </w:r>
          </w:p>
          <w:p w14:paraId="79C27C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Анализа реализоване акције</w:t>
            </w:r>
          </w:p>
          <w:p w14:paraId="352BE0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Представљање резултата акције</w:t>
            </w:r>
          </w:p>
        </w:tc>
        <w:tc>
          <w:tcPr>
            <w:tcW w:w="9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52466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Наставник треба да пружи неопходну помоћ и подршку ученицима у припреми и реализацији активности,</w:t>
            </w:r>
            <w:r w:rsidRPr="006261B6">
              <w:rPr>
                <w:rFonts w:ascii="Times New Roman" w:eastAsia="Times New Roman" w:hAnsi="Times New Roman" w:cs="Times New Roman"/>
                <w:i/>
                <w:iCs/>
                <w:sz w:val="24"/>
                <w:szCs w:val="24"/>
              </w:rPr>
              <w:t> </w:t>
            </w:r>
            <w:r w:rsidRPr="006261B6">
              <w:rPr>
                <w:rFonts w:ascii="Times New Roman" w:eastAsia="Times New Roman" w:hAnsi="Times New Roman" w:cs="Times New Roman"/>
                <w:sz w:val="24"/>
                <w:szCs w:val="24"/>
              </w:rPr>
              <w:t>а заједно са групом да обезбеди повратну информацију о њеној успешности.</w:t>
            </w:r>
          </w:p>
          <w:p w14:paraId="4262EA2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реализацији овог програма наставник је извор знања, организатор и водитељ ученичких активности и особа која даје повратну информацију.</w:t>
            </w:r>
          </w:p>
          <w:p w14:paraId="67BEB2C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p w14:paraId="19DCCA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успешно реализовање наставе број ученика у групи не би требала да буде већа од 25 ученика. Оптималан број ученика је 15–20 ученика</w:t>
            </w:r>
          </w:p>
          <w:p w14:paraId="4658B8B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54B2810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се вршити кроз</w:t>
            </w:r>
          </w:p>
          <w:p w14:paraId="5F0D70E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праћење остварености исхода</w:t>
            </w:r>
          </w:p>
          <w:p w14:paraId="21B1ACC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383D499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Права и одговорности </w:t>
            </w:r>
            <w:r w:rsidRPr="006261B6">
              <w:rPr>
                <w:rFonts w:ascii="Times New Roman" w:eastAsia="Times New Roman" w:hAnsi="Times New Roman" w:cs="Times New Roman"/>
                <w:b/>
                <w:bCs/>
                <w:sz w:val="24"/>
                <w:szCs w:val="24"/>
              </w:rPr>
              <w:t>(18 часова)</w:t>
            </w:r>
          </w:p>
          <w:p w14:paraId="223D322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Планирање и извођење акције</w:t>
            </w:r>
            <w:r w:rsidRPr="006261B6">
              <w:rPr>
                <w:rFonts w:ascii="Times New Roman" w:eastAsia="Times New Roman" w:hAnsi="Times New Roman" w:cs="Times New Roman"/>
                <w:sz w:val="24"/>
                <w:szCs w:val="24"/>
              </w:rPr>
              <w:br/>
            </w:r>
            <w:r w:rsidRPr="006261B6">
              <w:rPr>
                <w:rFonts w:ascii="Times New Roman" w:eastAsia="Times New Roman" w:hAnsi="Times New Roman" w:cs="Times New Roman"/>
                <w:b/>
                <w:bCs/>
                <w:sz w:val="24"/>
                <w:szCs w:val="24"/>
              </w:rPr>
              <w:t>(18 часова)</w:t>
            </w:r>
          </w:p>
        </w:tc>
      </w:tr>
    </w:tbl>
    <w:p w14:paraId="676A1A0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Кључни појмови садржаја:</w:t>
      </w:r>
      <w:r w:rsidRPr="006261B6">
        <w:rPr>
          <w:rFonts w:ascii="Times New Roman" w:eastAsia="Times New Roman" w:hAnsi="Times New Roman" w:cs="Times New Roman"/>
          <w:color w:val="000000"/>
          <w:sz w:val="24"/>
          <w:szCs w:val="24"/>
        </w:rPr>
        <w:t> права, одговорност, грађанска акција.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53"/>
        <w:gridCol w:w="6002"/>
      </w:tblGrid>
      <w:tr w:rsidR="00BF2F24" w:rsidRPr="006261B6" w14:paraId="2D6D48D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7622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програма: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17DC5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ГРАЂАНСКО ВАСПИТАЊЕ</w:t>
            </w:r>
          </w:p>
        </w:tc>
      </w:tr>
      <w:tr w:rsidR="00BF2F24" w:rsidRPr="006261B6" w14:paraId="6D3FE14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8FC8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0EAE4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35</w:t>
            </w:r>
          </w:p>
        </w:tc>
      </w:tr>
      <w:tr w:rsidR="00BF2F24" w:rsidRPr="006261B6" w14:paraId="018CC479"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B36A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0B1E0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Трећи</w:t>
            </w:r>
          </w:p>
        </w:tc>
      </w:tr>
    </w:tbl>
    <w:p w14:paraId="105A113B"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52"/>
        <w:gridCol w:w="1942"/>
        <w:gridCol w:w="1842"/>
        <w:gridCol w:w="1845"/>
        <w:gridCol w:w="1863"/>
      </w:tblGrid>
      <w:tr w:rsidR="00BF2F24" w:rsidRPr="006261B6" w14:paraId="3E190F5F" w14:textId="77777777" w:rsidTr="00DF0FBF">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53AB8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11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E8F82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10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84F40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519317D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10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06AF1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02787F6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9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BBFE5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31964EA4" w14:textId="77777777" w:rsidTr="00DF0FBF">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6F901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ДЕМОКРАТИЈА И ПОЛИТИКА</w:t>
            </w:r>
          </w:p>
        </w:tc>
        <w:tc>
          <w:tcPr>
            <w:tcW w:w="11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F7C7B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појмова демократија, политика, власт, грађански живот</w:t>
            </w:r>
          </w:p>
          <w:p w14:paraId="78B610B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механизмима функционисања демократије и институцијама демократије</w:t>
            </w:r>
          </w:p>
          <w:p w14:paraId="7BAB6C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значаја и начина контроле и ограничења власти у демократији</w:t>
            </w:r>
          </w:p>
        </w:tc>
        <w:tc>
          <w:tcPr>
            <w:tcW w:w="10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753E5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појмове демократија, политика, власт, грађански живот</w:t>
            </w:r>
          </w:p>
          <w:p w14:paraId="7EE504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разлике између демократског и недемократског начина одлучивања</w:t>
            </w:r>
          </w:p>
          <w:p w14:paraId="32F3B9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разлике између непосредне и посредне демократије</w:t>
            </w:r>
          </w:p>
          <w:p w14:paraId="4B3274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различите начине ограничавања власти</w:t>
            </w:r>
          </w:p>
          <w:p w14:paraId="69A3941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надлежности законодавне, извршне и судске власти</w:t>
            </w:r>
          </w:p>
        </w:tc>
        <w:tc>
          <w:tcPr>
            <w:tcW w:w="10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744CE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Демократија, политика и власт</w:t>
            </w:r>
          </w:p>
          <w:p w14:paraId="5FB830D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Функционисања институције демократије</w:t>
            </w:r>
          </w:p>
          <w:p w14:paraId="38373F1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Механизми и начини контроле и ограничења власти у демократском поретку</w:t>
            </w:r>
          </w:p>
        </w:tc>
        <w:tc>
          <w:tcPr>
            <w:tcW w:w="920"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7B2C2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 почетку теме ученике упознати са циљевима и исходима наставе/учења, планом рада и начинима оцењивања.</w:t>
            </w:r>
          </w:p>
          <w:p w14:paraId="225A41E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7B9F95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Програм се реализује кроз следеће облике наставе:</w:t>
            </w:r>
          </w:p>
          <w:p w14:paraId="34282A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w:t>
            </w:r>
          </w:p>
          <w:p w14:paraId="03F7A1F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Подела одељења на групе</w:t>
            </w:r>
          </w:p>
          <w:p w14:paraId="4E0DBE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Одељење се не дели на групе</w:t>
            </w:r>
          </w:p>
          <w:p w14:paraId="0055D81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784EA78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Настава се реализује у учионици</w:t>
            </w:r>
          </w:p>
          <w:p w14:paraId="7C7E4F2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w:t>
            </w:r>
          </w:p>
          <w:p w14:paraId="14AF29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Реализација програма треба да се одвија у складу са принципима активне, проблемске и </w:t>
            </w:r>
            <w:r w:rsidRPr="006261B6">
              <w:rPr>
                <w:rFonts w:ascii="Times New Roman" w:eastAsia="Times New Roman" w:hAnsi="Times New Roman" w:cs="Times New Roman"/>
                <w:sz w:val="24"/>
                <w:szCs w:val="24"/>
              </w:rPr>
              <w:lastRenderedPageBreak/>
              <w:t>истраживачке наставе са сталним рефлексијама на одговарајуће појаве из друштвеног контекста прошлости и садашњости.</w:t>
            </w:r>
          </w:p>
          <w:p w14:paraId="1EE9B5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Квалитет наставе се обезбеђује усаглашавањем садржаја са одговарајућим методичким активностима и сталном разменом информација унутар групе.</w:t>
            </w:r>
          </w:p>
          <w:p w14:paraId="06E0437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p>
          <w:p w14:paraId="64894EB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Наставник треба да пружи неопходну помоћ и подршку ученицима у припреми и реализацији активности,</w:t>
            </w:r>
            <w:r w:rsidRPr="006261B6">
              <w:rPr>
                <w:rFonts w:ascii="Times New Roman" w:eastAsia="Times New Roman" w:hAnsi="Times New Roman" w:cs="Times New Roman"/>
                <w:i/>
                <w:iCs/>
                <w:sz w:val="24"/>
                <w:szCs w:val="24"/>
              </w:rPr>
              <w:t> </w:t>
            </w:r>
            <w:r w:rsidRPr="006261B6">
              <w:rPr>
                <w:rFonts w:ascii="Times New Roman" w:eastAsia="Times New Roman" w:hAnsi="Times New Roman" w:cs="Times New Roman"/>
                <w:sz w:val="24"/>
                <w:szCs w:val="24"/>
              </w:rPr>
              <w:t xml:space="preserve">а </w:t>
            </w:r>
            <w:r w:rsidRPr="006261B6">
              <w:rPr>
                <w:rFonts w:ascii="Times New Roman" w:eastAsia="Times New Roman" w:hAnsi="Times New Roman" w:cs="Times New Roman"/>
                <w:sz w:val="24"/>
                <w:szCs w:val="24"/>
              </w:rPr>
              <w:lastRenderedPageBreak/>
              <w:t>заједно са групом да обезбеди повратну информацију о њеној успешности.</w:t>
            </w:r>
          </w:p>
          <w:p w14:paraId="029EF4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реализацији овог програма наставник је извор знања, организатор и водитељ ученичких активности и особа која даје повратну информацију.</w:t>
            </w:r>
          </w:p>
          <w:p w14:paraId="2720D4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Повратна информација је од великог значаја не само за процес стицања сазнања, већ и за подстицање самопоуздања, учешћа у раду групе и мотивације за програм</w:t>
            </w:r>
          </w:p>
        </w:tc>
      </w:tr>
      <w:tr w:rsidR="00BF2F24" w:rsidRPr="006261B6" w14:paraId="522EBF31" w14:textId="77777777" w:rsidTr="00DF0FBF">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53A45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ГРАЂАНИН И ДРУШТВО</w:t>
            </w:r>
          </w:p>
        </w:tc>
        <w:tc>
          <w:tcPr>
            <w:tcW w:w="11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D3C73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улоге грађанина/грађанке у демократском друштву</w:t>
            </w:r>
          </w:p>
          <w:p w14:paraId="6C8E525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Упознање се са радом локалне самоуправе</w:t>
            </w:r>
          </w:p>
          <w:p w14:paraId="2AF980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улоге и карактеристика цивилног друштва у демократији</w:t>
            </w:r>
          </w:p>
          <w:p w14:paraId="40C02DF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значаја и начина учествовања грађанина/грађанке у политици</w:t>
            </w:r>
          </w:p>
        </w:tc>
        <w:tc>
          <w:tcPr>
            <w:tcW w:w="10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B00CD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Разуме политичко одређење појма грађанин/грађанка</w:t>
            </w:r>
          </w:p>
          <w:p w14:paraId="27E938B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Разуме значај поштовања закона у </w:t>
            </w:r>
            <w:r w:rsidRPr="006261B6">
              <w:rPr>
                <w:rFonts w:ascii="Times New Roman" w:eastAsia="Times New Roman" w:hAnsi="Times New Roman" w:cs="Times New Roman"/>
                <w:sz w:val="24"/>
                <w:szCs w:val="24"/>
              </w:rPr>
              <w:lastRenderedPageBreak/>
              <w:t>демократској држави</w:t>
            </w:r>
          </w:p>
          <w:p w14:paraId="3932CA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улогу локалне самоуправе и послове којима се она бави</w:t>
            </w:r>
          </w:p>
          <w:p w14:paraId="6C8BDB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карактеристике и улогу цивилног друштва</w:t>
            </w:r>
          </w:p>
          <w:p w14:paraId="4C71015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могућности утицаја грађана на власт, правни и политичи систем (различите форме грађанског удруживања, различите форме грађанских иницијатива и акција)</w:t>
            </w:r>
          </w:p>
          <w:p w14:paraId="264E1F6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и анализира факторе који ометају/подстичу демократски развој друштва</w:t>
            </w:r>
          </w:p>
        </w:tc>
        <w:tc>
          <w:tcPr>
            <w:tcW w:w="10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18A63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Однос државе и грађанског друштва</w:t>
            </w:r>
          </w:p>
          <w:p w14:paraId="32AD4A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грађанина</w:t>
            </w:r>
          </w:p>
          <w:p w14:paraId="3D22E94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Значај и начин учествовања </w:t>
            </w:r>
            <w:r w:rsidRPr="006261B6">
              <w:rPr>
                <w:rFonts w:ascii="Times New Roman" w:eastAsia="Times New Roman" w:hAnsi="Times New Roman" w:cs="Times New Roman"/>
                <w:sz w:val="24"/>
                <w:szCs w:val="24"/>
              </w:rPr>
              <w:lastRenderedPageBreak/>
              <w:t>грађанина у политици</w:t>
            </w:r>
          </w:p>
          <w:p w14:paraId="7F5B73E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Улога грађана у остваривању права</w:t>
            </w:r>
          </w:p>
        </w:tc>
        <w:tc>
          <w:tcPr>
            <w:tcW w:w="920" w:type="pct"/>
            <w:vMerge/>
            <w:tcBorders>
              <w:top w:val="single" w:sz="6" w:space="0" w:color="000000"/>
              <w:left w:val="single" w:sz="6" w:space="0" w:color="000000"/>
              <w:bottom w:val="single" w:sz="6" w:space="0" w:color="000000"/>
              <w:right w:val="single" w:sz="6" w:space="0" w:color="000000"/>
            </w:tcBorders>
            <w:vAlign w:val="center"/>
            <w:hideMark/>
          </w:tcPr>
          <w:p w14:paraId="727A201C"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6689E45" w14:textId="77777777" w:rsidTr="00DF0FBF">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699FB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ГРАЂАНСКА И ПОЛИТИЧКА ПРАВА И ПРАВО НА ГРАЂАНСКУ ИНИЦИЈАТИВУ</w:t>
            </w:r>
          </w:p>
        </w:tc>
        <w:tc>
          <w:tcPr>
            <w:tcW w:w="11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2196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ученика са суштином грађанских права и правом на грађанску иницијативу</w:t>
            </w:r>
          </w:p>
          <w:p w14:paraId="0C888D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улоге грађана у остваривању људских права у демократском друштву</w:t>
            </w:r>
          </w:p>
          <w:p w14:paraId="6DA7A0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Сагледавање неопходности и начина активног учешћа грађана у демократском друштву</w:t>
            </w:r>
          </w:p>
        </w:tc>
        <w:tc>
          <w:tcPr>
            <w:tcW w:w="10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D4071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појам људских права</w:t>
            </w:r>
          </w:p>
          <w:p w14:paraId="2B2018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врсте људских права и објасни њихов садржај</w:t>
            </w:r>
          </w:p>
          <w:p w14:paraId="0967335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предствљање људских права у актуелним медијима</w:t>
            </w:r>
          </w:p>
          <w:p w14:paraId="5728CAD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улогу појединца у заштити и остваривању људских права</w:t>
            </w:r>
          </w:p>
          <w:p w14:paraId="52FABC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грађанске иницијативе</w:t>
            </w:r>
          </w:p>
          <w:p w14:paraId="78203F4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надлежности општине и послове којима се она бави</w:t>
            </w:r>
          </w:p>
          <w:p w14:paraId="08280FF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формалну од нефомалне иницијативе</w:t>
            </w:r>
          </w:p>
          <w:p w14:paraId="03F823F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форму и садржај формалног предлога грађанске иницијативе</w:t>
            </w:r>
          </w:p>
          <w:p w14:paraId="618849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структуру, функционисање, правила и процедуре рада Скупштине</w:t>
            </w:r>
          </w:p>
          <w:p w14:paraId="447B182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Изведе симулацију заседања Скупштине поштујући све процедуре у процесу доношења одлука на предлог грађана</w:t>
            </w:r>
          </w:p>
          <w:p w14:paraId="415AF0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Oбјасни појам, карактеристике, улогу и врсте </w:t>
            </w:r>
            <w:r w:rsidRPr="006261B6">
              <w:rPr>
                <w:rFonts w:ascii="Times New Roman" w:eastAsia="Times New Roman" w:hAnsi="Times New Roman" w:cs="Times New Roman"/>
                <w:sz w:val="24"/>
                <w:szCs w:val="24"/>
              </w:rPr>
              <w:lastRenderedPageBreak/>
              <w:t>удруживања грађана</w:t>
            </w:r>
          </w:p>
          <w:p w14:paraId="58DA977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и анализира активности и акције удружења грађана у својој локалној заједници.</w:t>
            </w:r>
          </w:p>
        </w:tc>
        <w:tc>
          <w:tcPr>
            <w:tcW w:w="10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F2378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Право на грађанску иницијативу</w:t>
            </w:r>
          </w:p>
          <w:p w14:paraId="6B491A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Партиципација грађана у процесу доношења одлука и право на самоорганизовање грађана</w:t>
            </w:r>
          </w:p>
          <w:p w14:paraId="6E96CF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Улога невладиних организација</w:t>
            </w:r>
          </w:p>
        </w:tc>
        <w:tc>
          <w:tcPr>
            <w:tcW w:w="920"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B2435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За успешно реализовање наставе број ученика у групи не би требала да буде већа од 25 ученика. Оптималан број ученика је 15–20 ученика</w:t>
            </w:r>
          </w:p>
          <w:p w14:paraId="13CED8B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015BE7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Вредновање се вршити кроз</w:t>
            </w:r>
          </w:p>
          <w:p w14:paraId="3DDE33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праћење остварености исхода</w:t>
            </w:r>
          </w:p>
          <w:p w14:paraId="10691C1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2B66BA8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Демократија и политика </w:t>
            </w:r>
            <w:r w:rsidRPr="006261B6">
              <w:rPr>
                <w:rFonts w:ascii="Times New Roman" w:eastAsia="Times New Roman" w:hAnsi="Times New Roman" w:cs="Times New Roman"/>
                <w:b/>
                <w:bCs/>
                <w:sz w:val="24"/>
                <w:szCs w:val="24"/>
              </w:rPr>
              <w:t>(6 часова)</w:t>
            </w:r>
          </w:p>
          <w:p w14:paraId="1F0F8F2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Грађанин и друштво </w:t>
            </w:r>
            <w:r w:rsidRPr="006261B6">
              <w:rPr>
                <w:rFonts w:ascii="Times New Roman" w:eastAsia="Times New Roman" w:hAnsi="Times New Roman" w:cs="Times New Roman"/>
                <w:b/>
                <w:bCs/>
                <w:sz w:val="24"/>
                <w:szCs w:val="24"/>
              </w:rPr>
              <w:t>(7 часова)</w:t>
            </w:r>
          </w:p>
          <w:p w14:paraId="32F3ECD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Грађанска и политичка права и право на грађанску иницијативу</w:t>
            </w:r>
          </w:p>
          <w:p w14:paraId="52D2B36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r w:rsidRPr="006261B6">
              <w:rPr>
                <w:rFonts w:ascii="Times New Roman" w:eastAsia="Times New Roman" w:hAnsi="Times New Roman" w:cs="Times New Roman"/>
                <w:b/>
                <w:bCs/>
                <w:sz w:val="24"/>
                <w:szCs w:val="24"/>
              </w:rPr>
              <w:t>11 часова</w:t>
            </w:r>
            <w:r w:rsidRPr="006261B6">
              <w:rPr>
                <w:rFonts w:ascii="Times New Roman" w:eastAsia="Times New Roman" w:hAnsi="Times New Roman" w:cs="Times New Roman"/>
                <w:sz w:val="24"/>
                <w:szCs w:val="24"/>
              </w:rPr>
              <w:t>)</w:t>
            </w:r>
          </w:p>
          <w:p w14:paraId="783842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Планирање конкретне акције</w:t>
            </w:r>
          </w:p>
          <w:p w14:paraId="215F771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r w:rsidRPr="006261B6">
              <w:rPr>
                <w:rFonts w:ascii="Times New Roman" w:eastAsia="Times New Roman" w:hAnsi="Times New Roman" w:cs="Times New Roman"/>
                <w:b/>
                <w:bCs/>
                <w:sz w:val="24"/>
                <w:szCs w:val="24"/>
              </w:rPr>
              <w:t>11 часова</w:t>
            </w:r>
            <w:r w:rsidRPr="006261B6">
              <w:rPr>
                <w:rFonts w:ascii="Times New Roman" w:eastAsia="Times New Roman" w:hAnsi="Times New Roman" w:cs="Times New Roman"/>
                <w:sz w:val="24"/>
                <w:szCs w:val="24"/>
              </w:rPr>
              <w:t>)</w:t>
            </w:r>
          </w:p>
        </w:tc>
      </w:tr>
      <w:tr w:rsidR="00BF2F24" w:rsidRPr="006261B6" w14:paraId="782381E0" w14:textId="77777777" w:rsidTr="00DF0FBF">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8CB30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ПЛАНИРАЊЕ КОНКРЕТНЕ АКЦИЈЕ</w:t>
            </w:r>
          </w:p>
        </w:tc>
        <w:tc>
          <w:tcPr>
            <w:tcW w:w="11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BC03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Подстицање и оспособљавање ученика за планирање заједничких акција и пројеката у локалној заједници</w:t>
            </w:r>
          </w:p>
        </w:tc>
        <w:tc>
          <w:tcPr>
            <w:tcW w:w="104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DD6E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проблеме у својој локалној заједници</w:t>
            </w:r>
          </w:p>
          <w:p w14:paraId="72D2EA2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изабране проблеме, изучава их</w:t>
            </w:r>
          </w:p>
          <w:p w14:paraId="206E557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Предлаже активности и дискутује о њима са осталим члановима тима</w:t>
            </w:r>
          </w:p>
          <w:p w14:paraId="43D20B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Сарађује са члановима тима и учествује у доношењу одлука</w:t>
            </w:r>
          </w:p>
          <w:p w14:paraId="6C1D7E9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Формулише циљеве и кораке акције</w:t>
            </w:r>
          </w:p>
          <w:p w14:paraId="428D48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Иницира активности ,прати их и оцењује</w:t>
            </w:r>
          </w:p>
          <w:p w14:paraId="411EAA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Представи путем јавне презентацију нацрт акције и резултате акције</w:t>
            </w:r>
          </w:p>
        </w:tc>
        <w:tc>
          <w:tcPr>
            <w:tcW w:w="10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92D8D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Избор проблема</w:t>
            </w:r>
          </w:p>
          <w:p w14:paraId="2C95B9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Идентификација могућих решења</w:t>
            </w:r>
          </w:p>
          <w:p w14:paraId="06E709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Припрема нацрта акције</w:t>
            </w:r>
          </w:p>
          <w:p w14:paraId="685F493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Реализација акције (ван редовних часова и учионице)</w:t>
            </w:r>
          </w:p>
          <w:p w14:paraId="2A88BCA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Анализа реализоване акције</w:t>
            </w:r>
          </w:p>
          <w:p w14:paraId="5ABA9E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Представљање резултата акције</w:t>
            </w:r>
          </w:p>
        </w:tc>
        <w:tc>
          <w:tcPr>
            <w:tcW w:w="920" w:type="pct"/>
            <w:vMerge/>
            <w:tcBorders>
              <w:top w:val="single" w:sz="6" w:space="0" w:color="000000"/>
              <w:left w:val="single" w:sz="6" w:space="0" w:color="000000"/>
              <w:bottom w:val="single" w:sz="6" w:space="0" w:color="000000"/>
              <w:right w:val="single" w:sz="6" w:space="0" w:color="000000"/>
            </w:tcBorders>
            <w:vAlign w:val="center"/>
            <w:hideMark/>
          </w:tcPr>
          <w:p w14:paraId="4472834A"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053A5FF8"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 </w:t>
      </w:r>
      <w:r w:rsidRPr="006261B6">
        <w:rPr>
          <w:rFonts w:ascii="Times New Roman" w:eastAsia="Times New Roman" w:hAnsi="Times New Roman" w:cs="Times New Roman"/>
          <w:color w:val="000000"/>
          <w:sz w:val="24"/>
          <w:szCs w:val="24"/>
        </w:rPr>
        <w:t>демократија, политика, власт, грађанин, грађанска иницијатива, невладине организације.</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53"/>
        <w:gridCol w:w="6002"/>
      </w:tblGrid>
      <w:tr w:rsidR="00BF2F24" w:rsidRPr="006261B6" w14:paraId="278FECF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806EA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Назив програма: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21FA6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ГРАЂАНСКО ВАСПИТАЊЕ</w:t>
            </w:r>
          </w:p>
        </w:tc>
      </w:tr>
      <w:tr w:rsidR="00BF2F24" w:rsidRPr="006261B6" w14:paraId="38BC2079"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8214A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5EED2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31</w:t>
            </w:r>
          </w:p>
        </w:tc>
      </w:tr>
      <w:tr w:rsidR="00BF2F24" w:rsidRPr="006261B6" w14:paraId="08A3B526"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3683B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68FC4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Четврти</w:t>
            </w:r>
          </w:p>
        </w:tc>
      </w:tr>
    </w:tbl>
    <w:p w14:paraId="0B691580"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20"/>
        <w:gridCol w:w="2071"/>
        <w:gridCol w:w="1627"/>
        <w:gridCol w:w="1704"/>
        <w:gridCol w:w="1722"/>
      </w:tblGrid>
      <w:tr w:rsidR="00BF2F24" w:rsidRPr="006261B6" w14:paraId="093784FF" w14:textId="77777777" w:rsidTr="005B66BF">
        <w:tc>
          <w:tcPr>
            <w:tcW w:w="11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6A86C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11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C21BE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9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B50D9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1FD714D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86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46BA9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497222A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9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A93A8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2F48067D" w14:textId="77777777" w:rsidTr="005B66BF">
        <w:tc>
          <w:tcPr>
            <w:tcW w:w="11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F5DB5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СВЕТ ИНФОРМАЦИЈА</w:t>
            </w:r>
          </w:p>
        </w:tc>
        <w:tc>
          <w:tcPr>
            <w:tcW w:w="11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EC74F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могућностима које </w:t>
            </w:r>
            <w:r w:rsidRPr="006261B6">
              <w:rPr>
                <w:rFonts w:ascii="Times New Roman" w:eastAsia="Times New Roman" w:hAnsi="Times New Roman" w:cs="Times New Roman"/>
                <w:i/>
                <w:iCs/>
                <w:sz w:val="24"/>
                <w:szCs w:val="24"/>
              </w:rPr>
              <w:t>Закон о слободном приступу информацијама</w:t>
            </w:r>
            <w:r w:rsidRPr="006261B6">
              <w:rPr>
                <w:rFonts w:ascii="Times New Roman" w:eastAsia="Times New Roman" w:hAnsi="Times New Roman" w:cs="Times New Roman"/>
                <w:sz w:val="24"/>
                <w:szCs w:val="24"/>
              </w:rPr>
              <w:t> пружа у остваривању људских права и слобода</w:t>
            </w:r>
          </w:p>
          <w:p w14:paraId="6D510C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да самостално траже и долазе до информација од јавног значаја</w:t>
            </w:r>
          </w:p>
          <w:p w14:paraId="5960A2A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улоге и значаја медија у савременом друштву</w:t>
            </w:r>
          </w:p>
          <w:p w14:paraId="6B4D2EC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критичког односа према медијима и информација добијених преко различитих медија</w:t>
            </w:r>
          </w:p>
        </w:tc>
        <w:tc>
          <w:tcPr>
            <w:tcW w:w="9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09163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постојања права на слободан приступ информацијама</w:t>
            </w:r>
          </w:p>
          <w:p w14:paraId="76A4ED6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јавне информације и идентификује информације које су од јавног значаја и које грађанин може да добије по Закону</w:t>
            </w:r>
          </w:p>
          <w:p w14:paraId="30346A9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основне одредбе </w:t>
            </w:r>
            <w:r w:rsidRPr="006261B6">
              <w:rPr>
                <w:rFonts w:ascii="Times New Roman" w:eastAsia="Times New Roman" w:hAnsi="Times New Roman" w:cs="Times New Roman"/>
                <w:i/>
                <w:iCs/>
                <w:sz w:val="24"/>
                <w:szCs w:val="24"/>
              </w:rPr>
              <w:t>Закон о слободном приступу информацијама </w:t>
            </w:r>
            <w:r w:rsidRPr="006261B6">
              <w:rPr>
                <w:rFonts w:ascii="Times New Roman" w:eastAsia="Times New Roman" w:hAnsi="Times New Roman" w:cs="Times New Roman"/>
                <w:sz w:val="24"/>
                <w:szCs w:val="24"/>
              </w:rPr>
              <w:t>и објасни улогу повереника</w:t>
            </w:r>
          </w:p>
          <w:p w14:paraId="65E9617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Наведе процедуру подношења захтева за </w:t>
            </w:r>
            <w:r w:rsidRPr="006261B6">
              <w:rPr>
                <w:rFonts w:ascii="Times New Roman" w:eastAsia="Times New Roman" w:hAnsi="Times New Roman" w:cs="Times New Roman"/>
                <w:sz w:val="24"/>
                <w:szCs w:val="24"/>
              </w:rPr>
              <w:lastRenderedPageBreak/>
              <w:t>приступ информацијама од јавног значаја</w:t>
            </w:r>
          </w:p>
          <w:p w14:paraId="454C164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образац и тражи информацију од јавног значаја</w:t>
            </w:r>
          </w:p>
          <w:p w14:paraId="1300512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информације које добија преко различитих медија</w:t>
            </w:r>
          </w:p>
          <w:p w14:paraId="0E3716F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Тражи, пронађе и даје информацију</w:t>
            </w:r>
          </w:p>
          <w:p w14:paraId="7278157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Открива примере манипулације у медијима</w:t>
            </w:r>
          </w:p>
          <w:p w14:paraId="03DC17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објективности и веродостојности информација</w:t>
            </w:r>
          </w:p>
        </w:tc>
        <w:tc>
          <w:tcPr>
            <w:tcW w:w="86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8415B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Извори информација</w:t>
            </w:r>
          </w:p>
          <w:p w14:paraId="3F42FD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јавне информације</w:t>
            </w:r>
          </w:p>
          <w:p w14:paraId="07F3C70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Приступ информацијама – основна правила и ограничења</w:t>
            </w:r>
          </w:p>
          <w:p w14:paraId="2E280EF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Заштита права на информисање – улога повереника</w:t>
            </w:r>
          </w:p>
          <w:p w14:paraId="51D22FD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Процедура подношења захтева за приступ информацијама</w:t>
            </w:r>
          </w:p>
          <w:p w14:paraId="0782CB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Медији као извор информација – питање веродостојности</w:t>
            </w:r>
          </w:p>
          <w:p w14:paraId="3FC62A1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и тумачење медијских порука</w:t>
            </w:r>
          </w:p>
          <w:p w14:paraId="3049BBD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Механизми медијске манипулације</w:t>
            </w:r>
          </w:p>
          <w:p w14:paraId="17B777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Утицај тачке гледишта на објективност информација</w:t>
            </w:r>
          </w:p>
          <w:p w14:paraId="746003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Селекција информација:</w:t>
            </w:r>
          </w:p>
          <w:p w14:paraId="2274DE1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објективност као одговорност</w:t>
            </w:r>
          </w:p>
        </w:tc>
        <w:tc>
          <w:tcPr>
            <w:tcW w:w="9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77DB4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 почетку теме ученике упознати са циљевима и исходима наставе/учења, планом рада и начинима оцењивања.</w:t>
            </w:r>
          </w:p>
          <w:p w14:paraId="29255B3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1928131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Програм се реализује кроз следеће облике наставе:</w:t>
            </w:r>
          </w:p>
          <w:p w14:paraId="3170F3E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w:t>
            </w:r>
          </w:p>
          <w:p w14:paraId="5548E41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Подела одељења на групе</w:t>
            </w:r>
          </w:p>
          <w:p w14:paraId="686423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Одељење се не дели на групе</w:t>
            </w:r>
          </w:p>
          <w:p w14:paraId="64B3903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57B155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Настава се реализује у учионици</w:t>
            </w:r>
          </w:p>
          <w:p w14:paraId="49323A5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Препоруке за реализацију наставе</w:t>
            </w:r>
          </w:p>
          <w:p w14:paraId="26F565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Реализација програма треба да се одвија у складу са принципима активне, проблемске и истраживачке наставе са сталним рефлексијама на одговарајуће појаве из друштвеног контекста прошлости и садашњости.</w:t>
            </w:r>
          </w:p>
        </w:tc>
      </w:tr>
      <w:tr w:rsidR="00BF2F24" w:rsidRPr="006261B6" w14:paraId="47690CC5" w14:textId="77777777" w:rsidTr="005B66BF">
        <w:tc>
          <w:tcPr>
            <w:tcW w:w="11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2DA3B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СВЕТ ПРОФЕСИОНАЛНОГ ОБРАЗОВАЊА И РАДА</w:t>
            </w:r>
          </w:p>
        </w:tc>
        <w:tc>
          <w:tcPr>
            <w:tcW w:w="117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EE16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важност дефинисања професионалних циљева и планирање каријере</w:t>
            </w:r>
          </w:p>
          <w:p w14:paraId="56DCF6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Развијање вештине тражења информација значајних за професионално образовање и </w:t>
            </w:r>
            <w:r w:rsidRPr="006261B6">
              <w:rPr>
                <w:rFonts w:ascii="Times New Roman" w:eastAsia="Times New Roman" w:hAnsi="Times New Roman" w:cs="Times New Roman"/>
                <w:sz w:val="24"/>
                <w:szCs w:val="24"/>
              </w:rPr>
              <w:lastRenderedPageBreak/>
              <w:t>укључивање у свет рада</w:t>
            </w:r>
          </w:p>
          <w:p w14:paraId="75DF06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Оснаживање ученика да постављају циљеве личног развоја и планирају свој професионални развој</w:t>
            </w:r>
          </w:p>
        </w:tc>
        <w:tc>
          <w:tcPr>
            <w:tcW w:w="91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03B1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Разуме значај поштовања социјално-економских права</w:t>
            </w:r>
          </w:p>
          <w:p w14:paraId="10BCFFE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Поставља циљеве личног развоја и планира свој развој</w:t>
            </w:r>
          </w:p>
          <w:p w14:paraId="3DB2CFB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Анализира сопствене способности </w:t>
            </w:r>
            <w:r w:rsidRPr="006261B6">
              <w:rPr>
                <w:rFonts w:ascii="Times New Roman" w:eastAsia="Times New Roman" w:hAnsi="Times New Roman" w:cs="Times New Roman"/>
                <w:sz w:val="24"/>
                <w:szCs w:val="24"/>
              </w:rPr>
              <w:lastRenderedPageBreak/>
              <w:t>особине и вештине значајне за даљи професионални развој</w:t>
            </w:r>
          </w:p>
          <w:p w14:paraId="0FD73DD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Активно тражи информације значајне за даљи професионални развој</w:t>
            </w:r>
          </w:p>
          <w:p w14:paraId="4F6BB72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Напише личну радну биографију</w:t>
            </w:r>
          </w:p>
          <w:p w14:paraId="725DEB1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Представи своје личне карактеристике приликом разговора са послодавцем</w:t>
            </w:r>
          </w:p>
        </w:tc>
        <w:tc>
          <w:tcPr>
            <w:tcW w:w="86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0FE93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Планирање каријере и улазак у свет рада</w:t>
            </w:r>
          </w:p>
          <w:p w14:paraId="35725DD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Самопроцена и вештина представљања личних карактеристика од значаја за даље професионално </w:t>
            </w:r>
            <w:r w:rsidRPr="006261B6">
              <w:rPr>
                <w:rFonts w:ascii="Times New Roman" w:eastAsia="Times New Roman" w:hAnsi="Times New Roman" w:cs="Times New Roman"/>
                <w:sz w:val="24"/>
                <w:szCs w:val="24"/>
              </w:rPr>
              <w:lastRenderedPageBreak/>
              <w:t>образовање и рад</w:t>
            </w:r>
          </w:p>
          <w:p w14:paraId="7F85B9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Разговор са послодавцем</w:t>
            </w:r>
          </w:p>
          <w:p w14:paraId="483B5A6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Тражење информација значајних за професионално образовање и тражење посла</w:t>
            </w:r>
          </w:p>
        </w:tc>
        <w:tc>
          <w:tcPr>
            <w:tcW w:w="9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07BA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Квалитет наставе се обезбеђује усаглашавањем садржаја са одговарајућим методичким активностима и сталном разменом информација унутар групе.</w:t>
            </w:r>
          </w:p>
          <w:p w14:paraId="4B9114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Добар индикатор успешне наставе је способност ученика да адекватно примењују стечена знања и вештине и да у пракси изражавају ставове и вредности демократског друштва.</w:t>
            </w:r>
          </w:p>
          <w:p w14:paraId="17BDFFF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Наставник треба да пружи неопходну помоћ и подршку ученицима у припреми и реализацији активности,</w:t>
            </w:r>
            <w:r w:rsidRPr="006261B6">
              <w:rPr>
                <w:rFonts w:ascii="Times New Roman" w:eastAsia="Times New Roman" w:hAnsi="Times New Roman" w:cs="Times New Roman"/>
                <w:i/>
                <w:iCs/>
                <w:sz w:val="24"/>
                <w:szCs w:val="24"/>
              </w:rPr>
              <w:t> </w:t>
            </w:r>
            <w:r w:rsidRPr="006261B6">
              <w:rPr>
                <w:rFonts w:ascii="Times New Roman" w:eastAsia="Times New Roman" w:hAnsi="Times New Roman" w:cs="Times New Roman"/>
                <w:sz w:val="24"/>
                <w:szCs w:val="24"/>
              </w:rPr>
              <w:t>а заједно са групом да обезбеди повратну информацију о њеној успешности.</w:t>
            </w:r>
          </w:p>
          <w:p w14:paraId="6F10A51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реализацији овог програма наставник је извор знања, организатор и водитељ ученичких активности и особа која даје повратну информацију.</w:t>
            </w:r>
          </w:p>
          <w:p w14:paraId="6C9ACD8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Повратна информација је </w:t>
            </w:r>
            <w:r w:rsidRPr="006261B6">
              <w:rPr>
                <w:rFonts w:ascii="Times New Roman" w:eastAsia="Times New Roman" w:hAnsi="Times New Roman" w:cs="Times New Roman"/>
                <w:sz w:val="24"/>
                <w:szCs w:val="24"/>
              </w:rPr>
              <w:lastRenderedPageBreak/>
              <w:t>од великог значаја не само за процес стицања сазнања, већ и за подстицање самопоуздања, учешћа у раду групе и мотивације за програм</w:t>
            </w:r>
          </w:p>
          <w:p w14:paraId="09CABFD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успешно реализовање наставе број ученика у групи не би требала да буде већа од 25 ученика. Оптималан број ученика је 15–20 ученика</w:t>
            </w:r>
          </w:p>
          <w:p w14:paraId="422E0C7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7BA22DD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се вршити кроз</w:t>
            </w:r>
          </w:p>
          <w:p w14:paraId="17C66D4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праћење остварености исхода</w:t>
            </w:r>
          </w:p>
          <w:p w14:paraId="325BD9B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08BD45C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Свет информација </w:t>
            </w:r>
            <w:r w:rsidRPr="006261B6">
              <w:rPr>
                <w:rFonts w:ascii="Times New Roman" w:eastAsia="Times New Roman" w:hAnsi="Times New Roman" w:cs="Times New Roman"/>
                <w:b/>
                <w:bCs/>
                <w:sz w:val="24"/>
                <w:szCs w:val="24"/>
              </w:rPr>
              <w:t>(16 часова)</w:t>
            </w:r>
          </w:p>
          <w:p w14:paraId="602A075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Свет професионалног образовања и рада </w:t>
            </w:r>
            <w:r w:rsidRPr="006261B6">
              <w:rPr>
                <w:rFonts w:ascii="Times New Roman" w:eastAsia="Times New Roman" w:hAnsi="Times New Roman" w:cs="Times New Roman"/>
                <w:b/>
                <w:bCs/>
                <w:sz w:val="24"/>
                <w:szCs w:val="24"/>
              </w:rPr>
              <w:t>(15 часова)</w:t>
            </w:r>
          </w:p>
        </w:tc>
      </w:tr>
    </w:tbl>
    <w:p w14:paraId="241BABD3"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Кључни појмови садржаја: </w:t>
      </w:r>
      <w:r w:rsidRPr="006261B6">
        <w:rPr>
          <w:rFonts w:ascii="Times New Roman" w:eastAsia="Times New Roman" w:hAnsi="Times New Roman" w:cs="Times New Roman"/>
          <w:color w:val="000000"/>
          <w:sz w:val="24"/>
          <w:szCs w:val="24"/>
        </w:rPr>
        <w:t>информације, медији, манипулација, каријера.</w:t>
      </w:r>
    </w:p>
    <w:p w14:paraId="549B715A" w14:textId="77777777" w:rsidR="00BF2F24" w:rsidRPr="006261B6" w:rsidRDefault="00BF2F24" w:rsidP="00BF2F24">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ОПШТЕОБРАЗОВНИ ИЗБОРНИ ПРОГРАМИ</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80"/>
        <w:gridCol w:w="8775"/>
      </w:tblGrid>
      <w:tr w:rsidR="00BF2F24" w:rsidRPr="006261B6" w14:paraId="41B029D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5870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Назив програма: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D7FA7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МУЗИЧКА КУЛТУРА</w:t>
            </w:r>
          </w:p>
        </w:tc>
      </w:tr>
      <w:tr w:rsidR="00BF2F24" w:rsidRPr="006261B6" w14:paraId="3E4F24EF"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4277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F8B54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70 или 62</w:t>
            </w:r>
          </w:p>
        </w:tc>
      </w:tr>
      <w:tr w:rsidR="00BF2F24" w:rsidRPr="006261B6" w14:paraId="42EE8F5E"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48AA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D0739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Трећи или четврти</w:t>
            </w:r>
          </w:p>
        </w:tc>
      </w:tr>
      <w:tr w:rsidR="00BF2F24" w:rsidRPr="006261B6" w14:paraId="46A81D1D" w14:textId="77777777" w:rsidTr="00D33676">
        <w:trPr>
          <w:trHeight w:val="2310"/>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FECF2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Циљеви учења: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5D17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за разликовање обележја стилова различитих музичких жанрова;</w:t>
            </w:r>
          </w:p>
          <w:p w14:paraId="6468F17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свести о значају и улози музичке уметности кроз развој цивилизације и друштва;</w:t>
            </w:r>
          </w:p>
          <w:p w14:paraId="29054C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за уочавање разлика и сличности између наше и других традиција и култура у домену музике;</w:t>
            </w:r>
          </w:p>
          <w:p w14:paraId="4B60797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Унапређивање естетских критеријума код ученика;</w:t>
            </w:r>
          </w:p>
          <w:p w14:paraId="4F20A30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навика код ученика за праћење културно-уметничких манифестација у локалној средини и путем електронских медија (концерти, телевизија, филм, интернет);</w:t>
            </w:r>
          </w:p>
          <w:p w14:paraId="321ADA0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за самостално истраживање стручне литературе, архиве, медијатеке, интернета;</w:t>
            </w:r>
          </w:p>
          <w:p w14:paraId="4B2ADE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Подстицање уметничког развоја и усавршавања у складу са индивидуалним интересовањима и способностима.</w:t>
            </w:r>
          </w:p>
        </w:tc>
      </w:tr>
    </w:tbl>
    <w:p w14:paraId="3A71B83A"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71"/>
        <w:gridCol w:w="1611"/>
        <w:gridCol w:w="1834"/>
        <w:gridCol w:w="2371"/>
        <w:gridCol w:w="1857"/>
      </w:tblGrid>
      <w:tr w:rsidR="00BF2F24" w:rsidRPr="006261B6" w14:paraId="6ACCE870" w14:textId="77777777" w:rsidTr="00D33676">
        <w:tc>
          <w:tcPr>
            <w:tcW w:w="9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B568F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8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892BD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9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63BBF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1F2E92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12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B9F2C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70A4CE2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9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84CD8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576633F4" w14:textId="77777777" w:rsidTr="00D33676">
        <w:tc>
          <w:tcPr>
            <w:tcW w:w="9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FE066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Класична музика (општа музичка анализа и теорија кроз слушање музике)</w:t>
            </w:r>
          </w:p>
        </w:tc>
        <w:tc>
          <w:tcPr>
            <w:tcW w:w="8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485EA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за разликовање музичких стилова од првобитне заједнице до 21. века.</w:t>
            </w:r>
          </w:p>
          <w:p w14:paraId="08651B1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навика за слушање уметничке музике.</w:t>
            </w:r>
          </w:p>
          <w:p w14:paraId="29CC3D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Оспособљавање уочавања разлика карактера композиција</w:t>
            </w:r>
          </w:p>
          <w:p w14:paraId="1B625D6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Формирање музичког укуса и адекватног музичког експресивног доживљаја музичког дела приликом слушања (аудио апаратима и уживо на концертима)</w:t>
            </w:r>
          </w:p>
        </w:tc>
        <w:tc>
          <w:tcPr>
            <w:tcW w:w="9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A548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препознаје и разликује одлике стилова у музичком изражавању од првобитне заједнице до данас.</w:t>
            </w:r>
          </w:p>
          <w:p w14:paraId="0ADD1B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испољава потребу за свакодневним слушањем музике и на основу тога </w:t>
            </w:r>
            <w:r w:rsidRPr="006261B6">
              <w:rPr>
                <w:rFonts w:ascii="Times New Roman" w:eastAsia="Times New Roman" w:hAnsi="Times New Roman" w:cs="Times New Roman"/>
                <w:sz w:val="24"/>
                <w:szCs w:val="24"/>
              </w:rPr>
              <w:lastRenderedPageBreak/>
              <w:t>формира трајно интересовање према музици уопште</w:t>
            </w:r>
          </w:p>
          <w:p w14:paraId="5F801B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препознаје одслушанe композиција уз познавање њихових аутора као и време настанка..</w:t>
            </w:r>
          </w:p>
          <w:p w14:paraId="5099C50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експресивно, аутономно доживљава карактер одслушане композиције</w:t>
            </w:r>
          </w:p>
          <w:p w14:paraId="362907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поседује адекватан музички укус.</w:t>
            </w:r>
          </w:p>
          <w:p w14:paraId="5F07C3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самоиницијативно посећује концерте и друге музичке манифестације у локалној заједници.</w:t>
            </w:r>
          </w:p>
        </w:tc>
        <w:tc>
          <w:tcPr>
            <w:tcW w:w="12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F5D0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Значај музике у животу и друштву: првобитна заједница, стари век и развој музике у средњем веку (духовна и световна музика)</w:t>
            </w:r>
          </w:p>
          <w:p w14:paraId="3C5BA5D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Грегоријански корал, Византијско певање, Кир Стефан Србин: Ниња сили.</w:t>
            </w:r>
          </w:p>
          <w:p w14:paraId="22F5782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Ренесанса и барок:</w:t>
            </w:r>
          </w:p>
          <w:p w14:paraId="3E103F1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Палестрина Л.: </w:t>
            </w:r>
            <w:r w:rsidRPr="006261B6">
              <w:rPr>
                <w:rFonts w:ascii="Times New Roman" w:eastAsia="Times New Roman" w:hAnsi="Times New Roman" w:cs="Times New Roman"/>
                <w:i/>
                <w:iCs/>
                <w:sz w:val="24"/>
                <w:szCs w:val="24"/>
              </w:rPr>
              <w:t>Огни белта,</w:t>
            </w:r>
            <w:r w:rsidRPr="006261B6">
              <w:rPr>
                <w:rFonts w:ascii="Times New Roman" w:eastAsia="Times New Roman" w:hAnsi="Times New Roman" w:cs="Times New Roman"/>
                <w:sz w:val="24"/>
                <w:szCs w:val="24"/>
              </w:rPr>
              <w:t>Вивалди А.: </w:t>
            </w:r>
            <w:r w:rsidRPr="006261B6">
              <w:rPr>
                <w:rFonts w:ascii="Times New Roman" w:eastAsia="Times New Roman" w:hAnsi="Times New Roman" w:cs="Times New Roman"/>
                <w:i/>
                <w:iCs/>
                <w:sz w:val="24"/>
                <w:szCs w:val="24"/>
              </w:rPr>
              <w:t>4 годишња доба, </w:t>
            </w:r>
            <w:r w:rsidRPr="006261B6">
              <w:rPr>
                <w:rFonts w:ascii="Times New Roman" w:eastAsia="Times New Roman" w:hAnsi="Times New Roman" w:cs="Times New Roman"/>
                <w:sz w:val="24"/>
                <w:szCs w:val="24"/>
              </w:rPr>
              <w:t>Хендл Г. Ф.: </w:t>
            </w:r>
            <w:r w:rsidRPr="006261B6">
              <w:rPr>
                <w:rFonts w:ascii="Times New Roman" w:eastAsia="Times New Roman" w:hAnsi="Times New Roman" w:cs="Times New Roman"/>
                <w:i/>
                <w:iCs/>
                <w:sz w:val="24"/>
                <w:szCs w:val="24"/>
              </w:rPr>
              <w:t>Месија (Алелуја</w:t>
            </w:r>
            <w:r w:rsidRPr="006261B6">
              <w:rPr>
                <w:rFonts w:ascii="Times New Roman" w:eastAsia="Times New Roman" w:hAnsi="Times New Roman" w:cs="Times New Roman"/>
                <w:sz w:val="24"/>
                <w:szCs w:val="24"/>
              </w:rPr>
              <w:t>), Бах Ј. С.: </w:t>
            </w:r>
            <w:r w:rsidRPr="006261B6">
              <w:rPr>
                <w:rFonts w:ascii="Times New Roman" w:eastAsia="Times New Roman" w:hAnsi="Times New Roman" w:cs="Times New Roman"/>
                <w:i/>
                <w:iCs/>
                <w:sz w:val="24"/>
                <w:szCs w:val="24"/>
              </w:rPr>
              <w:t>Токата и фуга d – mol ,Брандебуршки концерт бр. 3 G – dur</w:t>
            </w:r>
          </w:p>
          <w:p w14:paraId="105179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Класицизам:</w:t>
            </w:r>
          </w:p>
          <w:p w14:paraId="20AA22C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Хајдн Ј.: </w:t>
            </w:r>
            <w:r w:rsidRPr="006261B6">
              <w:rPr>
                <w:rFonts w:ascii="Times New Roman" w:eastAsia="Times New Roman" w:hAnsi="Times New Roman" w:cs="Times New Roman"/>
                <w:i/>
                <w:iCs/>
                <w:sz w:val="24"/>
                <w:szCs w:val="24"/>
              </w:rPr>
              <w:t>Симфонија изненађења</w:t>
            </w:r>
            <w:r w:rsidRPr="006261B6">
              <w:rPr>
                <w:rFonts w:ascii="Times New Roman" w:eastAsia="Times New Roman" w:hAnsi="Times New Roman" w:cs="Times New Roman"/>
                <w:sz w:val="24"/>
                <w:szCs w:val="24"/>
              </w:rPr>
              <w:t> бр. 94. G – dur,</w:t>
            </w:r>
          </w:p>
          <w:p w14:paraId="3A0604E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Моцарт В.А.:</w:t>
            </w:r>
            <w:r w:rsidRPr="006261B6">
              <w:rPr>
                <w:rFonts w:ascii="Times New Roman" w:eastAsia="Times New Roman" w:hAnsi="Times New Roman" w:cs="Times New Roman"/>
                <w:i/>
                <w:iCs/>
                <w:sz w:val="24"/>
                <w:szCs w:val="24"/>
              </w:rPr>
              <w:t>Симфонија бр. 40.G-dur, Реквијем, Мала ноћна музика, Турски марш, </w:t>
            </w:r>
            <w:r w:rsidRPr="006261B6">
              <w:rPr>
                <w:rFonts w:ascii="Times New Roman" w:eastAsia="Times New Roman" w:hAnsi="Times New Roman" w:cs="Times New Roman"/>
                <w:sz w:val="24"/>
                <w:szCs w:val="24"/>
              </w:rPr>
              <w:t>Бетовен Л. В.: </w:t>
            </w:r>
            <w:r w:rsidRPr="006261B6">
              <w:rPr>
                <w:rFonts w:ascii="Times New Roman" w:eastAsia="Times New Roman" w:hAnsi="Times New Roman" w:cs="Times New Roman"/>
                <w:i/>
                <w:iCs/>
                <w:sz w:val="24"/>
                <w:szCs w:val="24"/>
              </w:rPr>
              <w:t>5. и 9. симфонија, За Елизу,</w:t>
            </w:r>
          </w:p>
          <w:p w14:paraId="13F6605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Месечева соната,</w:t>
            </w:r>
          </w:p>
          <w:p w14:paraId="6DD9D3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Романтизаm</w:t>
            </w:r>
          </w:p>
          <w:p w14:paraId="58A01BA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Менделсон Ф.: </w:t>
            </w:r>
            <w:r w:rsidRPr="006261B6">
              <w:rPr>
                <w:rFonts w:ascii="Times New Roman" w:eastAsia="Times New Roman" w:hAnsi="Times New Roman" w:cs="Times New Roman"/>
                <w:i/>
                <w:iCs/>
                <w:sz w:val="24"/>
                <w:szCs w:val="24"/>
              </w:rPr>
              <w:t>Свадбени марш,</w:t>
            </w:r>
            <w:r w:rsidRPr="006261B6">
              <w:rPr>
                <w:rFonts w:ascii="Times New Roman" w:eastAsia="Times New Roman" w:hAnsi="Times New Roman" w:cs="Times New Roman"/>
                <w:sz w:val="24"/>
                <w:szCs w:val="24"/>
              </w:rPr>
              <w:t> Шопен Ф.: </w:t>
            </w:r>
            <w:r w:rsidRPr="006261B6">
              <w:rPr>
                <w:rFonts w:ascii="Times New Roman" w:eastAsia="Times New Roman" w:hAnsi="Times New Roman" w:cs="Times New Roman"/>
                <w:i/>
                <w:iCs/>
                <w:sz w:val="24"/>
                <w:szCs w:val="24"/>
              </w:rPr>
              <w:t>Валцер des-dur, </w:t>
            </w:r>
            <w:r w:rsidRPr="006261B6">
              <w:rPr>
                <w:rFonts w:ascii="Times New Roman" w:eastAsia="Times New Roman" w:hAnsi="Times New Roman" w:cs="Times New Roman"/>
                <w:sz w:val="24"/>
                <w:szCs w:val="24"/>
              </w:rPr>
              <w:t>Брамс Ј.: </w:t>
            </w:r>
            <w:r w:rsidRPr="006261B6">
              <w:rPr>
                <w:rFonts w:ascii="Times New Roman" w:eastAsia="Times New Roman" w:hAnsi="Times New Roman" w:cs="Times New Roman"/>
                <w:i/>
                <w:iCs/>
                <w:sz w:val="24"/>
                <w:szCs w:val="24"/>
              </w:rPr>
              <w:t>Мађарске игре по избору</w:t>
            </w:r>
            <w:r w:rsidRPr="006261B6">
              <w:rPr>
                <w:rFonts w:ascii="Times New Roman" w:eastAsia="Times New Roman" w:hAnsi="Times New Roman" w:cs="Times New Roman"/>
                <w:sz w:val="24"/>
                <w:szCs w:val="24"/>
              </w:rPr>
              <w:t>, Сметана Б.: </w:t>
            </w:r>
            <w:r w:rsidRPr="006261B6">
              <w:rPr>
                <w:rFonts w:ascii="Times New Roman" w:eastAsia="Times New Roman" w:hAnsi="Times New Roman" w:cs="Times New Roman"/>
                <w:i/>
                <w:iCs/>
                <w:sz w:val="24"/>
                <w:szCs w:val="24"/>
              </w:rPr>
              <w:t>Влтава</w:t>
            </w:r>
            <w:r w:rsidRPr="006261B6">
              <w:rPr>
                <w:rFonts w:ascii="Times New Roman" w:eastAsia="Times New Roman" w:hAnsi="Times New Roman" w:cs="Times New Roman"/>
                <w:sz w:val="24"/>
                <w:szCs w:val="24"/>
              </w:rPr>
              <w:t>, Дворжак А.: </w:t>
            </w:r>
            <w:r w:rsidRPr="006261B6">
              <w:rPr>
                <w:rFonts w:ascii="Times New Roman" w:eastAsia="Times New Roman" w:hAnsi="Times New Roman" w:cs="Times New Roman"/>
                <w:i/>
                <w:iCs/>
                <w:sz w:val="24"/>
                <w:szCs w:val="24"/>
              </w:rPr>
              <w:t>Симфонија из новог света</w:t>
            </w:r>
          </w:p>
          <w:p w14:paraId="11525D0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Импресионизам</w:t>
            </w:r>
          </w:p>
          <w:p w14:paraId="1FC8346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Дебиси К.: </w:t>
            </w:r>
            <w:r w:rsidRPr="006261B6">
              <w:rPr>
                <w:rFonts w:ascii="Times New Roman" w:eastAsia="Times New Roman" w:hAnsi="Times New Roman" w:cs="Times New Roman"/>
                <w:i/>
                <w:iCs/>
                <w:sz w:val="24"/>
                <w:szCs w:val="24"/>
              </w:rPr>
              <w:t>Прелид за поподне једног пауна</w:t>
            </w:r>
            <w:r w:rsidRPr="006261B6">
              <w:rPr>
                <w:rFonts w:ascii="Times New Roman" w:eastAsia="Times New Roman" w:hAnsi="Times New Roman" w:cs="Times New Roman"/>
                <w:sz w:val="24"/>
                <w:szCs w:val="24"/>
              </w:rPr>
              <w:t>, Равел М.: </w:t>
            </w:r>
            <w:r w:rsidRPr="006261B6">
              <w:rPr>
                <w:rFonts w:ascii="Times New Roman" w:eastAsia="Times New Roman" w:hAnsi="Times New Roman" w:cs="Times New Roman"/>
                <w:i/>
                <w:iCs/>
                <w:sz w:val="24"/>
                <w:szCs w:val="24"/>
              </w:rPr>
              <w:t>Болеро</w:t>
            </w:r>
          </w:p>
          <w:p w14:paraId="5E8E4EB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Музика XX века</w:t>
            </w:r>
          </w:p>
          <w:p w14:paraId="146ECEC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Шостакович: </w:t>
            </w:r>
            <w:r w:rsidRPr="006261B6">
              <w:rPr>
                <w:rFonts w:ascii="Times New Roman" w:eastAsia="Times New Roman" w:hAnsi="Times New Roman" w:cs="Times New Roman"/>
                <w:i/>
                <w:iCs/>
                <w:sz w:val="24"/>
                <w:szCs w:val="24"/>
              </w:rPr>
              <w:t>Камерна симфонија</w:t>
            </w:r>
            <w:r w:rsidRPr="006261B6">
              <w:rPr>
                <w:rFonts w:ascii="Times New Roman" w:eastAsia="Times New Roman" w:hAnsi="Times New Roman" w:cs="Times New Roman"/>
                <w:sz w:val="24"/>
                <w:szCs w:val="24"/>
              </w:rPr>
              <w:t>, Прокофјев С.: </w:t>
            </w:r>
            <w:r w:rsidRPr="006261B6">
              <w:rPr>
                <w:rFonts w:ascii="Times New Roman" w:eastAsia="Times New Roman" w:hAnsi="Times New Roman" w:cs="Times New Roman"/>
                <w:i/>
                <w:iCs/>
                <w:sz w:val="24"/>
                <w:szCs w:val="24"/>
              </w:rPr>
              <w:t>Ромео и Јулија</w:t>
            </w:r>
            <w:r w:rsidRPr="006261B6">
              <w:rPr>
                <w:rFonts w:ascii="Times New Roman" w:eastAsia="Times New Roman" w:hAnsi="Times New Roman" w:cs="Times New Roman"/>
                <w:sz w:val="24"/>
                <w:szCs w:val="24"/>
              </w:rPr>
              <w:t>, Шенберг, Стравински, Веберн</w:t>
            </w:r>
          </w:p>
        </w:tc>
        <w:tc>
          <w:tcPr>
            <w:tcW w:w="912"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FE50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 почетку теме ученике упознати са циљевима и исходима наставе/учења, планом рада и начинима оцењивања.</w:t>
            </w:r>
          </w:p>
          <w:p w14:paraId="2C6033A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01AB31D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Програм се реализује кроз следеће облике наставе:</w:t>
            </w:r>
          </w:p>
          <w:p w14:paraId="1FA2DAB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 теоријска настава</w:t>
            </w:r>
          </w:p>
          <w:p w14:paraId="45AD9CB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практична настава</w:t>
            </w:r>
          </w:p>
          <w:p w14:paraId="3062CB9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592A0E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Настава се реализује у учионици</w:t>
            </w:r>
          </w:p>
          <w:p w14:paraId="3D77E42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w:t>
            </w:r>
          </w:p>
          <w:p w14:paraId="3B7993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Користити сва доступна наставна средства</w:t>
            </w:r>
          </w:p>
          <w:p w14:paraId="4211DB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Користити мултимедијалне презентације</w:t>
            </w:r>
          </w:p>
          <w:p w14:paraId="42276F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Упућивати ученике да користе интернет и стручну литературу</w:t>
            </w:r>
          </w:p>
          <w:p w14:paraId="7DF112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Примењивати индивидуални рад, рад у паровима и рад у мањим групама</w:t>
            </w:r>
          </w:p>
          <w:p w14:paraId="245341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Континуирано упућивати ученике на присуство музике у свакодневном животу, примену у пракси и другим наставним предметима</w:t>
            </w:r>
          </w:p>
          <w:p w14:paraId="28F687B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14C0A9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Вредновање остварености исхода вршити кроз:</w:t>
            </w:r>
          </w:p>
          <w:p w14:paraId="3E2FCA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праћење остварености исхода</w:t>
            </w:r>
          </w:p>
          <w:p w14:paraId="4A6FFB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тестове знања</w:t>
            </w:r>
          </w:p>
          <w:p w14:paraId="4507CBC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57225EB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класична музика</w:t>
            </w:r>
          </w:p>
          <w:p w14:paraId="5C98C4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(18–16 часова)</w:t>
            </w:r>
          </w:p>
          <w:p w14:paraId="6BBA7F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опера и балет; оперета и мјузикл</w:t>
            </w:r>
          </w:p>
          <w:p w14:paraId="6CAB667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(12–11 часова)</w:t>
            </w:r>
          </w:p>
          <w:p w14:paraId="0686782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традиционална музика (11–9 часова)</w:t>
            </w:r>
          </w:p>
          <w:p w14:paraId="6FBBA44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џез и блуз музика</w:t>
            </w:r>
          </w:p>
          <w:p w14:paraId="0C999E7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(10–9 часова)</w:t>
            </w:r>
          </w:p>
          <w:p w14:paraId="7C612C7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филм и филмска музика (10–9 часова)</w:t>
            </w:r>
          </w:p>
          <w:p w14:paraId="36F2FCD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хор, камерно и оркестарско извођење композиција</w:t>
            </w:r>
          </w:p>
          <w:p w14:paraId="22DB70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(9–8 часова)</w:t>
            </w:r>
          </w:p>
        </w:tc>
      </w:tr>
      <w:tr w:rsidR="00BF2F24" w:rsidRPr="006261B6" w14:paraId="7E39418D" w14:textId="77777777" w:rsidTr="00D33676">
        <w:tc>
          <w:tcPr>
            <w:tcW w:w="9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E40F4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Oпера и балет</w:t>
            </w:r>
          </w:p>
          <w:p w14:paraId="762BD9E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Oперета и мјузикл</w:t>
            </w:r>
          </w:p>
        </w:tc>
        <w:tc>
          <w:tcPr>
            <w:tcW w:w="8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5295E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Значај корелације између текста, </w:t>
            </w:r>
            <w:r w:rsidRPr="006261B6">
              <w:rPr>
                <w:rFonts w:ascii="Times New Roman" w:eastAsia="Times New Roman" w:hAnsi="Times New Roman" w:cs="Times New Roman"/>
                <w:sz w:val="24"/>
                <w:szCs w:val="24"/>
              </w:rPr>
              <w:lastRenderedPageBreak/>
              <w:t>музичког и сценског извођења</w:t>
            </w:r>
          </w:p>
          <w:p w14:paraId="7A4EBBC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препознавање и разликовање разних видова опере кроз историју</w:t>
            </w:r>
          </w:p>
        </w:tc>
        <w:tc>
          <w:tcPr>
            <w:tcW w:w="9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86A5D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уочава међусобну повезаност </w:t>
            </w:r>
            <w:r w:rsidRPr="006261B6">
              <w:rPr>
                <w:rFonts w:ascii="Times New Roman" w:eastAsia="Times New Roman" w:hAnsi="Times New Roman" w:cs="Times New Roman"/>
                <w:sz w:val="24"/>
                <w:szCs w:val="24"/>
              </w:rPr>
              <w:lastRenderedPageBreak/>
              <w:t>текста, музике и покрета.</w:t>
            </w:r>
          </w:p>
          <w:p w14:paraId="7D9546A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музичко сценска дела према периоду настанка.</w:t>
            </w:r>
          </w:p>
          <w:p w14:paraId="62C55A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препознаје историјско културни амбијент у коме су настала поједина дела</w:t>
            </w:r>
          </w:p>
        </w:tc>
        <w:tc>
          <w:tcPr>
            <w:tcW w:w="12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34743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опере: Бизе Ж.: </w:t>
            </w:r>
            <w:r w:rsidRPr="006261B6">
              <w:rPr>
                <w:rFonts w:ascii="Times New Roman" w:eastAsia="Times New Roman" w:hAnsi="Times New Roman" w:cs="Times New Roman"/>
                <w:i/>
                <w:iCs/>
                <w:sz w:val="24"/>
                <w:szCs w:val="24"/>
              </w:rPr>
              <w:t>Кармен</w:t>
            </w:r>
            <w:r w:rsidRPr="006261B6">
              <w:rPr>
                <w:rFonts w:ascii="Times New Roman" w:eastAsia="Times New Roman" w:hAnsi="Times New Roman" w:cs="Times New Roman"/>
                <w:sz w:val="24"/>
                <w:szCs w:val="24"/>
              </w:rPr>
              <w:t>, Верди Ђ.: </w:t>
            </w:r>
            <w:r w:rsidRPr="006261B6">
              <w:rPr>
                <w:rFonts w:ascii="Times New Roman" w:eastAsia="Times New Roman" w:hAnsi="Times New Roman" w:cs="Times New Roman"/>
                <w:i/>
                <w:iCs/>
                <w:sz w:val="24"/>
                <w:szCs w:val="24"/>
              </w:rPr>
              <w:t>Трубадур</w:t>
            </w:r>
            <w:r w:rsidRPr="006261B6">
              <w:rPr>
                <w:rFonts w:ascii="Times New Roman" w:eastAsia="Times New Roman" w:hAnsi="Times New Roman" w:cs="Times New Roman"/>
                <w:sz w:val="24"/>
                <w:szCs w:val="24"/>
              </w:rPr>
              <w:t xml:space="preserve">, Росини </w:t>
            </w:r>
            <w:r w:rsidRPr="006261B6">
              <w:rPr>
                <w:rFonts w:ascii="Times New Roman" w:eastAsia="Times New Roman" w:hAnsi="Times New Roman" w:cs="Times New Roman"/>
                <w:sz w:val="24"/>
                <w:szCs w:val="24"/>
              </w:rPr>
              <w:lastRenderedPageBreak/>
              <w:t>Ђ.: </w:t>
            </w:r>
            <w:r w:rsidRPr="006261B6">
              <w:rPr>
                <w:rFonts w:ascii="Times New Roman" w:eastAsia="Times New Roman" w:hAnsi="Times New Roman" w:cs="Times New Roman"/>
                <w:i/>
                <w:iCs/>
                <w:sz w:val="24"/>
                <w:szCs w:val="24"/>
              </w:rPr>
              <w:t>Севиљски берберин</w:t>
            </w:r>
            <w:r w:rsidRPr="006261B6">
              <w:rPr>
                <w:rFonts w:ascii="Times New Roman" w:eastAsia="Times New Roman" w:hAnsi="Times New Roman" w:cs="Times New Roman"/>
                <w:sz w:val="24"/>
                <w:szCs w:val="24"/>
              </w:rPr>
              <w:t>, Пучини: </w:t>
            </w:r>
            <w:r w:rsidRPr="006261B6">
              <w:rPr>
                <w:rFonts w:ascii="Times New Roman" w:eastAsia="Times New Roman" w:hAnsi="Times New Roman" w:cs="Times New Roman"/>
                <w:i/>
                <w:iCs/>
                <w:sz w:val="24"/>
                <w:szCs w:val="24"/>
              </w:rPr>
              <w:t>Тоска, Боеми</w:t>
            </w:r>
            <w:r w:rsidRPr="006261B6">
              <w:rPr>
                <w:rFonts w:ascii="Times New Roman" w:eastAsia="Times New Roman" w:hAnsi="Times New Roman" w:cs="Times New Roman"/>
                <w:sz w:val="24"/>
                <w:szCs w:val="24"/>
              </w:rPr>
              <w:t>,</w:t>
            </w:r>
          </w:p>
          <w:p w14:paraId="1F5A515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балети Чајковски П. И.: </w:t>
            </w:r>
            <w:r w:rsidRPr="006261B6">
              <w:rPr>
                <w:rFonts w:ascii="Times New Roman" w:eastAsia="Times New Roman" w:hAnsi="Times New Roman" w:cs="Times New Roman"/>
                <w:i/>
                <w:iCs/>
                <w:sz w:val="24"/>
                <w:szCs w:val="24"/>
              </w:rPr>
              <w:t>Лабудово језеро</w:t>
            </w: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i/>
                <w:iCs/>
                <w:sz w:val="24"/>
                <w:szCs w:val="24"/>
              </w:rPr>
              <w:t>Успавана лепотица</w:t>
            </w:r>
            <w:r w:rsidRPr="006261B6">
              <w:rPr>
                <w:rFonts w:ascii="Times New Roman" w:eastAsia="Times New Roman" w:hAnsi="Times New Roman" w:cs="Times New Roman"/>
                <w:sz w:val="24"/>
                <w:szCs w:val="24"/>
              </w:rPr>
              <w:t>, Прокофјев С.: </w:t>
            </w:r>
            <w:r w:rsidRPr="006261B6">
              <w:rPr>
                <w:rFonts w:ascii="Times New Roman" w:eastAsia="Times New Roman" w:hAnsi="Times New Roman" w:cs="Times New Roman"/>
                <w:i/>
                <w:iCs/>
                <w:sz w:val="24"/>
                <w:szCs w:val="24"/>
              </w:rPr>
              <w:t>Ромео и Јулија</w:t>
            </w:r>
          </w:p>
          <w:p w14:paraId="66F06D9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оперете Штраус Ј.: </w:t>
            </w:r>
            <w:r w:rsidRPr="006261B6">
              <w:rPr>
                <w:rFonts w:ascii="Times New Roman" w:eastAsia="Times New Roman" w:hAnsi="Times New Roman" w:cs="Times New Roman"/>
                <w:i/>
                <w:iCs/>
                <w:sz w:val="24"/>
                <w:szCs w:val="24"/>
              </w:rPr>
              <w:t>Слепи миш</w:t>
            </w:r>
          </w:p>
          <w:p w14:paraId="30AA4A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Мјузикли: Цигани лете у небо, Коса, Мама Миа, Чикаго…</w:t>
            </w:r>
          </w:p>
        </w:tc>
        <w:tc>
          <w:tcPr>
            <w:tcW w:w="912" w:type="pct"/>
            <w:vMerge/>
            <w:tcBorders>
              <w:top w:val="single" w:sz="6" w:space="0" w:color="000000"/>
              <w:left w:val="single" w:sz="6" w:space="0" w:color="000000"/>
              <w:bottom w:val="single" w:sz="6" w:space="0" w:color="000000"/>
              <w:right w:val="single" w:sz="6" w:space="0" w:color="000000"/>
            </w:tcBorders>
            <w:vAlign w:val="center"/>
            <w:hideMark/>
          </w:tcPr>
          <w:p w14:paraId="10072C40"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7270408B" w14:textId="77777777" w:rsidTr="00D33676">
        <w:tc>
          <w:tcPr>
            <w:tcW w:w="9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94C82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Традиционална музика (народне песме, игре, плесови)</w:t>
            </w:r>
          </w:p>
        </w:tc>
        <w:tc>
          <w:tcPr>
            <w:tcW w:w="8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CFDC8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за препознавање и разликовање културе и традиције како свог тако и других народа</w:t>
            </w:r>
          </w:p>
          <w:p w14:paraId="2C4C2F3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естетских критеријума код ученика</w:t>
            </w:r>
          </w:p>
          <w:p w14:paraId="01BB1FD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способности уочавања утицаја народног стваралаштва на уметничко стваралаштво.</w:t>
            </w:r>
          </w:p>
        </w:tc>
        <w:tc>
          <w:tcPr>
            <w:tcW w:w="9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C1B8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препознаје естетске вредности у култури свог и народа других земаља уочавањем карактеристичних обележја музике светске народне баштине.</w:t>
            </w:r>
          </w:p>
          <w:p w14:paraId="5CD96D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 и вреднује утицај народног стваралаштва на уметничко стваралаштво.</w:t>
            </w:r>
          </w:p>
        </w:tc>
        <w:tc>
          <w:tcPr>
            <w:tcW w:w="12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43F6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Изворно певање традиционалних композиција са нашег и суседних подручја.Кола и народне игре Србије и суседних земаља.</w:t>
            </w:r>
          </w:p>
          <w:p w14:paraId="764A8CB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Мокрањац Ст. Ст.: </w:t>
            </w:r>
            <w:r w:rsidRPr="006261B6">
              <w:rPr>
                <w:rFonts w:ascii="Times New Roman" w:eastAsia="Times New Roman" w:hAnsi="Times New Roman" w:cs="Times New Roman"/>
                <w:i/>
                <w:iCs/>
                <w:sz w:val="24"/>
                <w:szCs w:val="24"/>
              </w:rPr>
              <w:t>Руковети, </w:t>
            </w:r>
            <w:r w:rsidRPr="006261B6">
              <w:rPr>
                <w:rFonts w:ascii="Times New Roman" w:eastAsia="Times New Roman" w:hAnsi="Times New Roman" w:cs="Times New Roman"/>
                <w:sz w:val="24"/>
                <w:szCs w:val="24"/>
              </w:rPr>
              <w:t>Тајчевић М.: </w:t>
            </w:r>
            <w:r w:rsidRPr="006261B6">
              <w:rPr>
                <w:rFonts w:ascii="Times New Roman" w:eastAsia="Times New Roman" w:hAnsi="Times New Roman" w:cs="Times New Roman"/>
                <w:i/>
                <w:iCs/>
                <w:sz w:val="24"/>
                <w:szCs w:val="24"/>
              </w:rPr>
              <w:t>Охридска легенда</w:t>
            </w:r>
          </w:p>
          <w:p w14:paraId="2504A99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Народна музика интегрисана у забавну, електронску, џез и разне алтернативне правце.</w:t>
            </w:r>
          </w:p>
          <w:p w14:paraId="3EEBA5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извођачи: Биљана Крстић, састав Балканика ,,Слободан Тркуља, Василиса, Кирил Џајковски...</w:t>
            </w:r>
          </w:p>
        </w:tc>
        <w:tc>
          <w:tcPr>
            <w:tcW w:w="912" w:type="pct"/>
            <w:vMerge/>
            <w:tcBorders>
              <w:top w:val="single" w:sz="6" w:space="0" w:color="000000"/>
              <w:left w:val="single" w:sz="6" w:space="0" w:color="000000"/>
              <w:bottom w:val="single" w:sz="6" w:space="0" w:color="000000"/>
              <w:right w:val="single" w:sz="6" w:space="0" w:color="000000"/>
            </w:tcBorders>
            <w:vAlign w:val="center"/>
            <w:hideMark/>
          </w:tcPr>
          <w:p w14:paraId="7144AB65"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FFDAF4F" w14:textId="77777777" w:rsidTr="00D33676">
        <w:tc>
          <w:tcPr>
            <w:tcW w:w="9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69024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Џез и блуз музика</w:t>
            </w:r>
          </w:p>
          <w:p w14:paraId="7288C89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Филм и филмска музика</w:t>
            </w:r>
          </w:p>
        </w:tc>
        <w:tc>
          <w:tcPr>
            <w:tcW w:w="8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84133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Способност препознавања критеријума који се односе на ритмичку строгост и импровизовањ</w:t>
            </w:r>
            <w:r w:rsidRPr="006261B6">
              <w:rPr>
                <w:rFonts w:ascii="Times New Roman" w:eastAsia="Times New Roman" w:hAnsi="Times New Roman" w:cs="Times New Roman"/>
                <w:sz w:val="24"/>
                <w:szCs w:val="24"/>
              </w:rPr>
              <w:lastRenderedPageBreak/>
              <w:t>е мелодије као карактеристика одређене врсте музике(џез, блуз)</w:t>
            </w:r>
          </w:p>
          <w:p w14:paraId="59E0D3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Способности разликовања боје звука различитих инструмената као и њихових састава.</w:t>
            </w:r>
          </w:p>
        </w:tc>
        <w:tc>
          <w:tcPr>
            <w:tcW w:w="9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0F954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препознаје критеријуме који се односе на начине настајања мелодијско ритмичких </w:t>
            </w:r>
            <w:r w:rsidRPr="006261B6">
              <w:rPr>
                <w:rFonts w:ascii="Times New Roman" w:eastAsia="Times New Roman" w:hAnsi="Times New Roman" w:cs="Times New Roman"/>
                <w:sz w:val="24"/>
                <w:szCs w:val="24"/>
              </w:rPr>
              <w:lastRenderedPageBreak/>
              <w:t>образаца различитих музичких жанрова.</w:t>
            </w:r>
          </w:p>
          <w:p w14:paraId="6DDE1F1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боју звука различитих инструмената, као и њихов визуелни изглед</w:t>
            </w:r>
          </w:p>
          <w:p w14:paraId="7D5C1AA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разликује саставе извођача(Соло глас-хор, Соло инструмент–камерни састав–оркестар)</w:t>
            </w:r>
          </w:p>
        </w:tc>
        <w:tc>
          <w:tcPr>
            <w:tcW w:w="12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76B22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Џез и блуз:</w:t>
            </w:r>
          </w:p>
          <w:p w14:paraId="519DAB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Луис Армстронг, Мајлс Дејвис; Били Холидеј; Џон Колтрејн, Чарли Паркер, Јован </w:t>
            </w:r>
            <w:r w:rsidRPr="006261B6">
              <w:rPr>
                <w:rFonts w:ascii="Times New Roman" w:eastAsia="Times New Roman" w:hAnsi="Times New Roman" w:cs="Times New Roman"/>
                <w:sz w:val="24"/>
                <w:szCs w:val="24"/>
              </w:rPr>
              <w:lastRenderedPageBreak/>
              <w:t>Маљоковић, Шабан Бајрамовић...</w:t>
            </w:r>
          </w:p>
          <w:p w14:paraId="28D200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Филм: Моцарт</w:t>
            </w:r>
          </w:p>
          <w:p w14:paraId="1B7560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филмска музика:</w:t>
            </w:r>
          </w:p>
          <w:p w14:paraId="00F4EF6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 Мориконе: музика из филмова: </w:t>
            </w:r>
            <w:r w:rsidRPr="006261B6">
              <w:rPr>
                <w:rFonts w:ascii="Times New Roman" w:eastAsia="Times New Roman" w:hAnsi="Times New Roman" w:cs="Times New Roman"/>
                <w:i/>
                <w:iCs/>
                <w:sz w:val="24"/>
                <w:szCs w:val="24"/>
              </w:rPr>
              <w:t>Амелија Пулен, Титаник, Ватрене улице, Клавир...</w:t>
            </w:r>
          </w:p>
        </w:tc>
        <w:tc>
          <w:tcPr>
            <w:tcW w:w="912"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905AF1"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3746DA95" w14:textId="77777777" w:rsidTr="00D33676">
        <w:tc>
          <w:tcPr>
            <w:tcW w:w="9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3B543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Хорско певање</w:t>
            </w:r>
          </w:p>
        </w:tc>
        <w:tc>
          <w:tcPr>
            <w:tcW w:w="88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1BDA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за заједничко извођење</w:t>
            </w:r>
          </w:p>
        </w:tc>
        <w:tc>
          <w:tcPr>
            <w:tcW w:w="98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8B73A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препознаје и реализује елементе заједничког музицирања</w:t>
            </w:r>
          </w:p>
        </w:tc>
        <w:tc>
          <w:tcPr>
            <w:tcW w:w="12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E0EE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слободан избор композиција према могућностима извођача</w:t>
            </w:r>
          </w:p>
        </w:tc>
        <w:tc>
          <w:tcPr>
            <w:tcW w:w="912" w:type="pct"/>
            <w:vMerge/>
            <w:tcBorders>
              <w:top w:val="single" w:sz="6" w:space="0" w:color="000000"/>
              <w:left w:val="single" w:sz="6" w:space="0" w:color="000000"/>
              <w:bottom w:val="single" w:sz="6" w:space="0" w:color="000000"/>
              <w:right w:val="single" w:sz="6" w:space="0" w:color="000000"/>
            </w:tcBorders>
            <w:vAlign w:val="center"/>
            <w:hideMark/>
          </w:tcPr>
          <w:p w14:paraId="1C1D9E19"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343C542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 </w:t>
      </w:r>
      <w:r w:rsidRPr="006261B6">
        <w:rPr>
          <w:rFonts w:ascii="Times New Roman" w:eastAsia="Times New Roman" w:hAnsi="Times New Roman" w:cs="Times New Roman"/>
          <w:color w:val="000000"/>
          <w:sz w:val="24"/>
          <w:szCs w:val="24"/>
        </w:rPr>
        <w:t>изражајна средства и стилови, опера и балет, традиционална музика, примењена музика.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53"/>
        <w:gridCol w:w="8602"/>
      </w:tblGrid>
      <w:tr w:rsidR="00BF2F24" w:rsidRPr="006261B6" w14:paraId="36A35B68"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7453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програма: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A8A3D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ФИЗИКА</w:t>
            </w:r>
          </w:p>
        </w:tc>
      </w:tr>
      <w:tr w:rsidR="00BF2F24" w:rsidRPr="006261B6" w14:paraId="58BB4F0F"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F683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2DA26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70 или 62</w:t>
            </w:r>
          </w:p>
        </w:tc>
      </w:tr>
      <w:tr w:rsidR="00BF2F24" w:rsidRPr="006261B6" w14:paraId="38943DA8"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D4DAE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DE8B5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Трећи или четврти</w:t>
            </w:r>
          </w:p>
        </w:tc>
      </w:tr>
      <w:tr w:rsidR="00BF2F24" w:rsidRPr="006261B6" w14:paraId="08722AB9"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0E20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Циљеви учења: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04EA1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Развијање функционалне писмености – природно-научнe и техничкe;</w:t>
            </w:r>
          </w:p>
          <w:p w14:paraId="069464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Проширивање и продубљивање знања о основним физичким појавама значајним за струку и разумевање основних физичких закона;</w:t>
            </w:r>
          </w:p>
          <w:p w14:paraId="05D779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Развијање логичког и апстрактног мишљења и критичког става у мишљењу;</w:t>
            </w:r>
          </w:p>
          <w:p w14:paraId="36635D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 Развијање свести о значају експеримента при упознавању, разумевању и проверавању физичких законитости;</w:t>
            </w:r>
          </w:p>
          <w:p w14:paraId="1D01236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5. Стицање способности за уочавање, формулисање и решавање једноставнијих проблема у струци;</w:t>
            </w:r>
          </w:p>
          <w:p w14:paraId="4FB915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 Схватање значаја физике за технику и природне науке;</w:t>
            </w:r>
          </w:p>
          <w:p w14:paraId="0A82F6C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 Развијање способности и вештина за примену знања из физике у струци;</w:t>
            </w:r>
          </w:p>
          <w:p w14:paraId="5D412BD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8. Стицање знања о природним ресурсима, њиховој ограничености и одрживом коришћењу;</w:t>
            </w:r>
          </w:p>
          <w:p w14:paraId="283AEB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9. Развијање правилног односа ученика према заштити, обнови и унапређењу животне средине;</w:t>
            </w:r>
          </w:p>
          <w:p w14:paraId="777259F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10. Стицање основних сазнања о процесима и производима различитих технологија;</w:t>
            </w:r>
          </w:p>
          <w:p w14:paraId="78F274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11. Развијање радних навика и одговорности.</w:t>
            </w:r>
          </w:p>
        </w:tc>
      </w:tr>
    </w:tbl>
    <w:p w14:paraId="1EDDBF05"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0"/>
        <w:gridCol w:w="1841"/>
        <w:gridCol w:w="2425"/>
        <w:gridCol w:w="2303"/>
        <w:gridCol w:w="2396"/>
      </w:tblGrid>
      <w:tr w:rsidR="00BF2F24" w:rsidRPr="006261B6" w14:paraId="0DCBF86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F5E50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61137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33A93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3EEFBB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E62AA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 ПО ТЕМАМА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FDE90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w:t>
            </w:r>
          </w:p>
          <w:p w14:paraId="14E0C40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ОСТВАРИВАЊЕ ПРОГРАМА</w:t>
            </w:r>
          </w:p>
        </w:tc>
      </w:tr>
      <w:tr w:rsidR="00BF2F24" w:rsidRPr="006261B6" w14:paraId="25B72FF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05A7C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Увод у физику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01D8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Схватање значаја физике као науке и њене повезаности са другим наукама</w:t>
            </w:r>
          </w:p>
          <w:p w14:paraId="52ECDE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физичким величина</w:t>
            </w:r>
          </w:p>
          <w:p w14:paraId="642C80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основних знања о векторима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51E9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значај физике као фундаменталне науке (посебно за медицину) и њену везу са другим природним и техничким наукама</w:t>
            </w:r>
          </w:p>
          <w:p w14:paraId="5383661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основне физичке величине и њихове мерне јединице и објасни како се добијају јединице изведених физичких величина</w:t>
            </w:r>
          </w:p>
          <w:p w14:paraId="72EF79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скаларне и векторске величине и врши основне операције са њима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03267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Физика – фундаментална природна наука</w:t>
            </w:r>
          </w:p>
          <w:p w14:paraId="5BE74EC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Физичке величине и њихове јединице</w:t>
            </w:r>
          </w:p>
          <w:p w14:paraId="53C57D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Вектори и основне операције са њима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5E699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 почетку теме ученике упознати са циљевима и исходима наставе, односно учења, планом рада и начинима оцењивања</w:t>
            </w:r>
          </w:p>
          <w:p w14:paraId="73051FA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269BBE5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Програм се реализује кроз следеће облике наставе:</w:t>
            </w:r>
          </w:p>
          <w:p w14:paraId="3FE2729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са демонстрационим огледима (64 или 56 часова)</w:t>
            </w:r>
          </w:p>
          <w:p w14:paraId="6D51DF6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Лабораторијске вежбе (6 часова)</w:t>
            </w:r>
          </w:p>
          <w:p w14:paraId="78F4F54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68732DF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Настава се реализује у учионици или у кабинету за физику</w:t>
            </w:r>
          </w:p>
        </w:tc>
      </w:tr>
      <w:tr w:rsidR="00BF2F24" w:rsidRPr="006261B6" w14:paraId="16CF9D1D"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B85C1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Кинематика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B1C9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основних кинематичких величина и закона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7DCA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појмове референтни систем, путања, пређени пут, материјална тачка, померај</w:t>
            </w:r>
          </w:p>
          <w:p w14:paraId="25D571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појмове брзине и убрзања</w:t>
            </w:r>
          </w:p>
          <w:p w14:paraId="08681C4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равномерно и равномерно убрзано праволинијско кретање и примењује законе кретања у једноставнијим примерима</w:t>
            </w:r>
          </w:p>
          <w:p w14:paraId="1D123F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изведе лабораторијску вежбу, правилно и безбедно рукује наставним средствима, изврши потребне прорачуне и израчуна грешке при мерењу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0C1B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Референтни систем, вектор положаја и померај</w:t>
            </w:r>
          </w:p>
          <w:p w14:paraId="4B888A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Подела кретања.</w:t>
            </w:r>
          </w:p>
          <w:p w14:paraId="504720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Средња и тренутна</w:t>
            </w:r>
          </w:p>
          <w:p w14:paraId="53AE571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брзина</w:t>
            </w:r>
          </w:p>
          <w:p w14:paraId="62505E5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Равномерно праволинијско кретање</w:t>
            </w:r>
          </w:p>
          <w:p w14:paraId="403FAD3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Средње и тренутно убрзање. Равномерно промељиво праволинијско кретање (и вертикални хитац)</w:t>
            </w:r>
          </w:p>
          <w:p w14:paraId="65E4AB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Класичан закон сабирања брзина</w:t>
            </w:r>
          </w:p>
          <w:p w14:paraId="108BF1F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i/>
                <w:iCs/>
                <w:sz w:val="24"/>
                <w:szCs w:val="24"/>
              </w:rPr>
              <w:t>Демонстрациони оглед:</w:t>
            </w:r>
          </w:p>
          <w:p w14:paraId="63CED1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Провера кинематичких закона праволинијског кретања помоћу колица, динамометра и тегова</w:t>
            </w:r>
          </w:p>
          <w:p w14:paraId="103D438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b/>
                <w:bCs/>
                <w:sz w:val="24"/>
                <w:szCs w:val="24"/>
              </w:rPr>
              <w:t>Лабораторијска вежба:</w:t>
            </w:r>
          </w:p>
          <w:p w14:paraId="1954B1B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Провера закона равномерног и равномерно убрзаног кретања помоћу Атвудове машине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32963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Препоруке за реализацију наставе</w:t>
            </w:r>
          </w:p>
          <w:p w14:paraId="6CBA9D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користити сва доступна наставна средства</w:t>
            </w:r>
          </w:p>
          <w:p w14:paraId="4E35E3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користити мултимедијалне презентације</w:t>
            </w:r>
          </w:p>
          <w:p w14:paraId="047864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упућивати ученике да користе интернет и стручну литературу</w:t>
            </w:r>
          </w:p>
          <w:p w14:paraId="19A562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подстицати ученике да раде рачунске задатке</w:t>
            </w:r>
          </w:p>
          <w:p w14:paraId="78AEC14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примењивати рад у паровима и рад у мањим групама</w:t>
            </w:r>
          </w:p>
          <w:p w14:paraId="633951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мотивисати ученике да самостално решавају проблеме користећи истраживачки приступ научном образовању</w:t>
            </w:r>
          </w:p>
          <w:p w14:paraId="28EFE9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континуирано упућивати ученике на примену физике у будућем позиву и свакодневном животу кроз примере из праксе</w:t>
            </w:r>
          </w:p>
        </w:tc>
      </w:tr>
      <w:tr w:rsidR="00BF2F24" w:rsidRPr="006261B6" w14:paraId="0C50FED6"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CB1A4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Динамика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BB1CB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основних динамичких величина и</w:t>
            </w:r>
          </w:p>
          <w:p w14:paraId="6449379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Њутнових закона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E5EA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и користи појмове масе, силе и импулса</w:t>
            </w:r>
          </w:p>
          <w:p w14:paraId="7A6F8E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формулише и примењује Њутнове законе</w:t>
            </w:r>
          </w:p>
          <w:p w14:paraId="24CCE83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решава проблеме везане за системе различито повезаних тела (рачунски или експериментално)</w:t>
            </w:r>
          </w:p>
          <w:p w14:paraId="63F610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улогу силе трења</w:t>
            </w:r>
          </w:p>
          <w:p w14:paraId="71DE1C4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опише појмове рада, енергије и снаге и </w:t>
            </w:r>
            <w:r w:rsidRPr="006261B6">
              <w:rPr>
                <w:rFonts w:ascii="Times New Roman" w:eastAsia="Times New Roman" w:hAnsi="Times New Roman" w:cs="Times New Roman"/>
                <w:sz w:val="24"/>
                <w:szCs w:val="24"/>
              </w:rPr>
              <w:lastRenderedPageBreak/>
              <w:t>њихову међусобну везу</w:t>
            </w:r>
          </w:p>
          <w:p w14:paraId="70EF592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схвати закон одржања механичке енергије и примењује га у пракси</w:t>
            </w:r>
          </w:p>
          <w:p w14:paraId="293C48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примењује законе динамике у струци</w:t>
            </w:r>
          </w:p>
          <w:p w14:paraId="08B5F87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изведе лабораторијску вежбу, правилно и безбедно рукује наставним средствима, изврши потребне прорачуне и израчуна грешке при мерењу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08EB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Основне динамичке величине: маса, сила и импулс</w:t>
            </w:r>
          </w:p>
          <w:p w14:paraId="194929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Први Њутнов закон – закон инерције</w:t>
            </w:r>
          </w:p>
          <w:p w14:paraId="26D36E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Други Њутнов закон – основни закон динамике</w:t>
            </w:r>
          </w:p>
          <w:p w14:paraId="18312D7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Трећи Њутнов закон – закон акције и реакције</w:t>
            </w:r>
          </w:p>
          <w:p w14:paraId="31A9A1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Инерцијални и неинерцијални системи референције</w:t>
            </w:r>
          </w:p>
          <w:p w14:paraId="539F7D8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Примери сила у механици</w:t>
            </w:r>
          </w:p>
          <w:p w14:paraId="289F14E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Сила трења</w:t>
            </w:r>
          </w:p>
          <w:p w14:paraId="79F1ED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Рад, снага, механичка енергија</w:t>
            </w:r>
          </w:p>
          <w:p w14:paraId="5142BC8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Закон одржања механичке енергије</w:t>
            </w:r>
          </w:p>
          <w:p w14:paraId="084654F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i/>
                <w:iCs/>
                <w:sz w:val="24"/>
                <w:szCs w:val="24"/>
              </w:rPr>
              <w:t>Демонстрациони огледи:</w:t>
            </w:r>
          </w:p>
          <w:p w14:paraId="0D355E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Мерење силе помоћу динамометра</w:t>
            </w:r>
          </w:p>
          <w:p w14:paraId="536D4F4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Провера другог Њутновог закона помоћу колица, динамометра и тега</w:t>
            </w:r>
          </w:p>
          <w:p w14:paraId="23885A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Демонстрација закона одржања механичке енергије помоћу Максвеловог точка, клатна...</w:t>
            </w:r>
          </w:p>
          <w:p w14:paraId="4114E5A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b/>
                <w:bCs/>
                <w:sz w:val="24"/>
                <w:szCs w:val="24"/>
              </w:rPr>
              <w:t>Лабораторијска вежба:</w:t>
            </w:r>
          </w:p>
          <w:p w14:paraId="59BC04C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Провера другог Њутновог закона и закона одржања енергије помоћу колица са тегом</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10F5F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Праћење и вредновање</w:t>
            </w:r>
          </w:p>
          <w:p w14:paraId="2EB958E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179565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праћење остварености исхода</w:t>
            </w:r>
          </w:p>
          <w:p w14:paraId="59648E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тестове знања</w:t>
            </w:r>
          </w:p>
          <w:p w14:paraId="01CD3F9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r w:rsidRPr="006261B6">
              <w:rPr>
                <w:rFonts w:ascii="Times New Roman" w:eastAsia="Times New Roman" w:hAnsi="Times New Roman" w:cs="Times New Roman"/>
                <w:b/>
                <w:bCs/>
                <w:sz w:val="24"/>
                <w:szCs w:val="24"/>
              </w:rPr>
              <w:br/>
            </w:r>
          </w:p>
          <w:p w14:paraId="3A0C937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Увод у физику (2 часа)</w:t>
            </w:r>
          </w:p>
          <w:p w14:paraId="0F82046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Кинематика (7–6 часова)</w:t>
            </w:r>
          </w:p>
          <w:p w14:paraId="09EF37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Динамика (14–12 часова)</w:t>
            </w:r>
          </w:p>
          <w:p w14:paraId="393A05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Кружно и ротационо кретање (11–10 часова)</w:t>
            </w:r>
          </w:p>
          <w:p w14:paraId="01E2C6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Статика (4–3 часа)</w:t>
            </w:r>
          </w:p>
          <w:p w14:paraId="73E7348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Топлотне појаве (11–10 часова)</w:t>
            </w:r>
          </w:p>
          <w:p w14:paraId="07D834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Флуиди (15–13 часова)</w:t>
            </w:r>
          </w:p>
        </w:tc>
      </w:tr>
      <w:tr w:rsidR="00BF2F24" w:rsidRPr="006261B6" w14:paraId="47D4F1B7"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4D08B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Кружно и ротационо кретање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5559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величина везаних за кинематику и динамику кружног и ротационог кретања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4F0D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схвати промену брзине и појаву убрзања код равномерно кружног кретања</w:t>
            </w:r>
          </w:p>
          <w:p w14:paraId="7CC3DD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познаје појмове период и фреквенција, угаона брзина и угаоно убрзање и одређује их рачунски и експериментално</w:t>
            </w:r>
          </w:p>
          <w:p w14:paraId="01023C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уочи аналогију величина и једначина </w:t>
            </w:r>
            <w:r w:rsidRPr="006261B6">
              <w:rPr>
                <w:rFonts w:ascii="Times New Roman" w:eastAsia="Times New Roman" w:hAnsi="Times New Roman" w:cs="Times New Roman"/>
                <w:sz w:val="24"/>
                <w:szCs w:val="24"/>
              </w:rPr>
              <w:lastRenderedPageBreak/>
              <w:t>транслаторног и ротационог кретања</w:t>
            </w:r>
          </w:p>
          <w:p w14:paraId="4DCDD81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схвати центрипеталну и центрифугалну силу, момент силе, момент инерције и момент импулса и наведе примере њихове примене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E79B5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Кинематика кружног и ротационог кретања</w:t>
            </w:r>
          </w:p>
          <w:p w14:paraId="0C3FF5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Центрипетално убрзање</w:t>
            </w:r>
          </w:p>
          <w:p w14:paraId="0CC4E01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Угаона брзина и угаоно убрзање</w:t>
            </w:r>
          </w:p>
          <w:p w14:paraId="77D56B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Динамика кружног и ротационог кретања</w:t>
            </w:r>
          </w:p>
          <w:p w14:paraId="5179DC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Центрипетална и центрифугална сила</w:t>
            </w:r>
          </w:p>
          <w:p w14:paraId="4B0237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Момент силе, момент импулса и момент инерције</w:t>
            </w:r>
          </w:p>
          <w:p w14:paraId="2F0D48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Други Њутнов закон за ротационо кретање</w:t>
            </w:r>
          </w:p>
          <w:p w14:paraId="2B9957C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i/>
                <w:iCs/>
                <w:sz w:val="24"/>
                <w:szCs w:val="24"/>
              </w:rPr>
              <w:t>Демонстрациони огледи:</w:t>
            </w:r>
          </w:p>
          <w:p w14:paraId="34C849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Демонстрација ротационог кретања помоћу Обербековог точка</w:t>
            </w:r>
          </w:p>
          <w:p w14:paraId="02C40A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Демонстрација центрифугалне силе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CB003D"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51AD1CB"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49C3E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Статика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EC9D1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Утврђивање и проширивање знања о равнотежи тела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53CCC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услове равнотеже</w:t>
            </w:r>
          </w:p>
          <w:p w14:paraId="6CE3E2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стабилну, лабилну и индиферентну равнотежу и умеће да их препозна у конкретним примерима из праксе</w:t>
            </w:r>
          </w:p>
          <w:p w14:paraId="7D7284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принцип рада полуге и знаће да га примени у пракси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56F9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Услови и стабилност равнотеже</w:t>
            </w:r>
          </w:p>
          <w:p w14:paraId="7CA58B6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Равнотежа полуге. Кости као полуге</w:t>
            </w:r>
          </w:p>
          <w:p w14:paraId="75E0F4B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i/>
                <w:iCs/>
                <w:sz w:val="24"/>
                <w:szCs w:val="24"/>
              </w:rPr>
              <w:t>Демонстрациони огледи</w:t>
            </w:r>
            <w:r w:rsidRPr="006261B6">
              <w:rPr>
                <w:rFonts w:ascii="Times New Roman" w:eastAsia="Times New Roman" w:hAnsi="Times New Roman" w:cs="Times New Roman"/>
                <w:sz w:val="24"/>
                <w:szCs w:val="24"/>
              </w:rPr>
              <w:t>:</w:t>
            </w:r>
          </w:p>
          <w:p w14:paraId="5219AA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Демострација различитих врста равнотеже</w:t>
            </w:r>
          </w:p>
          <w:p w14:paraId="3DB7D1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Полуга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EA285A"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314553AF"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EF556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Топлотне појаве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AD1A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топлотним појавама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CC59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појмове унутрашња енергија, количина топлоте, топлотни капацитет и разликује појмове температуре и топлоте</w:t>
            </w:r>
          </w:p>
          <w:p w14:paraId="019E16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I принцип термодинамике</w:t>
            </w:r>
          </w:p>
          <w:p w14:paraId="28DE27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процесе преношења топлоте и транспорт топлоте кроз људски организам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AA593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Температура, унутрашња енергија и топлота</w:t>
            </w:r>
          </w:p>
          <w:p w14:paraId="3B2E56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Топлотни капацитет</w:t>
            </w:r>
          </w:p>
          <w:p w14:paraId="7BAA43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I принцип термодинамике</w:t>
            </w:r>
          </w:p>
          <w:p w14:paraId="4DE9322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Начини преношења топлоте</w:t>
            </w:r>
          </w:p>
          <w:p w14:paraId="06357A0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Транспорт топлоте кроз људски организам</w:t>
            </w:r>
          </w:p>
          <w:p w14:paraId="4C96338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i/>
                <w:iCs/>
                <w:sz w:val="24"/>
                <w:szCs w:val="24"/>
              </w:rPr>
              <w:t>Демонстрациони оглед:</w:t>
            </w:r>
          </w:p>
          <w:p w14:paraId="3944BB7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Демонстрација различитих механизама преноса топлоте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D84E6C"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1D32CC00"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A8413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Флуиди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DB5A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Обнављање знања из статике флуида и његова примена у струци</w:t>
            </w:r>
          </w:p>
          <w:p w14:paraId="4A2850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основних појмова и једначина динамике флуида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97B2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притиска у флуидима и силу потиска</w:t>
            </w:r>
          </w:p>
          <w:p w14:paraId="619933D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тумачи основне једначине динамике флуида и примењује их у пракси</w:t>
            </w:r>
          </w:p>
          <w:p w14:paraId="4D65A9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објашњава појам вискозности и разликује ламинарно и турбулентно струјање</w:t>
            </w:r>
          </w:p>
          <w:p w14:paraId="50292A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изведе лабораторијску вежбу, правилно и безбедно рукује наставним средствима, изврши потребне прорачуне и израчуна грешке при мерењу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56261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Притисак у течностима. Паскалов закон</w:t>
            </w:r>
          </w:p>
          <w:p w14:paraId="4200A0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Сила потиска</w:t>
            </w:r>
          </w:p>
          <w:p w14:paraId="2D2179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Основни појмови динамике флуида</w:t>
            </w:r>
          </w:p>
          <w:p w14:paraId="784681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Једначина континуитета и Бернулијева једначина</w:t>
            </w:r>
          </w:p>
          <w:p w14:paraId="43F12A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Вискозност</w:t>
            </w:r>
          </w:p>
          <w:p w14:paraId="15F9EA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Ламинарно и турбулентно струјање, Рејнолдсов број, мерење крвног притиска</w:t>
            </w:r>
          </w:p>
          <w:p w14:paraId="2FB6EE3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i/>
                <w:iCs/>
                <w:sz w:val="24"/>
                <w:szCs w:val="24"/>
              </w:rPr>
              <w:t>Демонстрациони огледи:</w:t>
            </w:r>
          </w:p>
          <w:p w14:paraId="17DDF6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Демонстрација Паскаловог закона</w:t>
            </w:r>
          </w:p>
          <w:p w14:paraId="393D8E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Демонстрација ламинарног и турбулентног струјања</w:t>
            </w:r>
          </w:p>
          <w:p w14:paraId="09978C5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r w:rsidRPr="006261B6">
              <w:rPr>
                <w:rFonts w:ascii="Times New Roman" w:eastAsia="Times New Roman" w:hAnsi="Times New Roman" w:cs="Times New Roman"/>
                <w:b/>
                <w:bCs/>
                <w:sz w:val="24"/>
                <w:szCs w:val="24"/>
              </w:rPr>
              <w:t>Лабораторијска вежба:</w:t>
            </w:r>
          </w:p>
          <w:p w14:paraId="15EFCB5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Провера Бернулијеве једначине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595586"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40C8D911"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 </w:t>
      </w:r>
      <w:r w:rsidRPr="006261B6">
        <w:rPr>
          <w:rFonts w:ascii="Times New Roman" w:eastAsia="Times New Roman" w:hAnsi="Times New Roman" w:cs="Times New Roman"/>
          <w:color w:val="000000"/>
          <w:sz w:val="24"/>
          <w:szCs w:val="24"/>
        </w:rPr>
        <w:t>увод у физику, кинематика, динамика, кружно и ротационо кретање, статика, топлотне појаве, флуиди.</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58"/>
        <w:gridCol w:w="8797"/>
      </w:tblGrid>
      <w:tr w:rsidR="00BF2F24" w:rsidRPr="006261B6" w14:paraId="5BE6B303"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3C3C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програма: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E777A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ХЕМИЈА</w:t>
            </w:r>
          </w:p>
        </w:tc>
      </w:tr>
      <w:tr w:rsidR="00BF2F24" w:rsidRPr="006261B6" w14:paraId="148DFCD7"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6E566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Циљеви учења: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F57ED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функционалног система хемијског знања као подршке за изучавање стручних предмета;</w:t>
            </w:r>
          </w:p>
          <w:p w14:paraId="3810CF2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Разумевање односа између структуре супстанци, њихових својстава као и могућности њихове примене;</w:t>
            </w:r>
          </w:p>
          <w:p w14:paraId="77E7261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природних појава и процеса и хемијског приступа у њиховом изучавању;</w:t>
            </w:r>
          </w:p>
          <w:p w14:paraId="79AD18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хемијске функционалне писмености;</w:t>
            </w:r>
          </w:p>
          <w:p w14:paraId="00A1E43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Препознавање, разумевање и примена хемијских знања у свакодневном животу и професионалном раду;</w:t>
            </w:r>
          </w:p>
          <w:p w14:paraId="5DBBBF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корисности од хемијске производње и за одабрану струку;</w:t>
            </w:r>
          </w:p>
          <w:p w14:paraId="06BA2EC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способности за сагледавање потенцијалних ризика, могућности превенције и мера заштите при хемијским незгодама у свакодневном животу и професионалном раду;</w:t>
            </w:r>
          </w:p>
          <w:p w14:paraId="2FA1980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одговорног става према коришћењу супстанци у свакодневном животу и у професионалном раду;</w:t>
            </w:r>
          </w:p>
          <w:p w14:paraId="655147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комуникативности и спремности за сарадњу и тимски рад;</w:t>
            </w:r>
          </w:p>
          <w:p w14:paraId="7A1F1A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одговорности, систематичности, прецизности и позитивног става према учењу;</w:t>
            </w:r>
          </w:p>
          <w:p w14:paraId="1659F80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свести о сопственим знањима и потреби за даљим професионалним напредовањем.</w:t>
            </w:r>
          </w:p>
        </w:tc>
      </w:tr>
      <w:tr w:rsidR="00BF2F24" w:rsidRPr="006261B6" w14:paraId="66C8B41B"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29901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89568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Трећи или четврти</w:t>
            </w:r>
          </w:p>
        </w:tc>
      </w:tr>
      <w:tr w:rsidR="00BF2F24" w:rsidRPr="006261B6" w14:paraId="3C768C5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B26BD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DEFC0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70 или 62 часа</w:t>
            </w:r>
          </w:p>
        </w:tc>
      </w:tr>
    </w:tbl>
    <w:p w14:paraId="2AF3384E"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01"/>
        <w:gridCol w:w="1881"/>
        <w:gridCol w:w="2121"/>
        <w:gridCol w:w="1960"/>
        <w:gridCol w:w="1981"/>
      </w:tblGrid>
      <w:tr w:rsidR="00BF2F24" w:rsidRPr="006261B6" w14:paraId="35B57C98" w14:textId="77777777" w:rsidTr="00A07678">
        <w:tc>
          <w:tcPr>
            <w:tcW w:w="7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C3D97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10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7B390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11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475FE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763676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10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7E79A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 ПО ТЕМАМА</w:t>
            </w:r>
          </w:p>
        </w:tc>
        <w:tc>
          <w:tcPr>
            <w:tcW w:w="10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0D139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3DAF0FA4" w14:textId="77777777" w:rsidTr="00A07678">
        <w:tc>
          <w:tcPr>
            <w:tcW w:w="7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79ACE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Структура супстанци</w:t>
            </w:r>
          </w:p>
        </w:tc>
        <w:tc>
          <w:tcPr>
            <w:tcW w:w="10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EB2A6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концепта о корпускуларној грађи супстанци</w:t>
            </w:r>
          </w:p>
          <w:p w14:paraId="14C5AC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односа између структуре супстанци и њихових својстава</w:t>
            </w:r>
          </w:p>
          <w:p w14:paraId="7E85B4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Разумевање утицаја међумолекулских сила на физичка својства супстанци</w:t>
            </w:r>
          </w:p>
        </w:tc>
        <w:tc>
          <w:tcPr>
            <w:tcW w:w="11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6CD21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електронеутралност атома</w:t>
            </w:r>
          </w:p>
          <w:p w14:paraId="6BC414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изотопа и примену изотопа</w:t>
            </w:r>
          </w:p>
          <w:p w14:paraId="5C44AE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атом од јона</w:t>
            </w:r>
          </w:p>
          <w:p w14:paraId="51E1521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напише симболе елемената и формуле једињења</w:t>
            </w:r>
          </w:p>
          <w:p w14:paraId="4C171A5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да су електрони у електронском омотачу распоређени према принципу мимимума енергије</w:t>
            </w:r>
          </w:p>
          <w:p w14:paraId="2D5966B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број валентних електрона</w:t>
            </w:r>
          </w:p>
          <w:p w14:paraId="59C6A41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узрок хемијског везивања атома и типове хемијских веза</w:t>
            </w:r>
          </w:p>
          <w:p w14:paraId="3492F5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јонску везу од ковалентне везе</w:t>
            </w:r>
          </w:p>
          <w:p w14:paraId="04E9D0D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неполарну од поларне ковалентне везе</w:t>
            </w:r>
          </w:p>
          <w:p w14:paraId="18FC99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да својства хемијских једињења зависе од типа хемијске везе</w:t>
            </w:r>
          </w:p>
          <w:p w14:paraId="2D8C1B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релативне атомске масе и појам релативне молекулске масе</w:t>
            </w:r>
          </w:p>
          <w:p w14:paraId="730C944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количине супстанце и повезаност количине супстанце са масом супстанце</w:t>
            </w:r>
          </w:p>
          <w:p w14:paraId="44A148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квантитативно значење симбола и формула</w:t>
            </w:r>
          </w:p>
        </w:tc>
        <w:tc>
          <w:tcPr>
            <w:tcW w:w="10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70C9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Грађа атома, атомски и масени број</w:t>
            </w:r>
          </w:p>
          <w:p w14:paraId="53EABA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Хемијски симболи и формуле</w:t>
            </w:r>
          </w:p>
          <w:p w14:paraId="6EFEAA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Структура електронског омотача</w:t>
            </w:r>
          </w:p>
          <w:p w14:paraId="3AF15E2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Релативна атомска и молекулска маса</w:t>
            </w:r>
          </w:p>
          <w:p w14:paraId="58B606C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Јонска веза</w:t>
            </w:r>
          </w:p>
          <w:p w14:paraId="5A2E45B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Ковалентна веза</w:t>
            </w:r>
          </w:p>
          <w:p w14:paraId="3C34BC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Метална веза</w:t>
            </w:r>
          </w:p>
          <w:p w14:paraId="4E2582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Кристали: атомски, јонски и молекулски</w:t>
            </w:r>
          </w:p>
          <w:p w14:paraId="0FFF6C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Количина супстанце и мочарна маса</w:t>
            </w:r>
          </w:p>
          <w:p w14:paraId="54F57C7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Демонстрациони огледи:</w:t>
            </w:r>
          </w:p>
          <w:p w14:paraId="68B520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реактивност елемената 1. групе ПСЕ</w:t>
            </w:r>
          </w:p>
          <w:p w14:paraId="07B9039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бојење пламена</w:t>
            </w:r>
          </w:p>
          <w:p w14:paraId="5FCB6F8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упоређивање реактивности елемената 17. групе ПСЕ</w:t>
            </w:r>
          </w:p>
          <w:p w14:paraId="1A82665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сублимација јода</w:t>
            </w:r>
          </w:p>
        </w:tc>
        <w:tc>
          <w:tcPr>
            <w:tcW w:w="100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9BBD7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На почетку теме ученике упознати са циљевима и исходима наставе, односно учења, планом рада и начином праћења и вредновања.</w:t>
            </w:r>
          </w:p>
          <w:p w14:paraId="4CC1479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2DE53EC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Програм се реализује кроз следеће облике наставе:</w:t>
            </w:r>
          </w:p>
          <w:p w14:paraId="4EA5617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w:t>
            </w:r>
          </w:p>
          <w:p w14:paraId="39989C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демонстрациони огледи</w:t>
            </w:r>
          </w:p>
          <w:p w14:paraId="2EAD0A1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3F6841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 се реализује у</w:t>
            </w:r>
          </w:p>
          <w:p w14:paraId="1DA7EF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одговарајућем кабинету</w:t>
            </w:r>
          </w:p>
          <w:p w14:paraId="4EA7780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специјализованој учионици</w:t>
            </w:r>
          </w:p>
          <w:p w14:paraId="09B51F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учионици</w:t>
            </w:r>
          </w:p>
          <w:p w14:paraId="0482915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w:t>
            </w:r>
          </w:p>
          <w:p w14:paraId="200F08D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неопходна предзнања поновити уз максимално ангажовање ученика</w:t>
            </w:r>
          </w:p>
          <w:p w14:paraId="7BD3874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ново градиво обрадити увођењем што више примера из реалног живота и подстицати ученике на размишљање и самостално закључивање</w:t>
            </w:r>
          </w:p>
          <w:p w14:paraId="7CF8D6A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 настави се изводе сви предвиђени </w:t>
            </w:r>
            <w:r w:rsidRPr="006261B6">
              <w:rPr>
                <w:rFonts w:ascii="Times New Roman" w:eastAsia="Times New Roman" w:hAnsi="Times New Roman" w:cs="Times New Roman"/>
                <w:sz w:val="24"/>
                <w:szCs w:val="24"/>
              </w:rPr>
              <w:lastRenderedPageBreak/>
              <w:t>демонстрациони огледи, како би ученици разумели значај хемијског експеримента као примарног извора знања и основног метода сазнавања у хемији</w:t>
            </w:r>
          </w:p>
          <w:p w14:paraId="715093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наставник бира примере и демонстрационе огледе у складу са потребама струке</w:t>
            </w:r>
          </w:p>
          <w:p w14:paraId="3B3E0B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прилагодити разматрање квантитативног аспекта хемијских реакција потребама образовног профила</w:t>
            </w:r>
          </w:p>
          <w:p w14:paraId="565845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упућивати ученике на претраживање различитих извора, применом савремених технологија за прикупљање хемијских података</w:t>
            </w:r>
          </w:p>
          <w:p w14:paraId="1361455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указивати на корисност и штетност хемијских производа по здравље људи</w:t>
            </w:r>
          </w:p>
          <w:p w14:paraId="15AE6E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указивати на повезаност хемије са техничко-технолошким, социо-економским и </w:t>
            </w:r>
            <w:r w:rsidRPr="006261B6">
              <w:rPr>
                <w:rFonts w:ascii="Times New Roman" w:eastAsia="Times New Roman" w:hAnsi="Times New Roman" w:cs="Times New Roman"/>
                <w:sz w:val="24"/>
                <w:szCs w:val="24"/>
              </w:rPr>
              <w:lastRenderedPageBreak/>
              <w:t>друштвеним наукама</w:t>
            </w:r>
          </w:p>
          <w:p w14:paraId="5FC978C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4F2C36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6E377B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усмену проверу знања</w:t>
            </w:r>
          </w:p>
          <w:p w14:paraId="618AAB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писану проверу знања</w:t>
            </w:r>
          </w:p>
          <w:p w14:paraId="1FEBF07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Број часова по темама</w:t>
            </w:r>
          </w:p>
          <w:p w14:paraId="3975E26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Структура супстанци (11–9)</w:t>
            </w:r>
          </w:p>
          <w:p w14:paraId="7A7B279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Дисперзни системи (9–8)</w:t>
            </w:r>
          </w:p>
          <w:p w14:paraId="61AB939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Хемијске реакције (18–16)</w:t>
            </w:r>
          </w:p>
          <w:p w14:paraId="0E49F4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Хемија елемената и једињења (30–27)</w:t>
            </w:r>
          </w:p>
          <w:p w14:paraId="46441A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Хемијски аспекти загађивања животне средине (2)</w:t>
            </w:r>
          </w:p>
        </w:tc>
      </w:tr>
      <w:tr w:rsidR="00BF2F24" w:rsidRPr="006261B6" w14:paraId="549D735C" w14:textId="77777777" w:rsidTr="00A07678">
        <w:tc>
          <w:tcPr>
            <w:tcW w:w="7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F7E7F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Дисперзни системи</w:t>
            </w:r>
          </w:p>
        </w:tc>
        <w:tc>
          <w:tcPr>
            <w:tcW w:w="10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8B8D7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концепта о корпускуларној грађи супстанце на основу разумевања односа компоненти у дисперзном систему</w:t>
            </w:r>
          </w:p>
          <w:p w14:paraId="58BF86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односа између квалитативног састава дисперзног система и његових својстава</w:t>
            </w:r>
          </w:p>
          <w:p w14:paraId="46A7BA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односа између квантитативног састава дисперзног система и његових својстава</w:t>
            </w:r>
          </w:p>
          <w:p w14:paraId="2B98F53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значаја примене дисперзних система у свакодневном животу и професионалном раду</w:t>
            </w:r>
          </w:p>
        </w:tc>
        <w:tc>
          <w:tcPr>
            <w:tcW w:w="11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0401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да су дисперзни системи смеше више чистих супстанци</w:t>
            </w:r>
          </w:p>
          <w:p w14:paraId="02C689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дисперзну фазу и дисперзно средство</w:t>
            </w:r>
          </w:p>
          <w:p w14:paraId="159C17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хомогене смеше</w:t>
            </w:r>
          </w:p>
          <w:p w14:paraId="2037997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и наведе примену аеросола, суспензија, емулзија и колоида</w:t>
            </w:r>
          </w:p>
          <w:p w14:paraId="1006E0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утицај температуре на растворљивост супстанци</w:t>
            </w:r>
          </w:p>
          <w:p w14:paraId="72ED63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масени процентни садржај раствора</w:t>
            </w:r>
          </w:p>
          <w:p w14:paraId="180CA1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количинске концентрације раствора</w:t>
            </w:r>
          </w:p>
        </w:tc>
        <w:tc>
          <w:tcPr>
            <w:tcW w:w="10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A6D3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Дисперзни системи</w:t>
            </w:r>
          </w:p>
          <w:p w14:paraId="160F22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Растворљивост</w:t>
            </w:r>
          </w:p>
          <w:p w14:paraId="5DB393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Масени процентни садржај раствора</w:t>
            </w:r>
          </w:p>
          <w:p w14:paraId="4D2BD1B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Количинска концентрација раствора</w:t>
            </w:r>
          </w:p>
          <w:p w14:paraId="2518D21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Демонстрациони огледи:</w:t>
            </w:r>
          </w:p>
          <w:p w14:paraId="443F8A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припремање раствора познате количинске концентрације</w:t>
            </w:r>
          </w:p>
          <w:p w14:paraId="54AA7C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припремање раствора познатог масеног процентног садржаја</w:t>
            </w:r>
          </w:p>
          <w:p w14:paraId="2B6AA5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размена енергије између система и околине (растварање амонијум-хлорида и растварање натријум-хидроксида у води)</w:t>
            </w:r>
          </w:p>
        </w:tc>
        <w:tc>
          <w:tcPr>
            <w:tcW w:w="1004" w:type="pct"/>
            <w:vMerge/>
            <w:tcBorders>
              <w:top w:val="single" w:sz="6" w:space="0" w:color="000000"/>
              <w:left w:val="single" w:sz="6" w:space="0" w:color="000000"/>
              <w:bottom w:val="single" w:sz="6" w:space="0" w:color="000000"/>
              <w:right w:val="single" w:sz="6" w:space="0" w:color="000000"/>
            </w:tcBorders>
            <w:vAlign w:val="center"/>
            <w:hideMark/>
          </w:tcPr>
          <w:p w14:paraId="354935B0"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730A0CC0" w14:textId="77777777" w:rsidTr="00A07678">
        <w:tc>
          <w:tcPr>
            <w:tcW w:w="7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5F62C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Хемијске реакције</w:t>
            </w:r>
          </w:p>
        </w:tc>
        <w:tc>
          <w:tcPr>
            <w:tcW w:w="10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5CEA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концепта одржања материје кроз принципе одржања масе и енергије</w:t>
            </w:r>
          </w:p>
          <w:p w14:paraId="44AE15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Развој концепта о корпускуларној грађи супстанце на основу разумевања </w:t>
            </w:r>
            <w:r w:rsidRPr="006261B6">
              <w:rPr>
                <w:rFonts w:ascii="Times New Roman" w:eastAsia="Times New Roman" w:hAnsi="Times New Roman" w:cs="Times New Roman"/>
                <w:sz w:val="24"/>
                <w:szCs w:val="24"/>
              </w:rPr>
              <w:lastRenderedPageBreak/>
              <w:t>хемијских реакција</w:t>
            </w:r>
          </w:p>
        </w:tc>
        <w:tc>
          <w:tcPr>
            <w:tcW w:w="11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7852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да хемијска промена значи настајање нових супстанци, раскидањем старих и стварањем нових хемијских веза</w:t>
            </w:r>
          </w:p>
          <w:p w14:paraId="5406E3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реакције синтезе и анализе</w:t>
            </w:r>
          </w:p>
          <w:p w14:paraId="2752666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напише једначине хемијских реакција</w:t>
            </w:r>
          </w:p>
          <w:p w14:paraId="1F2EC95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примени знања из стехиометријског израчунавања на хемијским једначинама</w:t>
            </w:r>
          </w:p>
          <w:p w14:paraId="60EF059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да су неке реакције егзотермне а неке ендотермне у размени енергије са околином</w:t>
            </w:r>
          </w:p>
          <w:p w14:paraId="4CB65CC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факторе који утичу на брзину хемијске реакције</w:t>
            </w:r>
          </w:p>
          <w:p w14:paraId="0B121F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хемијске равнотеже</w:t>
            </w:r>
          </w:p>
          <w:p w14:paraId="515CB4B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коначне и равнотежне хемијске реакције</w:t>
            </w:r>
          </w:p>
          <w:p w14:paraId="6C8D344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илуструје примерима значај хемијске равнотеже за процесе из свакодневног живота</w:t>
            </w:r>
          </w:p>
          <w:p w14:paraId="001C89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прикаже електролитичку дисоцијацију киселина, база и соли хемијским једначинама</w:t>
            </w:r>
          </w:p>
          <w:p w14:paraId="61C657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киселу, базну и неутралну средину на основу рH вредности раствора</w:t>
            </w:r>
          </w:p>
          <w:p w14:paraId="11190FB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електролита</w:t>
            </w:r>
          </w:p>
          <w:p w14:paraId="097CCB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појам јаких и слабих електролита</w:t>
            </w:r>
          </w:p>
          <w:p w14:paraId="13A170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напонски низ елемената</w:t>
            </w:r>
          </w:p>
          <w:p w14:paraId="336B595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процесе оксидације и редукције као отпуштања и примања електрона</w:t>
            </w:r>
          </w:p>
          <w:p w14:paraId="384FFC1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да је у оксидо-редукционим реакцијама број отпуштених електрона једнак броју примљених електрона</w:t>
            </w:r>
          </w:p>
          <w:p w14:paraId="6F868D6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шта је оксидациони број и како се одређује оксидациони број атома у молекулу</w:t>
            </w:r>
          </w:p>
          <w:p w14:paraId="17EC08E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да се при оксидацији оксидациони број повећава, а при редукцији оксидациони број смањује</w:t>
            </w:r>
          </w:p>
          <w:p w14:paraId="551E67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оксидационо и редукционо средство на основу хемијске једначине</w:t>
            </w:r>
          </w:p>
          <w:p w14:paraId="0A6BDA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електролизе</w:t>
            </w:r>
          </w:p>
          <w:p w14:paraId="669F534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корозије</w:t>
            </w:r>
          </w:p>
          <w:p w14:paraId="0949FE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наведе поступке заштите од корозије</w:t>
            </w:r>
          </w:p>
        </w:tc>
        <w:tc>
          <w:tcPr>
            <w:tcW w:w="10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BBAA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Хемијскe реакцијe</w:t>
            </w:r>
          </w:p>
          <w:p w14:paraId="189B36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Хемијске једначине</w:t>
            </w:r>
          </w:p>
          <w:p w14:paraId="157D11C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Реакције синтезе и анализе</w:t>
            </w:r>
          </w:p>
          <w:p w14:paraId="7A2032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Стехиометријска израчунавања на основу хемијских једначина</w:t>
            </w:r>
          </w:p>
          <w:p w14:paraId="403944F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Топлотни ефекат при хемијским реакцијама</w:t>
            </w:r>
          </w:p>
          <w:p w14:paraId="7018C6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Брзина хемијске реакције</w:t>
            </w:r>
          </w:p>
          <w:p w14:paraId="01810AA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Фактори који утичу на брзину хемијске реакције</w:t>
            </w:r>
          </w:p>
          <w:p w14:paraId="4E81A3D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Хемијска равнотежа</w:t>
            </w:r>
          </w:p>
          <w:p w14:paraId="5E7687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Електролити</w:t>
            </w:r>
          </w:p>
          <w:p w14:paraId="042FB75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Електролитичка дисоцијација киселина, база и соли</w:t>
            </w:r>
          </w:p>
          <w:p w14:paraId="359A09B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pH вредност</w:t>
            </w:r>
          </w:p>
          <w:p w14:paraId="7174257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Оксидо-редукциони процеси</w:t>
            </w:r>
          </w:p>
          <w:p w14:paraId="0FCD707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Електролиза</w:t>
            </w:r>
          </w:p>
          <w:p w14:paraId="575F53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Корозија</w:t>
            </w:r>
          </w:p>
          <w:p w14:paraId="7F10552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Демонстрациони огледи:</w:t>
            </w:r>
          </w:p>
          <w:p w14:paraId="309FFA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кретање честица као услов за хемијску реакцију</w:t>
            </w:r>
          </w:p>
          <w:p w14:paraId="045C12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(реакција између гасовитог амонијака и гасовитог хлороводоника)</w:t>
            </w:r>
          </w:p>
        </w:tc>
        <w:tc>
          <w:tcPr>
            <w:tcW w:w="100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47F836"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7F5355DE" w14:textId="77777777" w:rsidTr="00A07678">
        <w:tc>
          <w:tcPr>
            <w:tcW w:w="76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98197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Хемија елемената и једињења</w:t>
            </w:r>
          </w:p>
        </w:tc>
        <w:tc>
          <w:tcPr>
            <w:tcW w:w="1007"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168E1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односа структуре супстанци и њихових својстава</w:t>
            </w:r>
          </w:p>
          <w:p w14:paraId="45555B8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значаја примене елемената и једињења у професионалном раду и свакодневном животу</w:t>
            </w:r>
          </w:p>
          <w:p w14:paraId="76A5F2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значаја и примене елемената, једињења и легура у техничко-технолошким процесима</w:t>
            </w:r>
          </w:p>
        </w:tc>
        <w:tc>
          <w:tcPr>
            <w:tcW w:w="11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4AC29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објашњава периодичну промену својстава елемената у ПСЕ</w:t>
            </w:r>
          </w:p>
          <w:p w14:paraId="6A18BA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метале, неметале и металоиде</w:t>
            </w:r>
          </w:p>
          <w:p w14:paraId="51AC4D6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стабилност атома племенитих гасова</w:t>
            </w:r>
          </w:p>
          <w:p w14:paraId="5A236E6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описује карактеристична својства неметала: водоника, кисеоника, азота, угљеника, силицијума, фосфора, сумпора, хлора и њихових важнијих једињења, као и њихов утицај на живи свет</w:t>
            </w:r>
          </w:p>
          <w:p w14:paraId="1C4FE99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описује карактеристична својства метала: натријума, калијума, магнезијума, калцијума, алуминијума и олова и њихових важнијих једињења, као и њихов утицај на живи свет</w:t>
            </w:r>
          </w:p>
          <w:p w14:paraId="40C052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наведе општа својства прелазних метала и њихових </w:t>
            </w:r>
            <w:r w:rsidRPr="006261B6">
              <w:rPr>
                <w:rFonts w:ascii="Times New Roman" w:eastAsia="Times New Roman" w:hAnsi="Times New Roman" w:cs="Times New Roman"/>
                <w:sz w:val="24"/>
                <w:szCs w:val="24"/>
              </w:rPr>
              <w:lastRenderedPageBreak/>
              <w:t>једињења и њихову примену у струци</w:t>
            </w:r>
          </w:p>
          <w:p w14:paraId="2D31232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описује својства атома угљеника у органским молекулима</w:t>
            </w:r>
          </w:p>
          <w:p w14:paraId="511F24C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познаје класификацију органских једињења (према структури и врсти хемијских веза)</w:t>
            </w:r>
          </w:p>
          <w:p w14:paraId="32D2BF4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објашњава како хемијска својства зависе од природе хемијске везе</w:t>
            </w:r>
          </w:p>
          <w:p w14:paraId="5A020B7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објашњава хемијска својства органских једињења која имају примену у струци и свакодневном животу</w:t>
            </w:r>
          </w:p>
        </w:tc>
        <w:tc>
          <w:tcPr>
            <w:tcW w:w="10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7DF4C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Стабилност атома племенитих гасова</w:t>
            </w:r>
          </w:p>
          <w:p w14:paraId="4A241A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Упоредни преглед и општa својства елемената 17, 16, 15, 14, 13. и 12. групе ПСЕ</w:t>
            </w:r>
          </w:p>
          <w:p w14:paraId="6607976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Упоредни преглед и општа својства елемената 1. и 2. групе ПСЕ</w:t>
            </w:r>
          </w:p>
          <w:p w14:paraId="4C47EC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Опште карактеристике прелазних елемената и њихова практична примена</w:t>
            </w:r>
          </w:p>
          <w:p w14:paraId="7E4929D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Својства атома угљеника</w:t>
            </w:r>
          </w:p>
          <w:p w14:paraId="57D800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Класификације органских једињења</w:t>
            </w:r>
          </w:p>
          <w:p w14:paraId="14866A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Типови органских реакција</w:t>
            </w:r>
          </w:p>
          <w:p w14:paraId="03A16B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Основне класе органских једињења</w:t>
            </w:r>
          </w:p>
          <w:p w14:paraId="62B5F5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Биолошки важна органска једињења (угљени хидрати, масти, протеини)</w:t>
            </w:r>
          </w:p>
          <w:p w14:paraId="799C0FF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Демонстрациони огледи:</w:t>
            </w:r>
          </w:p>
          <w:p w14:paraId="731DCD6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реакција магнезијума и алуминијума са сирћетном киселином</w:t>
            </w:r>
          </w:p>
          <w:p w14:paraId="595DAB5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дејство сирћетне киселине на предмете од бакра</w:t>
            </w:r>
          </w:p>
          <w:p w14:paraId="798297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припремање пенушавих освежавајућих пића</w:t>
            </w:r>
          </w:p>
          <w:p w14:paraId="21F31A0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доказивање скроба раствором јода</w:t>
            </w:r>
          </w:p>
        </w:tc>
        <w:tc>
          <w:tcPr>
            <w:tcW w:w="1004" w:type="pct"/>
            <w:vMerge/>
            <w:tcBorders>
              <w:top w:val="single" w:sz="6" w:space="0" w:color="000000"/>
              <w:left w:val="single" w:sz="6" w:space="0" w:color="000000"/>
              <w:bottom w:val="single" w:sz="6" w:space="0" w:color="000000"/>
              <w:right w:val="single" w:sz="6" w:space="0" w:color="000000"/>
            </w:tcBorders>
            <w:vAlign w:val="center"/>
            <w:hideMark/>
          </w:tcPr>
          <w:p w14:paraId="063A22BD"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4FF495CB" w14:textId="77777777" w:rsidTr="00A07678">
        <w:tc>
          <w:tcPr>
            <w:tcW w:w="764" w:type="pct"/>
            <w:vMerge/>
            <w:tcBorders>
              <w:top w:val="single" w:sz="6" w:space="0" w:color="000000"/>
              <w:left w:val="single" w:sz="6" w:space="0" w:color="000000"/>
              <w:bottom w:val="single" w:sz="6" w:space="0" w:color="000000"/>
              <w:right w:val="single" w:sz="6" w:space="0" w:color="000000"/>
            </w:tcBorders>
            <w:vAlign w:val="center"/>
            <w:hideMark/>
          </w:tcPr>
          <w:p w14:paraId="3B12221B"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1007" w:type="pct"/>
            <w:vMerge/>
            <w:tcBorders>
              <w:top w:val="single" w:sz="6" w:space="0" w:color="000000"/>
              <w:left w:val="single" w:sz="6" w:space="0" w:color="000000"/>
              <w:bottom w:val="single" w:sz="6" w:space="0" w:color="000000"/>
              <w:right w:val="single" w:sz="6" w:space="0" w:color="000000"/>
            </w:tcBorders>
            <w:vAlign w:val="center"/>
            <w:hideMark/>
          </w:tcPr>
          <w:p w14:paraId="41B33469"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1153" w:type="pct"/>
            <w:vMerge/>
            <w:tcBorders>
              <w:top w:val="single" w:sz="6" w:space="0" w:color="000000"/>
              <w:left w:val="single" w:sz="6" w:space="0" w:color="000000"/>
              <w:bottom w:val="single" w:sz="6" w:space="0" w:color="000000"/>
              <w:right w:val="single" w:sz="6" w:space="0" w:color="000000"/>
            </w:tcBorders>
            <w:vAlign w:val="center"/>
            <w:hideMark/>
          </w:tcPr>
          <w:p w14:paraId="12EE6861"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10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27089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растварање скроба у топлој и хладној води</w:t>
            </w:r>
          </w:p>
          <w:p w14:paraId="77822B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згрушавање протеина лимунском киселином</w:t>
            </w:r>
          </w:p>
        </w:tc>
        <w:tc>
          <w:tcPr>
            <w:tcW w:w="1004" w:type="pct"/>
            <w:vMerge/>
            <w:tcBorders>
              <w:top w:val="single" w:sz="6" w:space="0" w:color="000000"/>
              <w:left w:val="single" w:sz="6" w:space="0" w:color="000000"/>
              <w:bottom w:val="single" w:sz="6" w:space="0" w:color="000000"/>
              <w:right w:val="single" w:sz="6" w:space="0" w:color="000000"/>
            </w:tcBorders>
            <w:vAlign w:val="center"/>
            <w:hideMark/>
          </w:tcPr>
          <w:p w14:paraId="57C8DDDF"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6CBEF858" w14:textId="77777777" w:rsidTr="00A07678">
        <w:tc>
          <w:tcPr>
            <w:tcW w:w="7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23682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Хемијски аспекти загађивања животне средине</w:t>
            </w:r>
          </w:p>
        </w:tc>
        <w:tc>
          <w:tcPr>
            <w:tcW w:w="100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5FB77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одговорног става према коришћењу супстанци у свакодневном животу и професионалном раду</w:t>
            </w:r>
          </w:p>
          <w:p w14:paraId="750D86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и просуђивање начина одлагања и уништавања хемијских загађивача животне средине</w:t>
            </w:r>
          </w:p>
        </w:tc>
        <w:tc>
          <w:tcPr>
            <w:tcW w:w="11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EAE0A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штетно дејство неких супстанци на животну средину и здравље људи</w:t>
            </w:r>
          </w:p>
          <w:p w14:paraId="27B97DF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наводи најчешће изворе загађивања атмосфере, воде и тла</w:t>
            </w:r>
          </w:p>
          <w:p w14:paraId="1221A2D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пречишћавања воде и ваздуха</w:t>
            </w:r>
          </w:p>
          <w:p w14:paraId="2F715B4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правилног одлагања секундарних сировина</w:t>
            </w:r>
          </w:p>
        </w:tc>
        <w:tc>
          <w:tcPr>
            <w:tcW w:w="10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C7F4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Загађивање атмосфере, воде и тла</w:t>
            </w:r>
          </w:p>
          <w:p w14:paraId="53F821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Извори загађивања</w:t>
            </w:r>
          </w:p>
          <w:p w14:paraId="712674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Пречишћавање воде и ваздуха</w:t>
            </w:r>
          </w:p>
          <w:p w14:paraId="6B55739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Заштита и одлагање секундарних сировина</w:t>
            </w:r>
          </w:p>
        </w:tc>
        <w:tc>
          <w:tcPr>
            <w:tcW w:w="100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407B17"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754A43B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Кључни појмови садржаја: </w:t>
      </w:r>
      <w:r w:rsidRPr="006261B6">
        <w:rPr>
          <w:rFonts w:ascii="Times New Roman" w:eastAsia="Times New Roman" w:hAnsi="Times New Roman" w:cs="Times New Roman"/>
          <w:color w:val="000000"/>
          <w:sz w:val="24"/>
          <w:szCs w:val="24"/>
        </w:rPr>
        <w:t>структура супстанце, раствори, хемијске реакције, својства неорганских и органских једињења и хемијски аспекти загађивања животне средине.</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40"/>
        <w:gridCol w:w="9015"/>
      </w:tblGrid>
      <w:tr w:rsidR="00BF2F24" w:rsidRPr="006261B6" w14:paraId="72B3685D"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15F949" w14:textId="77777777" w:rsidR="00BF2F24" w:rsidRPr="006261B6" w:rsidRDefault="00BF2F24" w:rsidP="00BF2F24">
            <w:pPr>
              <w:spacing w:after="0" w:line="240" w:lineRule="auto"/>
              <w:rPr>
                <w:rFonts w:ascii="Times New Roman" w:eastAsia="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094BF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ИЗАБРАНА ПОГЛАВЉА МАТЕМАТИКЕ</w:t>
            </w:r>
          </w:p>
        </w:tc>
      </w:tr>
      <w:tr w:rsidR="00BF2F24" w:rsidRPr="006261B6" w14:paraId="1D14A868"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B7B5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Циљеви учења: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C3FA8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Развијање логичког и апстрактног мишљења;</w:t>
            </w:r>
          </w:p>
          <w:p w14:paraId="326F42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Развијање способности јасног и прецизног изражавања и коришћења основног математичко-логичког језика;</w:t>
            </w:r>
          </w:p>
          <w:p w14:paraId="715D7F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Оспособљавање за примену стечених знања како у математици тако и у осталим програмима;</w:t>
            </w:r>
          </w:p>
          <w:p w14:paraId="2AEB62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 Формирање основа за наставак образовања;</w:t>
            </w:r>
          </w:p>
          <w:p w14:paraId="232A168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5. Формирање математичке културе која подразумева свест о универзалности и примени математике и математичког начина мишљења;</w:t>
            </w:r>
          </w:p>
          <w:p w14:paraId="20B00DF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 Развијање систематичности, уредности, прецизности, темељности, истрајности.</w:t>
            </w:r>
          </w:p>
        </w:tc>
      </w:tr>
      <w:tr w:rsidR="00BF2F24" w:rsidRPr="006261B6" w14:paraId="007ECCB7"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8D51E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8D017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70 или 62</w:t>
            </w:r>
          </w:p>
        </w:tc>
      </w:tr>
      <w:tr w:rsidR="00BF2F24" w:rsidRPr="006261B6" w14:paraId="3C510CC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8033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4CC5E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Трећи или четврти</w:t>
            </w:r>
          </w:p>
        </w:tc>
      </w:tr>
    </w:tbl>
    <w:p w14:paraId="0C63953C"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2"/>
        <w:gridCol w:w="1526"/>
        <w:gridCol w:w="1663"/>
        <w:gridCol w:w="1907"/>
        <w:gridCol w:w="2756"/>
      </w:tblGrid>
      <w:tr w:rsidR="00BF2F24" w:rsidRPr="006261B6" w14:paraId="1FB69C8A" w14:textId="77777777" w:rsidTr="00F07CE6">
        <w:tc>
          <w:tcPr>
            <w:tcW w:w="8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60C84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F14A4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9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BC506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4C645C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9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2A3FC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 ПО ТЕМАМА</w:t>
            </w:r>
          </w:p>
        </w:tc>
        <w:tc>
          <w:tcPr>
            <w:tcW w:w="15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DD454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519E20EA" w14:textId="77777777" w:rsidTr="00F07CE6">
        <w:tc>
          <w:tcPr>
            <w:tcW w:w="8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A0306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Ирационалне једначине и неједначине</w:t>
            </w:r>
          </w:p>
        </w:tc>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6CAF5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основних знања о ирационалним једначинама и неједначинама</w:t>
            </w:r>
          </w:p>
        </w:tc>
        <w:tc>
          <w:tcPr>
            <w:tcW w:w="9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8F55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реши једноставније ирационалне једначине</w:t>
            </w:r>
          </w:p>
          <w:p w14:paraId="0CD4BD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реши једноставније ирационалне неједначине</w:t>
            </w:r>
          </w:p>
        </w:tc>
        <w:tc>
          <w:tcPr>
            <w:tcW w:w="9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7F8A4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Ирационалне једначине</w:t>
            </w:r>
          </w:p>
          <w:p w14:paraId="2FE8630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(квадратни корен)</w:t>
            </w:r>
          </w:p>
          <w:p w14:paraId="012B64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Ирационалне једначине</w:t>
            </w:r>
          </w:p>
          <w:p w14:paraId="78ADDB8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(кубни корен)</w:t>
            </w:r>
          </w:p>
          <w:p w14:paraId="40CB75B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Ирационалне неједначине</w:t>
            </w:r>
          </w:p>
        </w:tc>
        <w:tc>
          <w:tcPr>
            <w:tcW w:w="1537"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70420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 почетку теме ученике упознати са циљевима и исходима наставе, односно учења, планом рада и начинима оцењивања</w:t>
            </w:r>
          </w:p>
          <w:p w14:paraId="65A2D2A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32771F2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Програм се реализује кроз следеће облике наставе:</w:t>
            </w:r>
          </w:p>
          <w:p w14:paraId="1EF35C5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(70 или 62 часа)</w:t>
            </w:r>
          </w:p>
          <w:p w14:paraId="792A0D0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5D43CC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се реализује у учионици или кабинету за математику</w:t>
            </w:r>
          </w:p>
          <w:p w14:paraId="0D0F9C4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Препоруке за реализацију наставе</w:t>
            </w:r>
          </w:p>
          <w:p w14:paraId="2AEA452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образложити циљ програма, начин и критеријум оцењивања</w:t>
            </w:r>
          </w:p>
          <w:p w14:paraId="786CA7D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неопходна предзнања поновити уз максимално ангажовање ученика</w:t>
            </w:r>
          </w:p>
          <w:p w14:paraId="7B6FAA6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подстицати ученике на размишљање и самостално закључивање</w:t>
            </w:r>
          </w:p>
          <w:p w14:paraId="05EA61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примењивати разноврсне облике и методе рада, како би се подстакла активност ученика</w:t>
            </w:r>
          </w:p>
          <w:p w14:paraId="0BAC65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инсистирати на прецизности, тачности, систематичности и уредности у раду</w:t>
            </w:r>
          </w:p>
          <w:p w14:paraId="6FD07A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упућивати ученике на претраживање различитих извора и примену савремених технологија.</w:t>
            </w:r>
          </w:p>
          <w:p w14:paraId="2BE98C0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Ирационалне, експоненцијалне и логаритамске једначине и неједначине: </w:t>
            </w:r>
            <w:r w:rsidRPr="006261B6">
              <w:rPr>
                <w:rFonts w:ascii="Times New Roman" w:eastAsia="Times New Roman" w:hAnsi="Times New Roman" w:cs="Times New Roman"/>
                <w:sz w:val="24"/>
                <w:szCs w:val="24"/>
              </w:rPr>
              <w:t>наглашавати неопходност постављања услова за дефинисаност. Неједначине обрадити на једноставнијим примерима.</w:t>
            </w:r>
          </w:p>
          <w:p w14:paraId="39AD5B6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Вектори: </w:t>
            </w:r>
            <w:r w:rsidRPr="006261B6">
              <w:rPr>
                <w:rFonts w:ascii="Times New Roman" w:eastAsia="Times New Roman" w:hAnsi="Times New Roman" w:cs="Times New Roman"/>
                <w:sz w:val="24"/>
                <w:szCs w:val="24"/>
              </w:rPr>
              <w:t xml:space="preserve">дефинисати колинеарне и компланарне векторе као и линеарну независност. Изразити векторе у координатном облику и </w:t>
            </w:r>
            <w:r w:rsidRPr="006261B6">
              <w:rPr>
                <w:rFonts w:ascii="Times New Roman" w:eastAsia="Times New Roman" w:hAnsi="Times New Roman" w:cs="Times New Roman"/>
                <w:sz w:val="24"/>
                <w:szCs w:val="24"/>
              </w:rPr>
              <w:lastRenderedPageBreak/>
              <w:t>пажњу усмерити на алгебарски приступ.</w:t>
            </w:r>
          </w:p>
          <w:p w14:paraId="4A996CF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Конусни пресеци – </w:t>
            </w:r>
            <w:r w:rsidRPr="006261B6">
              <w:rPr>
                <w:rFonts w:ascii="Times New Roman" w:eastAsia="Times New Roman" w:hAnsi="Times New Roman" w:cs="Times New Roman"/>
                <w:sz w:val="24"/>
                <w:szCs w:val="24"/>
              </w:rPr>
              <w:t>На почетку теме обновити праву и кружницу. Обрадити и примере у којима се одређују једначине заједничких тангенти кривих, угао између кривих и геометријско место тачака које испуњавају одређене услове.</w:t>
            </w:r>
          </w:p>
          <w:p w14:paraId="7AF6300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Вероватноћа и статистика – </w:t>
            </w:r>
            <w:r w:rsidRPr="006261B6">
              <w:rPr>
                <w:rFonts w:ascii="Times New Roman" w:eastAsia="Times New Roman" w:hAnsi="Times New Roman" w:cs="Times New Roman"/>
                <w:sz w:val="24"/>
                <w:szCs w:val="24"/>
              </w:rPr>
              <w:t>При обради новог градива користити што више конкретних примера из</w:t>
            </w:r>
            <w:r w:rsidRPr="006261B6">
              <w:rPr>
                <w:rFonts w:ascii="Times New Roman" w:eastAsia="Times New Roman" w:hAnsi="Times New Roman" w:cs="Times New Roman"/>
                <w:b/>
                <w:bCs/>
                <w:sz w:val="24"/>
                <w:szCs w:val="24"/>
              </w:rPr>
              <w:t> </w:t>
            </w:r>
            <w:r w:rsidRPr="006261B6">
              <w:rPr>
                <w:rFonts w:ascii="Times New Roman" w:eastAsia="Times New Roman" w:hAnsi="Times New Roman" w:cs="Times New Roman"/>
                <w:sz w:val="24"/>
                <w:szCs w:val="24"/>
              </w:rPr>
              <w:t>живота.</w:t>
            </w:r>
          </w:p>
        </w:tc>
      </w:tr>
      <w:tr w:rsidR="00BF2F24" w:rsidRPr="006261B6" w14:paraId="5A15B948" w14:textId="77777777" w:rsidTr="00F07CE6">
        <w:tc>
          <w:tcPr>
            <w:tcW w:w="8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6181D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Вектори</w:t>
            </w:r>
          </w:p>
        </w:tc>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BF880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Проширивање знања о векторима</w:t>
            </w:r>
          </w:p>
        </w:tc>
        <w:tc>
          <w:tcPr>
            <w:tcW w:w="9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D2235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представи вектор у Декартовом коодинатном правоуглом систему у простору</w:t>
            </w:r>
          </w:p>
          <w:p w14:paraId="3FA3E1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дефинише скаларни, векторски и мешовити производ вектора</w:t>
            </w:r>
          </w:p>
          <w:p w14:paraId="0D0F049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интензитет вектора</w:t>
            </w:r>
          </w:p>
          <w:p w14:paraId="142F7F2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скаларни, векторски и мешовити производ вектора који су задати координатама</w:t>
            </w:r>
          </w:p>
          <w:p w14:paraId="7D2CD4E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да ли су два вектора узајамно ортогонална</w:t>
            </w:r>
          </w:p>
          <w:p w14:paraId="3BF0796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угао између два вектора задата координатама</w:t>
            </w:r>
          </w:p>
          <w:p w14:paraId="136F772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израчуна површину троугла и запремину паралелопипеда</w:t>
            </w:r>
          </w:p>
        </w:tc>
        <w:tc>
          <w:tcPr>
            <w:tcW w:w="9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3B1F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Вектори, особине вектора</w:t>
            </w:r>
          </w:p>
          <w:p w14:paraId="153780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Скаларни производ вектора. Колинеарни вектори</w:t>
            </w:r>
          </w:p>
          <w:p w14:paraId="0D3A51A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Векторски производ вектора</w:t>
            </w:r>
          </w:p>
          <w:p w14:paraId="115AE58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Мешовити производ три вектора</w:t>
            </w:r>
          </w:p>
          <w:p w14:paraId="6723796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Вектори у координатном систему</w:t>
            </w:r>
          </w:p>
          <w:p w14:paraId="56F541B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Скаларни производ вектора задатих координатама</w:t>
            </w:r>
          </w:p>
          <w:p w14:paraId="19E675B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Угао између два вектора</w:t>
            </w:r>
          </w:p>
          <w:p w14:paraId="393E2FA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Векторски производ вектора задатих координатама</w:t>
            </w:r>
          </w:p>
          <w:p w14:paraId="21B76C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Површина троугла</w:t>
            </w:r>
          </w:p>
          <w:p w14:paraId="14BF63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Мешовити производ вектора задатих координатама.</w:t>
            </w:r>
          </w:p>
          <w:p w14:paraId="0D5B15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Запремина паралелопипеда</w:t>
            </w:r>
          </w:p>
        </w:tc>
        <w:tc>
          <w:tcPr>
            <w:tcW w:w="1537" w:type="pct"/>
            <w:vMerge/>
            <w:tcBorders>
              <w:top w:val="single" w:sz="6" w:space="0" w:color="000000"/>
              <w:left w:val="single" w:sz="6" w:space="0" w:color="000000"/>
              <w:bottom w:val="single" w:sz="6" w:space="0" w:color="000000"/>
              <w:right w:val="single" w:sz="6" w:space="0" w:color="000000"/>
            </w:tcBorders>
            <w:vAlign w:val="center"/>
            <w:hideMark/>
          </w:tcPr>
          <w:p w14:paraId="7A6043CB"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13C0A623" w14:textId="77777777" w:rsidTr="00F07CE6">
        <w:tc>
          <w:tcPr>
            <w:tcW w:w="8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71E6C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Вероватноћа и статистика</w:t>
            </w:r>
          </w:p>
        </w:tc>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AF68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Стицање основних знања из вероватноће и статистике</w:t>
            </w:r>
          </w:p>
        </w:tc>
        <w:tc>
          <w:tcPr>
            <w:tcW w:w="9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494BF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случајне догађаје</w:t>
            </w:r>
          </w:p>
          <w:p w14:paraId="3CF455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који су догађаји могући, повољни, сигурни, немогући</w:t>
            </w:r>
          </w:p>
          <w:p w14:paraId="048FDBC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израчуна вероватноћу догађаја </w:t>
            </w:r>
            <w:r w:rsidRPr="006261B6">
              <w:rPr>
                <w:rFonts w:ascii="Times New Roman" w:eastAsia="Times New Roman" w:hAnsi="Times New Roman" w:cs="Times New Roman"/>
                <w:sz w:val="24"/>
                <w:szCs w:val="24"/>
              </w:rPr>
              <w:lastRenderedPageBreak/>
              <w:t>(статистичка и класична дефиниција вероватноће)</w:t>
            </w:r>
          </w:p>
          <w:p w14:paraId="1DEF33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условну вероватноћу догађаја А у односу на догађај B</w:t>
            </w:r>
          </w:p>
          <w:p w14:paraId="7CA585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пример случајне променљиве</w:t>
            </w:r>
          </w:p>
          <w:p w14:paraId="7501F52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биномну расподелу</w:t>
            </w:r>
          </w:p>
          <w:p w14:paraId="67278F9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нумеричке карактеристике случајних променљивих (математичко очекивање, дисперзију, медијану и мод)</w:t>
            </w:r>
          </w:p>
          <w:p w14:paraId="73BCA8B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основне појмове статистике</w:t>
            </w:r>
          </w:p>
          <w:p w14:paraId="27A231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 статистичке табеле и на основу њих да графички прикаже податке</w:t>
            </w:r>
          </w:p>
          <w:p w14:paraId="144F09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израчуна одређене карактеристике случајног </w:t>
            </w:r>
            <w:r w:rsidRPr="006261B6">
              <w:rPr>
                <w:rFonts w:ascii="Times New Roman" w:eastAsia="Times New Roman" w:hAnsi="Times New Roman" w:cs="Times New Roman"/>
                <w:sz w:val="24"/>
                <w:szCs w:val="24"/>
              </w:rPr>
              <w:lastRenderedPageBreak/>
              <w:t>узорка (аритмеричку средину узорка, медијану узорка, мод узорка и дисперзију узорка)</w:t>
            </w:r>
          </w:p>
        </w:tc>
        <w:tc>
          <w:tcPr>
            <w:tcW w:w="9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310F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Случајни догађаји. Простор елементарних догађаја</w:t>
            </w:r>
          </w:p>
          <w:p w14:paraId="70303D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Статистичка и класична дефиниција вероватноће</w:t>
            </w:r>
          </w:p>
          <w:p w14:paraId="05B6CD7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Условна вероватноћа</w:t>
            </w:r>
          </w:p>
          <w:p w14:paraId="50F5871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Случајне променљиве. Дискретне случајне променљиве и биномна расподела</w:t>
            </w:r>
          </w:p>
          <w:p w14:paraId="764BE83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Нумеричке карактеристике случајних променљивих (математичко очекивање, дисперзија, медијана, мод)</w:t>
            </w:r>
          </w:p>
          <w:p w14:paraId="5918CA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Статистика. Основни појмови</w:t>
            </w:r>
          </w:p>
          <w:p w14:paraId="271855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Формирање статистичких табела и графичко приказивање података</w:t>
            </w:r>
          </w:p>
          <w:p w14:paraId="6B86E32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Карактеристике емпиријске расподеле (аритмеричка средина узорка, медијана узорка, мод узорка, дисперзија узорка)</w:t>
            </w:r>
          </w:p>
        </w:tc>
        <w:tc>
          <w:tcPr>
            <w:tcW w:w="1537" w:type="pct"/>
            <w:vMerge/>
            <w:tcBorders>
              <w:top w:val="single" w:sz="6" w:space="0" w:color="000000"/>
              <w:left w:val="single" w:sz="6" w:space="0" w:color="000000"/>
              <w:bottom w:val="single" w:sz="6" w:space="0" w:color="000000"/>
              <w:right w:val="single" w:sz="6" w:space="0" w:color="000000"/>
            </w:tcBorders>
            <w:vAlign w:val="center"/>
            <w:hideMark/>
          </w:tcPr>
          <w:p w14:paraId="30C514ED"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1F2A2842" w14:textId="77777777" w:rsidTr="00F07CE6">
        <w:tc>
          <w:tcPr>
            <w:tcW w:w="8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B23E9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Конусни пресеци</w:t>
            </w:r>
          </w:p>
        </w:tc>
        <w:tc>
          <w:tcPr>
            <w:tcW w:w="8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190C3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аналитичкој геометрији</w:t>
            </w:r>
          </w:p>
        </w:tc>
        <w:tc>
          <w:tcPr>
            <w:tcW w:w="9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F570A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наброји конусне пресеке и нацрта одговарајуће слике</w:t>
            </w:r>
          </w:p>
          <w:p w14:paraId="6AEF304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елипсу и наведе њену једначину</w:t>
            </w:r>
          </w:p>
          <w:p w14:paraId="751CC2F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жиже, ексцентрицитет и директрисе елипсе</w:t>
            </w:r>
          </w:p>
          <w:p w14:paraId="6B6FE17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једначину елипсе из задатих услова</w:t>
            </w:r>
          </w:p>
          <w:p w14:paraId="3E2A199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испита међусобни положај праве и елипсе</w:t>
            </w:r>
          </w:p>
          <w:p w14:paraId="702514C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једначину тангенте елипсе из задатих услова</w:t>
            </w:r>
          </w:p>
          <w:p w14:paraId="599A8B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хиперболу и наведе њену једначину</w:t>
            </w:r>
          </w:p>
          <w:p w14:paraId="18EC679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жиже, ексцентриците</w:t>
            </w:r>
            <w:r w:rsidRPr="006261B6">
              <w:rPr>
                <w:rFonts w:ascii="Times New Roman" w:eastAsia="Times New Roman" w:hAnsi="Times New Roman" w:cs="Times New Roman"/>
                <w:sz w:val="24"/>
                <w:szCs w:val="24"/>
              </w:rPr>
              <w:lastRenderedPageBreak/>
              <w:t>т и директрисе хиперболе</w:t>
            </w:r>
          </w:p>
          <w:p w14:paraId="404F41E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једначину хиперболе из задатих услова</w:t>
            </w:r>
          </w:p>
          <w:p w14:paraId="3BA130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испита међусобни положај праве и хиперболе</w:t>
            </w:r>
          </w:p>
          <w:p w14:paraId="31C07F0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једначину тангенте хиперболе из задатих услова</w:t>
            </w:r>
          </w:p>
          <w:p w14:paraId="40D671A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параболу и наведе једначину параболе</w:t>
            </w:r>
          </w:p>
          <w:p w14:paraId="7DD412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жиже, ексцентрицитет и директрису параболе</w:t>
            </w:r>
          </w:p>
          <w:p w14:paraId="4BCD0C9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једначину параболе из задатих услова</w:t>
            </w:r>
          </w:p>
          <w:p w14:paraId="146A14D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испита међусобни положај праве и параболе</w:t>
            </w:r>
          </w:p>
          <w:p w14:paraId="44AE57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једначину тангенте параболе из задатих услова</w:t>
            </w:r>
          </w:p>
        </w:tc>
        <w:tc>
          <w:tcPr>
            <w:tcW w:w="90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54D4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Конусна површ. Конусни пресеци</w:t>
            </w:r>
          </w:p>
          <w:p w14:paraId="2464BA0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Једначина елипсе</w:t>
            </w:r>
          </w:p>
          <w:p w14:paraId="47414CE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Особине елипсе (жиже, ексцентрицитет и директрисе)</w:t>
            </w:r>
          </w:p>
          <w:p w14:paraId="2F30E44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Узајамни положај праве и елипсе</w:t>
            </w:r>
          </w:p>
          <w:p w14:paraId="01B2833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Једначина хиперболе</w:t>
            </w:r>
          </w:p>
          <w:p w14:paraId="38616FE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Особине хиперболе (жиже, ексцентрицитет, полуосе и асимптоте, директрисе)</w:t>
            </w:r>
          </w:p>
          <w:p w14:paraId="0D0F12B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Узајамни положај праве и хиперболе</w:t>
            </w:r>
          </w:p>
          <w:p w14:paraId="164CE10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Једначина параболе</w:t>
            </w:r>
          </w:p>
          <w:p w14:paraId="1E60888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Особине параболе (жижа, параметар и директриса)</w:t>
            </w:r>
          </w:p>
          <w:p w14:paraId="7862807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Узајамни положај праве и параболе</w:t>
            </w:r>
          </w:p>
          <w:p w14:paraId="75E7B59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w:t>
            </w:r>
          </w:p>
        </w:tc>
        <w:tc>
          <w:tcPr>
            <w:tcW w:w="153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2D4F3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Праћење и вредновање</w:t>
            </w:r>
          </w:p>
          <w:p w14:paraId="4645059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60F346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активност ученика на часу;</w:t>
            </w:r>
          </w:p>
          <w:p w14:paraId="6FE7200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усмену проверу знања;</w:t>
            </w:r>
          </w:p>
          <w:p w14:paraId="10C4E0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писмену провера знања;</w:t>
            </w:r>
          </w:p>
          <w:p w14:paraId="6BEBF36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тестове знања.</w:t>
            </w:r>
          </w:p>
          <w:p w14:paraId="55E6D81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13FBF00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Ирационалне једначине и неједначине </w:t>
            </w:r>
            <w:r w:rsidRPr="006261B6">
              <w:rPr>
                <w:rFonts w:ascii="Times New Roman" w:eastAsia="Times New Roman" w:hAnsi="Times New Roman" w:cs="Times New Roman"/>
                <w:b/>
                <w:bCs/>
                <w:sz w:val="24"/>
                <w:szCs w:val="24"/>
              </w:rPr>
              <w:t>10–8 часова</w:t>
            </w:r>
          </w:p>
          <w:p w14:paraId="4332F21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Вектори</w:t>
            </w:r>
            <w:r w:rsidRPr="006261B6">
              <w:rPr>
                <w:rFonts w:ascii="Times New Roman" w:eastAsia="Times New Roman" w:hAnsi="Times New Roman" w:cs="Times New Roman"/>
                <w:b/>
                <w:bCs/>
                <w:sz w:val="24"/>
                <w:szCs w:val="24"/>
              </w:rPr>
              <w:t> 14–12 часова</w:t>
            </w:r>
          </w:p>
          <w:p w14:paraId="147E17C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Вероватноћа и статистика </w:t>
            </w:r>
            <w:r w:rsidRPr="006261B6">
              <w:rPr>
                <w:rFonts w:ascii="Times New Roman" w:eastAsia="Times New Roman" w:hAnsi="Times New Roman" w:cs="Times New Roman"/>
                <w:b/>
                <w:bCs/>
                <w:sz w:val="24"/>
                <w:szCs w:val="24"/>
              </w:rPr>
              <w:t>17–15 часова</w:t>
            </w:r>
          </w:p>
          <w:p w14:paraId="4462E25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Конусни пресеци </w:t>
            </w:r>
            <w:r w:rsidRPr="006261B6">
              <w:rPr>
                <w:rFonts w:ascii="Times New Roman" w:eastAsia="Times New Roman" w:hAnsi="Times New Roman" w:cs="Times New Roman"/>
                <w:b/>
                <w:bCs/>
                <w:sz w:val="24"/>
                <w:szCs w:val="24"/>
              </w:rPr>
              <w:t>21–19 часова</w:t>
            </w:r>
          </w:p>
          <w:p w14:paraId="209214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За реализацију 4 писмена задатка са исправкама планирано је 8 часова.</w:t>
            </w:r>
          </w:p>
        </w:tc>
      </w:tr>
    </w:tbl>
    <w:p w14:paraId="2F571BB5"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 </w:t>
      </w:r>
      <w:r w:rsidRPr="006261B6">
        <w:rPr>
          <w:rFonts w:ascii="Times New Roman" w:eastAsia="Times New Roman" w:hAnsi="Times New Roman" w:cs="Times New Roman"/>
          <w:color w:val="000000"/>
          <w:sz w:val="24"/>
          <w:szCs w:val="24"/>
        </w:rPr>
        <w:t>ирационалне једначине и неједначине, вектори, случајан догађај, вероватноћа, статистика, елипса, хипербола, парабола.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94"/>
        <w:gridCol w:w="9061"/>
      </w:tblGrid>
      <w:tr w:rsidR="00BF2F24" w:rsidRPr="006261B6" w14:paraId="0B27CEBB"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CEBD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програма: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40346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ИСТОРИЈА (OДАБРАНЕ ТЕМЕ)</w:t>
            </w:r>
          </w:p>
        </w:tc>
      </w:tr>
      <w:tr w:rsidR="00BF2F24" w:rsidRPr="006261B6" w14:paraId="5219D2D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3297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FC321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70 или 62</w:t>
            </w:r>
          </w:p>
        </w:tc>
      </w:tr>
      <w:tr w:rsidR="00BF2F24" w:rsidRPr="006261B6" w14:paraId="4A63A08C"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BAC7C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8E8A7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Трећи или четврти</w:t>
            </w:r>
          </w:p>
        </w:tc>
      </w:tr>
      <w:tr w:rsidR="00BF2F24" w:rsidRPr="006261B6" w14:paraId="4A5F6230"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12EB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Циљеви учења: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D259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Стицање хуманистичког образовања и развијање историјске свести;</w:t>
            </w:r>
          </w:p>
          <w:p w14:paraId="53B6E29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Разумевање историјског простора и времена, историјских догађаја, појава и процеса и улоге истакнутих личности;</w:t>
            </w:r>
          </w:p>
          <w:p w14:paraId="2A1E80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Развијање индивидуалног и националног идентитета;</w:t>
            </w:r>
          </w:p>
          <w:p w14:paraId="6F433E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 Стицање и проширивање знања, развијање вештина и формирање ставова неопходних за разумевање савременог света (у националном, регионалном, европском и глобалном оквиру);</w:t>
            </w:r>
          </w:p>
          <w:p w14:paraId="01BD1F1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5. Унапређивање функционалних вештина и компетенција неопходних за живот у савременом друштву (истраживачких вештина, критичког и креативног мишљења, способности изражавања и образлагања сопствених ставова, разумевања мултикултуралности, развијање толеранције и културе аргументованог дијалога);</w:t>
            </w:r>
          </w:p>
          <w:p w14:paraId="4F5EF8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 Оспособљавање за ефикасно коришћење информационо-комуникационих технологија;</w:t>
            </w:r>
          </w:p>
          <w:p w14:paraId="09778C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 Развијање свести о потреби сталног усавршавања и свести о важности неговања културно-историјске баштине.</w:t>
            </w:r>
          </w:p>
        </w:tc>
      </w:tr>
    </w:tbl>
    <w:p w14:paraId="4846AD5E"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42"/>
        <w:gridCol w:w="1396"/>
        <w:gridCol w:w="1534"/>
        <w:gridCol w:w="2237"/>
        <w:gridCol w:w="2735"/>
      </w:tblGrid>
      <w:tr w:rsidR="00BF2F24" w:rsidRPr="006261B6" w14:paraId="41D998ED" w14:textId="77777777" w:rsidTr="00C93901">
        <w:tc>
          <w:tcPr>
            <w:tcW w:w="7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75D87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ТЕМА</w:t>
            </w:r>
          </w:p>
        </w:tc>
        <w:tc>
          <w:tcPr>
            <w:tcW w:w="73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FF68C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8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64C3E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4EBBAA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12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8955A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 ПО ТЕМАМА</w:t>
            </w:r>
          </w:p>
        </w:tc>
        <w:tc>
          <w:tcPr>
            <w:tcW w:w="14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A6ECD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 ОСТВАРИВАЊЕ ПРОГРАМА</w:t>
            </w:r>
          </w:p>
        </w:tc>
      </w:tr>
      <w:tr w:rsidR="00BF2F24" w:rsidRPr="006261B6" w14:paraId="67EC92D4" w14:textId="77777777" w:rsidTr="00C93901">
        <w:tc>
          <w:tcPr>
            <w:tcW w:w="7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CC903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Село и град некад и сад</w:t>
            </w:r>
          </w:p>
        </w:tc>
        <w:tc>
          <w:tcPr>
            <w:tcW w:w="73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C673B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Стицање знања о миграцијама село – град као константним појавама у историји људског друштва.</w:t>
            </w:r>
          </w:p>
          <w:p w14:paraId="7D51069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животу сеоског и градског становништ</w:t>
            </w:r>
            <w:r w:rsidRPr="006261B6">
              <w:rPr>
                <w:rFonts w:ascii="Times New Roman" w:eastAsia="Times New Roman" w:hAnsi="Times New Roman" w:cs="Times New Roman"/>
                <w:sz w:val="24"/>
                <w:szCs w:val="24"/>
              </w:rPr>
              <w:lastRenderedPageBreak/>
              <w:t>ва у Србији у XIX и XX веку.</w:t>
            </w:r>
          </w:p>
        </w:tc>
        <w:tc>
          <w:tcPr>
            <w:tcW w:w="8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77D9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опише начин живот у српским селима у XIX и XX веку;</w:t>
            </w:r>
          </w:p>
          <w:p w14:paraId="18EE579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сличности и разлике у начину живота у српским градовима и селима у XIX и XX веку;</w:t>
            </w:r>
          </w:p>
          <w:p w14:paraId="0AA3274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уочи значај и последице </w:t>
            </w:r>
            <w:r w:rsidRPr="006261B6">
              <w:rPr>
                <w:rFonts w:ascii="Times New Roman" w:eastAsia="Times New Roman" w:hAnsi="Times New Roman" w:cs="Times New Roman"/>
                <w:sz w:val="24"/>
                <w:szCs w:val="24"/>
              </w:rPr>
              <w:lastRenderedPageBreak/>
              <w:t>развоја модерних градова;</w:t>
            </w:r>
          </w:p>
          <w:p w14:paraId="3027A0F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 најважније узроке и последице миграција село–град;</w:t>
            </w:r>
          </w:p>
          <w:p w14:paraId="7B5633E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разлике у начину становања између села и града кроз историју;</w:t>
            </w:r>
          </w:p>
          <w:p w14:paraId="351357B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разлике у начину становања између припадника различитих друштвених слојева кроз историју.</w:t>
            </w:r>
          </w:p>
        </w:tc>
        <w:tc>
          <w:tcPr>
            <w:tcW w:w="12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1956C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Живот у градовима и селима у новом веку и савременом добу (примери Париза, Лондона, Берлина, Њујорка, Москве, Санкт Петербурга...; просторно и урбано планирање; индустријске четврти, радничка насеља и предграђа; боемске четврти; појава модерне инфраструктуре – водовод, </w:t>
            </w:r>
            <w:r w:rsidRPr="006261B6">
              <w:rPr>
                <w:rFonts w:ascii="Times New Roman" w:eastAsia="Times New Roman" w:hAnsi="Times New Roman" w:cs="Times New Roman"/>
                <w:sz w:val="24"/>
                <w:szCs w:val="24"/>
              </w:rPr>
              <w:lastRenderedPageBreak/>
              <w:t>канализација, метро, проблем загађења, одношење и складиштење отпада; становање</w:t>
            </w:r>
            <w:r w:rsidRPr="006261B6">
              <w:rPr>
                <w:rFonts w:ascii="Times New Roman" w:eastAsia="Times New Roman" w:hAnsi="Times New Roman" w:cs="Times New Roman"/>
                <w:i/>
                <w:iCs/>
                <w:sz w:val="24"/>
                <w:szCs w:val="24"/>
              </w:rPr>
              <w:t> – </w:t>
            </w:r>
            <w:r w:rsidRPr="006261B6">
              <w:rPr>
                <w:rFonts w:ascii="Times New Roman" w:eastAsia="Times New Roman" w:hAnsi="Times New Roman" w:cs="Times New Roman"/>
                <w:sz w:val="24"/>
                <w:szCs w:val="24"/>
              </w:rPr>
              <w:t>грађевински материјали, начин градње, развој грађевинске технике, врсте објеката и организација простора; разлика у начину становања између села и града и између припадника различитих друштвених слојева, миграције; осветљење – гас и струја; грејање, употреба соларне енергије, кућни апарати; оплемињивање стамбеног простора).</w:t>
            </w:r>
          </w:p>
        </w:tc>
        <w:tc>
          <w:tcPr>
            <w:tcW w:w="14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240DA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На почетку теме ученике упознати са циљевима и исходима наставе, односно учења, планом рада и начинима оцењивања.</w:t>
            </w:r>
          </w:p>
          <w:p w14:paraId="3F2D94D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52B2F0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Програм се реализује кроз следеће облике наставе:</w:t>
            </w:r>
          </w:p>
          <w:p w14:paraId="35B363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w:t>
            </w:r>
          </w:p>
          <w:p w14:paraId="3DF2933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Место реализације наставе:</w:t>
            </w:r>
          </w:p>
          <w:p w14:paraId="1E069B7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Теоријска настава се реализује у учионици или одговарајућем кабинету.</w:t>
            </w:r>
          </w:p>
          <w:p w14:paraId="7E861E8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7A4F2BF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4A57733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праћење остварености исхода</w:t>
            </w:r>
          </w:p>
          <w:p w14:paraId="17EC95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тестове знања.</w:t>
            </w:r>
          </w:p>
          <w:p w14:paraId="6A1EB57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37237F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Свакој од четири теме које буду изабране треба посветити четвртину часова предвиђених планом наставе и учења.</w:t>
            </w:r>
          </w:p>
        </w:tc>
      </w:tr>
      <w:tr w:rsidR="00BF2F24" w:rsidRPr="006261B6" w14:paraId="2D65693F" w14:textId="77777777" w:rsidTr="00C93901">
        <w:tc>
          <w:tcPr>
            <w:tcW w:w="7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C9B78A"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73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9311E2"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8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21E28C" w14:textId="77777777" w:rsidR="00BF2F24" w:rsidRPr="006261B6" w:rsidRDefault="00BF2F24" w:rsidP="00BF2F24">
            <w:pPr>
              <w:spacing w:after="0" w:line="240" w:lineRule="auto"/>
              <w:rPr>
                <w:rFonts w:ascii="Times New Roman" w:eastAsia="Times New Roman" w:hAnsi="Times New Roman" w:cs="Times New Roman"/>
                <w:sz w:val="24"/>
                <w:szCs w:val="24"/>
              </w:rPr>
            </w:pPr>
          </w:p>
        </w:tc>
        <w:tc>
          <w:tcPr>
            <w:tcW w:w="12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FCC75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Живот у српским градовима и селима у XIX и XX веку (примери Београда, Новог Сада, Ниша, Крагујевца...; основни типови градских насеља – град, варош, варошица, „дивља” насеља; оријентални и европски утицаји; електрификација, јавни градски превоз – фијакери, трамваји, тролејбуси и аутобуси; основни типови сеоских </w:t>
            </w:r>
            <w:r w:rsidRPr="006261B6">
              <w:rPr>
                <w:rFonts w:ascii="Times New Roman" w:eastAsia="Times New Roman" w:hAnsi="Times New Roman" w:cs="Times New Roman"/>
                <w:sz w:val="24"/>
                <w:szCs w:val="24"/>
              </w:rPr>
              <w:lastRenderedPageBreak/>
              <w:t>насеља, обележја земљорадње, виноградарства и сточарства; задруга, моба, позајмица; пољопривредна оруђа, млинови, ветрењаче; миграције село – град, разлике у становању код Срба: дворци, градске куће, конаци, сеоске куће; дворови владара – Милоша, Михаила, Милана и Александра Обреновића, кнеза Александра и краљева Петра и Александра Карађорђевића, Николе Петровића, резиденције Јосипа Броза).</w:t>
            </w:r>
          </w:p>
        </w:tc>
        <w:tc>
          <w:tcPr>
            <w:tcW w:w="146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78FE9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Препоруке за реализацију наставе:</w:t>
            </w:r>
          </w:p>
          <w:p w14:paraId="09CBF5D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задатак наставника је да на почетку школске године од дванаест понуђених наставних тема, ученицима предложи шест, од којих ће они, као група, у складу са својим склоностима, изабрати четири,</w:t>
            </w:r>
          </w:p>
          <w:p w14:paraId="70A242A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структура програма конципирана је с циљем да помогне наставнику у планирању непосредног рада са ученицима, </w:t>
            </w:r>
            <w:r w:rsidRPr="006261B6">
              <w:rPr>
                <w:rFonts w:ascii="Times New Roman" w:eastAsia="Times New Roman" w:hAnsi="Times New Roman" w:cs="Times New Roman"/>
                <w:sz w:val="24"/>
                <w:szCs w:val="24"/>
              </w:rPr>
              <w:lastRenderedPageBreak/>
              <w:t>олакшавајући му одређивање обима и дубине обраде појединих наставних садржаја,</w:t>
            </w:r>
          </w:p>
          <w:p w14:paraId="1BE387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 сваку тематску целину дати су циљеви, исходи и садржаји, а исходи треба да послуже да наставни процес буде тако обликован да се наведени циљеви остваре,</w:t>
            </w:r>
          </w:p>
          <w:p w14:paraId="02C32EF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садржаје треба прилагођавати ученицима, како би најлакше и најбрже достигли наведене исходе,</w:t>
            </w:r>
          </w:p>
          <w:p w14:paraId="14EE766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наставник има слободу да сам одреди распоред и динамику активности за сваку тему, уважавајући циљеве програма,</w:t>
            </w:r>
          </w:p>
          <w:p w14:paraId="1B4032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програм се може допунити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w:t>
            </w:r>
          </w:p>
          <w:p w14:paraId="08D45E8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школама на наставном језику неке од националних мањина могу се обрадити и проширени наставни садржаји из прошлости тог народа,</w:t>
            </w:r>
          </w:p>
          <w:p w14:paraId="563BFB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важно је искористити велике могућности које историја као наративни </w:t>
            </w:r>
            <w:r w:rsidRPr="006261B6">
              <w:rPr>
                <w:rFonts w:ascii="Times New Roman" w:eastAsia="Times New Roman" w:hAnsi="Times New Roman" w:cs="Times New Roman"/>
                <w:sz w:val="24"/>
                <w:szCs w:val="24"/>
              </w:rPr>
              <w:lastRenderedPageBreak/>
              <w:t>предмет пружа у подстицању ученичке радозналости, која је у основи сваког сазнања,</w:t>
            </w:r>
          </w:p>
          <w:p w14:paraId="562D15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w:t>
            </w:r>
          </w:p>
          <w:p w14:paraId="1A96173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посебно место у настави </w:t>
            </w:r>
            <w:r w:rsidRPr="006261B6">
              <w:rPr>
                <w:rFonts w:ascii="Times New Roman" w:eastAsia="Times New Roman" w:hAnsi="Times New Roman" w:cs="Times New Roman"/>
                <w:i/>
                <w:iCs/>
                <w:sz w:val="24"/>
                <w:szCs w:val="24"/>
              </w:rPr>
              <w:t>историје </w:t>
            </w:r>
            <w:r w:rsidRPr="006261B6">
              <w:rPr>
                <w:rFonts w:ascii="Times New Roman" w:eastAsia="Times New Roman" w:hAnsi="Times New Roman" w:cs="Times New Roman"/>
                <w:sz w:val="24"/>
                <w:szCs w:val="24"/>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w:t>
            </w:r>
          </w:p>
          <w:p w14:paraId="0B056B5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w:t>
            </w:r>
          </w:p>
          <w:p w14:paraId="69F340E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 зависности од циља који наставник жели да оствари, питања могу имати различите функције, као што су: фокусирање пажње на неки садржај или аспект, </w:t>
            </w:r>
            <w:r w:rsidRPr="006261B6">
              <w:rPr>
                <w:rFonts w:ascii="Times New Roman" w:eastAsia="Times New Roman" w:hAnsi="Times New Roman" w:cs="Times New Roman"/>
                <w:sz w:val="24"/>
                <w:szCs w:val="24"/>
              </w:rPr>
              <w:lastRenderedPageBreak/>
              <w:t>подстицање поређења, трагање за појашњењем,</w:t>
            </w:r>
          </w:p>
          <w:p w14:paraId="340D60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настава би требало да помогне ученицима у стварању што јасније представе не само о томе шта се десило, већ и зашто се то десило и какве су последице из тога проистекле,</w:t>
            </w:r>
          </w:p>
          <w:p w14:paraId="004335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настави треба што више користити различите облике организоване активности ученика (индивидуални рад, рад у пару, рад у групи, радионице или домаћи задатак),</w:t>
            </w:r>
          </w:p>
        </w:tc>
      </w:tr>
      <w:tr w:rsidR="00BF2F24" w:rsidRPr="006261B6" w14:paraId="1F8EE58B" w14:textId="77777777" w:rsidTr="00C93901">
        <w:tc>
          <w:tcPr>
            <w:tcW w:w="7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8356C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Култура одевања и исхране некад и сад</w:t>
            </w:r>
          </w:p>
        </w:tc>
        <w:tc>
          <w:tcPr>
            <w:tcW w:w="73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A4DDB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променама у начину одевања и исхрани кроз историју.</w:t>
            </w:r>
          </w:p>
          <w:p w14:paraId="2AD9C17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промена у начину одевања код Срба кроз историју.</w:t>
            </w:r>
          </w:p>
          <w:p w14:paraId="7EE0D1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Уочавање улоге различитих културних </w:t>
            </w:r>
            <w:r w:rsidRPr="006261B6">
              <w:rPr>
                <w:rFonts w:ascii="Times New Roman" w:eastAsia="Times New Roman" w:hAnsi="Times New Roman" w:cs="Times New Roman"/>
                <w:sz w:val="24"/>
                <w:szCs w:val="24"/>
              </w:rPr>
              <w:lastRenderedPageBreak/>
              <w:t>утицаја на начин одевања и исхрану код Срба кроз историју.</w:t>
            </w:r>
          </w:p>
        </w:tc>
        <w:tc>
          <w:tcPr>
            <w:tcW w:w="8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DA5C9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уочи основна обележја културе одевања од антике до савременог доба;</w:t>
            </w:r>
          </w:p>
          <w:p w14:paraId="011F7B5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основна обележја културе одевања код Срба кроз историју;</w:t>
            </w:r>
          </w:p>
          <w:p w14:paraId="2FCC0BC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наведе и упореди разлике у </w:t>
            </w:r>
            <w:r w:rsidRPr="006261B6">
              <w:rPr>
                <w:rFonts w:ascii="Times New Roman" w:eastAsia="Times New Roman" w:hAnsi="Times New Roman" w:cs="Times New Roman"/>
                <w:sz w:val="24"/>
                <w:szCs w:val="24"/>
              </w:rPr>
              <w:lastRenderedPageBreak/>
              <w:t>начину одевања између села и града кроз историју;</w:t>
            </w:r>
          </w:p>
          <w:p w14:paraId="41EBBFB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 упореди разлике у начину одевања између припадника различитих друштвених група кроз историју;</w:t>
            </w:r>
          </w:p>
          <w:p w14:paraId="0C266A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утицаје различитих култура на начин одевања код Срба кроз историју;</w:t>
            </w:r>
          </w:p>
          <w:p w14:paraId="38DE9C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утицаје различитих култура на начин исхране код Срба кроз историју;</w:t>
            </w:r>
          </w:p>
          <w:p w14:paraId="4F1BD4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 упореди карактеристике исхране у различитим историјским периодима.</w:t>
            </w:r>
          </w:p>
        </w:tc>
        <w:tc>
          <w:tcPr>
            <w:tcW w:w="12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B244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Култура одевања од антике до данас (материјали, начин обраде и бојење, разлике у одевању код припадника различитих друштвених група; појава вештачких материјала, стилови у одевању, модне куће, појава модне индустрије, свакодневна и свечана одећа, џинс као карактеристика одевања младих у читавом свету; накит, фризуре, шминка, парфеми...).</w:t>
            </w:r>
          </w:p>
          <w:p w14:paraId="46F12A7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Одевање код Срба кроз историју</w:t>
            </w:r>
            <w:r w:rsidRPr="006261B6">
              <w:rPr>
                <w:rFonts w:ascii="Times New Roman" w:eastAsia="Times New Roman" w:hAnsi="Times New Roman" w:cs="Times New Roman"/>
                <w:i/>
                <w:iCs/>
                <w:sz w:val="24"/>
                <w:szCs w:val="24"/>
              </w:rPr>
              <w:t> </w:t>
            </w:r>
            <w:r w:rsidRPr="006261B6">
              <w:rPr>
                <w:rFonts w:ascii="Times New Roman" w:eastAsia="Times New Roman" w:hAnsi="Times New Roman" w:cs="Times New Roman"/>
                <w:sz w:val="24"/>
                <w:szCs w:val="24"/>
              </w:rPr>
              <w:t>(материјали и тканине – кудеља, конопља, чоја, крзно, кожа, лан, свила; разлика у одевању код Срба у Хабзбуршком и Османском царству, као и код припадника различитих друштвених група; грађанско одело и европски узори у облачењу српског грађанског сталежа; униформе државних чиновника, лекара, цариника, професора Лицеја и гимназија у обновљеној Србији; развој текстилне индустрије у Србији; народна ношња, савремени начин одевања).</w:t>
            </w:r>
          </w:p>
          <w:p w14:paraId="2CF7ABC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Култура исхране од антике до данас (сакупљање и припремање намирница, лов и риболов, начини чувања хране, пиће, реконструкција могућег јеловника – двор, град, село; посни и мрсни циклуси; национална кухиња код Срба, утицаји других кухиња; конзумирање кафе и дувана, употреба источњачких зачина, </w:t>
            </w:r>
            <w:r w:rsidRPr="006261B6">
              <w:rPr>
                <w:rFonts w:ascii="Times New Roman" w:eastAsia="Times New Roman" w:hAnsi="Times New Roman" w:cs="Times New Roman"/>
                <w:sz w:val="24"/>
                <w:szCs w:val="24"/>
              </w:rPr>
              <w:lastRenderedPageBreak/>
              <w:t>понашање за столом, прибор за јело; кухињски апарати; ресторани „брзе хране”).</w:t>
            </w:r>
          </w:p>
        </w:tc>
        <w:tc>
          <w:tcPr>
            <w:tcW w:w="1463" w:type="pct"/>
            <w:vMerge/>
            <w:tcBorders>
              <w:top w:val="single" w:sz="6" w:space="0" w:color="000000"/>
              <w:left w:val="single" w:sz="6" w:space="0" w:color="000000"/>
              <w:bottom w:val="single" w:sz="6" w:space="0" w:color="000000"/>
              <w:right w:val="single" w:sz="6" w:space="0" w:color="000000"/>
            </w:tcBorders>
            <w:vAlign w:val="center"/>
            <w:hideMark/>
          </w:tcPr>
          <w:p w14:paraId="34864EEF"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48B31214" w14:textId="77777777" w:rsidTr="00C93901">
        <w:tc>
          <w:tcPr>
            <w:tcW w:w="7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08BA3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Војска, оружје и рат некад и сад</w:t>
            </w:r>
          </w:p>
        </w:tc>
        <w:tc>
          <w:tcPr>
            <w:tcW w:w="73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DDD7E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развоју војне технике и променама у начину ратовања кроз историју.</w:t>
            </w:r>
          </w:p>
          <w:p w14:paraId="06B1A5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развоју војске и начину ратовања код Срба кроз историју.</w:t>
            </w:r>
          </w:p>
          <w:p w14:paraId="6827B3E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Развијање критичког става према рату.</w:t>
            </w:r>
          </w:p>
        </w:tc>
        <w:tc>
          <w:tcPr>
            <w:tcW w:w="8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2DCE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основна обележја ратова и војне организације и технике од антике до савременог доба;</w:t>
            </w:r>
          </w:p>
          <w:p w14:paraId="364E80E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утицај научно-технолошких достигнућа на промене у начину ратовања кроз историју;</w:t>
            </w:r>
          </w:p>
          <w:p w14:paraId="7CB52B2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карактеристике развоја оружја и војне организације;</w:t>
            </w:r>
          </w:p>
          <w:p w14:paraId="4D46AC8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основна обележја војне организације код Срба кроз историју;</w:t>
            </w:r>
          </w:p>
          <w:p w14:paraId="2B5573A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 упореди карактеристике ратовања у различитим периодима;</w:t>
            </w:r>
          </w:p>
          <w:p w14:paraId="0842F23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уочи улогу појединца у </w:t>
            </w:r>
            <w:r w:rsidRPr="006261B6">
              <w:rPr>
                <w:rFonts w:ascii="Times New Roman" w:eastAsia="Times New Roman" w:hAnsi="Times New Roman" w:cs="Times New Roman"/>
                <w:sz w:val="24"/>
                <w:szCs w:val="24"/>
              </w:rPr>
              <w:lastRenderedPageBreak/>
              <w:t>рату (војсковођа, официра, регрута, цивила);</w:t>
            </w:r>
          </w:p>
          <w:p w14:paraId="0B52D6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аргументовано дискутује о рату и његовим последицама на живот људи.</w:t>
            </w:r>
          </w:p>
        </w:tc>
        <w:tc>
          <w:tcPr>
            <w:tcW w:w="12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0D70F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Војска, оружје и рат кроз историју (војничка опрема – одећа, оклопи, штитови, оружје; родови војске, опсадне справе, увежбавање ратничких вештина, витешки турнири, мегдани, појава ватреног оружја – од примитивних пушака аркебуза и мускета до разорне артиљерије; увођење стајаће војске, развој модерне војне стратегије и тактике – појава генералштаба, униформе и војна одликовања; војно образовање, живот војника у рату и миру; жене у војсци; међународне конвенције о правилима ратовања, највеће војсковође).</w:t>
            </w:r>
          </w:p>
          <w:p w14:paraId="12B26B4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Војска код Срба кроз историју (српска војска у средњем веку – опрема, начин ратовања; Срби у аустријској и османској војсци; војска устаничке Србије; војна </w:t>
            </w:r>
            <w:r w:rsidRPr="006261B6">
              <w:rPr>
                <w:rFonts w:ascii="Times New Roman" w:eastAsia="Times New Roman" w:hAnsi="Times New Roman" w:cs="Times New Roman"/>
                <w:sz w:val="24"/>
                <w:szCs w:val="24"/>
              </w:rPr>
              <w:lastRenderedPageBreak/>
              <w:t>организација у XIX и XX веку у српској и југословенској држави; војно образовање – оснивање војне академије; српске и југословенске војне униформе и одликовања).</w:t>
            </w:r>
          </w:p>
        </w:tc>
        <w:tc>
          <w:tcPr>
            <w:tcW w:w="1463" w:type="pct"/>
            <w:vMerge/>
            <w:tcBorders>
              <w:top w:val="single" w:sz="6" w:space="0" w:color="000000"/>
              <w:left w:val="single" w:sz="6" w:space="0" w:color="000000"/>
              <w:bottom w:val="single" w:sz="6" w:space="0" w:color="000000"/>
              <w:right w:val="single" w:sz="6" w:space="0" w:color="000000"/>
            </w:tcBorders>
            <w:vAlign w:val="center"/>
            <w:hideMark/>
          </w:tcPr>
          <w:p w14:paraId="61CB20B8"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0EBE6FEB" w14:textId="77777777" w:rsidTr="00C93901">
        <w:tc>
          <w:tcPr>
            <w:tcW w:w="7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C95DF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Новац и банке кроз историју</w:t>
            </w:r>
          </w:p>
        </w:tc>
        <w:tc>
          <w:tcPr>
            <w:tcW w:w="73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257D6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улози новца и банака у економским системима кроз историју.</w:t>
            </w:r>
          </w:p>
          <w:p w14:paraId="3948C19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Усвајање знања о улози новца и банака у свакодневном животу некад и сад.</w:t>
            </w:r>
          </w:p>
          <w:p w14:paraId="3738A52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историји новца и развоју банкарства код Срба.</w:t>
            </w:r>
          </w:p>
        </w:tc>
        <w:tc>
          <w:tcPr>
            <w:tcW w:w="8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2416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основне карактеристике и функције новца од антике до савременог доба;</w:t>
            </w:r>
          </w:p>
          <w:p w14:paraId="6A8667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изведе закључак о улози и значају банака кроз историју;</w:t>
            </w:r>
          </w:p>
          <w:p w14:paraId="414246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основна обележја историјата српског новца и банака кроз историју;</w:t>
            </w:r>
          </w:p>
          <w:p w14:paraId="268D2ED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стечено знање о новцу и банкама у свакодневном животу.</w:t>
            </w:r>
          </w:p>
        </w:tc>
        <w:tc>
          <w:tcPr>
            <w:tcW w:w="12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4B773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Нумизматика (као наука о постанку, развоју и употреби кованог новца).</w:t>
            </w:r>
          </w:p>
          <w:p w14:paraId="1728D21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Новац и банке у садашњости (новац као мера вредности, платежно средство и једно од обележја самосталности државе; банка као предузеће које тргује новцем; појмови – штедња, трезор, кредит, камата, деоница, инфлација, дефлација; фалсификовања новца, новац у савременом потрошачком друштву…).</w:t>
            </w:r>
          </w:p>
          <w:p w14:paraId="1410B22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Новац и банке у прошлости (историјат новца и банака – од старог века до данас; материјали од којих је израђиван новац, историјски феномен „кварења” новца; </w:t>
            </w:r>
            <w:r w:rsidRPr="006261B6">
              <w:rPr>
                <w:rFonts w:ascii="Times New Roman" w:eastAsia="Times New Roman" w:hAnsi="Times New Roman" w:cs="Times New Roman"/>
                <w:sz w:val="24"/>
                <w:szCs w:val="24"/>
              </w:rPr>
              <w:lastRenderedPageBreak/>
              <w:t>ликови и различити симболи на кованом и папирном новцу...).</w:t>
            </w:r>
          </w:p>
          <w:p w14:paraId="5F8EFD9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Новац у Србији некад и сад (историјат новца од средњег века до данас; динар као званична валута модерне Србије; мотиви на новчаницама; настанак и развој Народне банке као прве финансијске институције у Србији).</w:t>
            </w:r>
          </w:p>
        </w:tc>
        <w:tc>
          <w:tcPr>
            <w:tcW w:w="146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A3AD5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w:t>
            </w:r>
          </w:p>
          <w:p w14:paraId="213E163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треба искористити и утицај наставе историје на развијање језичке и говорне културе (беседништва), јер историјски садржаји богате и оплемењују језички фонд ученика,</w:t>
            </w:r>
          </w:p>
          <w:p w14:paraId="65E6D82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 раду са ученицима неопходно је имати у виду интегративну функцију историје, која у образовном систему, где су знања подељена по </w:t>
            </w:r>
            <w:r w:rsidRPr="006261B6">
              <w:rPr>
                <w:rFonts w:ascii="Times New Roman" w:eastAsia="Times New Roman" w:hAnsi="Times New Roman" w:cs="Times New Roman"/>
                <w:sz w:val="24"/>
                <w:szCs w:val="24"/>
              </w:rPr>
              <w:lastRenderedPageBreak/>
              <w:t>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кроз простор и време,</w:t>
            </w:r>
          </w:p>
          <w:p w14:paraId="63FF356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w:t>
            </w:r>
          </w:p>
          <w:p w14:paraId="50B04CB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настави треба, кад год је то могуће, примењивати дидактички концепт мултиперспективности,</w:t>
            </w:r>
          </w:p>
          <w:p w14:paraId="167CE1D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одређене теме, по могућности, треба реализовати са одговарајућим садржајима из сродних предмета,</w:t>
            </w:r>
          </w:p>
          <w:p w14:paraId="4FF03C7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током рада са ученицима потребно је стално правити поређења са савременим добом, чиме се наглашава схватањe континуитета у развоју друштва и богатство садржаја из прошлости,</w:t>
            </w:r>
          </w:p>
          <w:p w14:paraId="4E4C486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задатак наставника је и да подстиче осамостаљивање ученика у прикупљању и сређивању историјских </w:t>
            </w:r>
            <w:r w:rsidRPr="006261B6">
              <w:rPr>
                <w:rFonts w:ascii="Times New Roman" w:eastAsia="Times New Roman" w:hAnsi="Times New Roman" w:cs="Times New Roman"/>
                <w:sz w:val="24"/>
                <w:szCs w:val="24"/>
              </w:rPr>
              <w:lastRenderedPageBreak/>
              <w:t>података, да их усмерава на различите изворе информација и подучава их како да се према њима критички односе, чиме се негује истраживачки дух и занимање за науку и подстиче развој мишљења заснованог на провереним чињеницама и аргументима,</w:t>
            </w:r>
          </w:p>
          <w:p w14:paraId="5F830AA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овај програм пружа велике могућности за интеграцију школског и ваншколског знања ученика, за излазак из оквира школских уџбеника и учионица, укључивање родитеља и суграђана који поседују знања, колекције, књиге, филмове и другу грађу која може да помогне у реализацији програма,</w:t>
            </w:r>
          </w:p>
          <w:p w14:paraId="413BD9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наставник треба да тежи комбиновању различитих метода рада (кратка предавања, гледање филмова, читање књига, дискусије, анализа писаних извора, слика и фотографија...),</w:t>
            </w:r>
          </w:p>
          <w:p w14:paraId="3023E9E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 извођењу наставе самостално истраживање ученика је најважније, без обзира на изабране методе рада, а наставникова је улога да организује наставу, пружи помоћ ученицима у раду (од давања информација до упућивања на изворе информација) и да </w:t>
            </w:r>
            <w:r w:rsidRPr="006261B6">
              <w:rPr>
                <w:rFonts w:ascii="Times New Roman" w:eastAsia="Times New Roman" w:hAnsi="Times New Roman" w:cs="Times New Roman"/>
                <w:sz w:val="24"/>
                <w:szCs w:val="24"/>
              </w:rPr>
              <w:lastRenderedPageBreak/>
              <w:t>подстиче интересовање ученика за програм,</w:t>
            </w:r>
          </w:p>
          <w:p w14:paraId="6CD050F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 припреми и реализацији часова наставницима може користити следећа литература:</w:t>
            </w:r>
          </w:p>
        </w:tc>
      </w:tr>
      <w:tr w:rsidR="00BF2F24" w:rsidRPr="006261B6" w14:paraId="627C3EF7" w14:textId="77777777" w:rsidTr="00C93901">
        <w:tc>
          <w:tcPr>
            <w:tcW w:w="7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D844B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Верски живот и обичаји кроз историју</w:t>
            </w:r>
          </w:p>
        </w:tc>
        <w:tc>
          <w:tcPr>
            <w:tcW w:w="73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D1F39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веровањима и обичајима у прошлости и садашњости.</w:t>
            </w:r>
          </w:p>
          <w:p w14:paraId="327B5F3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прожимања веровања и културе кроз историју.</w:t>
            </w:r>
          </w:p>
          <w:p w14:paraId="41FFCB7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Сагледавање сличности и разлика у веровањима и обичајима некад и сад.</w:t>
            </w:r>
          </w:p>
          <w:p w14:paraId="0D2E81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Проширивање знања о веровањима и обичајима </w:t>
            </w:r>
            <w:r w:rsidRPr="006261B6">
              <w:rPr>
                <w:rFonts w:ascii="Times New Roman" w:eastAsia="Times New Roman" w:hAnsi="Times New Roman" w:cs="Times New Roman"/>
                <w:sz w:val="24"/>
                <w:szCs w:val="24"/>
              </w:rPr>
              <w:lastRenderedPageBreak/>
              <w:t>код Срба кроз историју.</w:t>
            </w:r>
          </w:p>
        </w:tc>
        <w:tc>
          <w:tcPr>
            <w:tcW w:w="8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369E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уочи основна обележја веровања од праисторије до савременог доба;</w:t>
            </w:r>
          </w:p>
          <w:p w14:paraId="666370A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 упореди карактеристике обичаја и веровања у различитим периодима;</w:t>
            </w:r>
          </w:p>
          <w:p w14:paraId="0FE55C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сличности и разлике у обичајима различитих верских заједница;</w:t>
            </w:r>
          </w:p>
          <w:p w14:paraId="6D0C574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уочи утицај веровања и обичаја на </w:t>
            </w:r>
            <w:r w:rsidRPr="006261B6">
              <w:rPr>
                <w:rFonts w:ascii="Times New Roman" w:eastAsia="Times New Roman" w:hAnsi="Times New Roman" w:cs="Times New Roman"/>
                <w:sz w:val="24"/>
                <w:szCs w:val="24"/>
              </w:rPr>
              <w:lastRenderedPageBreak/>
              <w:t>културно стваралаштво;</w:t>
            </w:r>
          </w:p>
          <w:p w14:paraId="0D7DDB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утицај и повезаност верских институција и верског живота кроз историју;</w:t>
            </w:r>
          </w:p>
          <w:p w14:paraId="3055A08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утицај и повезаност верских институција и верског живота код Срба кроз историју;</w:t>
            </w:r>
          </w:p>
          <w:p w14:paraId="5FFD47A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и разуме основне одлике верског живота и обичаја код Срба кроз историју.</w:t>
            </w:r>
          </w:p>
        </w:tc>
        <w:tc>
          <w:tcPr>
            <w:tcW w:w="12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B2598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Веровања у старом Египту и Месопотамији (загробни живот, балсамовање, хороскопи, астрологија, обреди и ритуални предмети...).</w:t>
            </w:r>
          </w:p>
          <w:p w14:paraId="5F21B96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Веровања старих Грка и Римљана (пророчишта, загробни живот, свештеници и свештенице, приношење жртве боговима...).</w:t>
            </w:r>
          </w:p>
          <w:p w14:paraId="2BD1AB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Религије Далеког истока.</w:t>
            </w:r>
          </w:p>
          <w:p w14:paraId="25AF675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Верски живот и обичаји у средњем веку (главне одлике хришћанства, ислама и јудаизма; обележја различитих </w:t>
            </w:r>
            <w:r w:rsidRPr="006261B6">
              <w:rPr>
                <w:rFonts w:ascii="Times New Roman" w:eastAsia="Times New Roman" w:hAnsi="Times New Roman" w:cs="Times New Roman"/>
                <w:sz w:val="24"/>
                <w:szCs w:val="24"/>
              </w:rPr>
              <w:lastRenderedPageBreak/>
              <w:t>верских конфесија – сличности и разлике у веровањима и обичајима; обележавање верских празника, страхови средњовековног човека).</w:t>
            </w:r>
          </w:p>
          <w:p w14:paraId="551B442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Верски живот и обичаји у новом веку и савременом добу (верски идентитет, сличности и разлике између католика, протестаната, православаца, муслимана, Јевреја; атеизам).</w:t>
            </w:r>
          </w:p>
        </w:tc>
        <w:tc>
          <w:tcPr>
            <w:tcW w:w="1463" w:type="pct"/>
            <w:vMerge/>
            <w:tcBorders>
              <w:top w:val="single" w:sz="6" w:space="0" w:color="000000"/>
              <w:left w:val="single" w:sz="6" w:space="0" w:color="000000"/>
              <w:bottom w:val="single" w:sz="6" w:space="0" w:color="000000"/>
              <w:right w:val="single" w:sz="6" w:space="0" w:color="000000"/>
            </w:tcBorders>
            <w:vAlign w:val="center"/>
            <w:hideMark/>
          </w:tcPr>
          <w:p w14:paraId="121248B7"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274CB452" w14:textId="77777777" w:rsidTr="00C93901">
        <w:tc>
          <w:tcPr>
            <w:tcW w:w="7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88633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Образовање и васпитање кроз историју</w:t>
            </w:r>
          </w:p>
        </w:tc>
        <w:tc>
          <w:tcPr>
            <w:tcW w:w="73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524A5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Продубљивање знања о развоју образовања кроз историју.</w:t>
            </w:r>
          </w:p>
          <w:p w14:paraId="19FB730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сличности и разлика у образовању и васпитању некад и сад.</w:t>
            </w:r>
          </w:p>
          <w:p w14:paraId="5E79AC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Разумевање утицаја привредног </w:t>
            </w:r>
            <w:r w:rsidRPr="006261B6">
              <w:rPr>
                <w:rFonts w:ascii="Times New Roman" w:eastAsia="Times New Roman" w:hAnsi="Times New Roman" w:cs="Times New Roman"/>
                <w:sz w:val="24"/>
                <w:szCs w:val="24"/>
              </w:rPr>
              <w:lastRenderedPageBreak/>
              <w:t>развоја на квалитет образовања.</w:t>
            </w:r>
          </w:p>
          <w:p w14:paraId="7CD9220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Продубљивање знања о развоју образовања код Срба кроз историју.</w:t>
            </w:r>
          </w:p>
        </w:tc>
        <w:tc>
          <w:tcPr>
            <w:tcW w:w="8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FC0CA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уочи основна обележја образовања и васпитања од антике до савременог доба;</w:t>
            </w:r>
          </w:p>
          <w:p w14:paraId="507DA0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развој система образовања и васпитања кроз историју;</w:t>
            </w:r>
          </w:p>
          <w:p w14:paraId="7E8EE5A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опише развој система </w:t>
            </w:r>
            <w:r w:rsidRPr="006261B6">
              <w:rPr>
                <w:rFonts w:ascii="Times New Roman" w:eastAsia="Times New Roman" w:hAnsi="Times New Roman" w:cs="Times New Roman"/>
                <w:sz w:val="24"/>
                <w:szCs w:val="24"/>
              </w:rPr>
              <w:lastRenderedPageBreak/>
              <w:t>образовања и васпитања код Срба кроз историју;</w:t>
            </w:r>
          </w:p>
          <w:p w14:paraId="4B0C802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карактеристике образовања и васпитања у различитим периодима;</w:t>
            </w:r>
          </w:p>
          <w:p w14:paraId="399CF4D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изведе закључак о значају образовања и васпитања у животу људи;</w:t>
            </w:r>
          </w:p>
          <w:p w14:paraId="556AB1E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међусобну условљеност степена привредног развитка и квалитета образовања.</w:t>
            </w:r>
          </w:p>
        </w:tc>
        <w:tc>
          <w:tcPr>
            <w:tcW w:w="12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38C3A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Образовање и васпитање у старом веку (Египат, Месопотамија, стара Грчка и Рим).</w:t>
            </w:r>
          </w:p>
          <w:p w14:paraId="11B7202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Образовање и васпитање у средњем веку (манастири као центри писмености и образовања; оснивање школа и универзитета, утицај цркве на образовање и васпитање...).</w:t>
            </w:r>
          </w:p>
          <w:p w14:paraId="395A733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Образовање и васпитање у новом </w:t>
            </w:r>
            <w:r w:rsidRPr="006261B6">
              <w:rPr>
                <w:rFonts w:ascii="Times New Roman" w:eastAsia="Times New Roman" w:hAnsi="Times New Roman" w:cs="Times New Roman"/>
                <w:sz w:val="24"/>
                <w:szCs w:val="24"/>
              </w:rPr>
              <w:lastRenderedPageBreak/>
              <w:t>веку и савременом добу (појава штампарства и ширење писмености, улога цркве и државе – појава световног и обавезног образовања, школских уџбеника; положај ученика – награђивање и кажњавање, одевање ученика...).</w:t>
            </w:r>
          </w:p>
          <w:p w14:paraId="5E03753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Образовање и васпитање код Срба (манастири као центри писмености и образовања; значај Хиландара, просветитељски рад у устаничкој Србији, оснивање световних школа, оснивање Лицеја, Велике школе и Београдског универзитета; један дан у школи, школска слава, одевање ученика, школовање женске деце; стипендирање ученика).</w:t>
            </w:r>
          </w:p>
        </w:tc>
        <w:tc>
          <w:tcPr>
            <w:tcW w:w="1463" w:type="pct"/>
            <w:vMerge/>
            <w:tcBorders>
              <w:top w:val="single" w:sz="6" w:space="0" w:color="000000"/>
              <w:left w:val="single" w:sz="6" w:space="0" w:color="000000"/>
              <w:bottom w:val="single" w:sz="6" w:space="0" w:color="000000"/>
              <w:right w:val="single" w:sz="6" w:space="0" w:color="000000"/>
            </w:tcBorders>
            <w:vAlign w:val="center"/>
            <w:hideMark/>
          </w:tcPr>
          <w:p w14:paraId="45B40C67"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77D245FB" w14:textId="77777777" w:rsidTr="00C93901">
        <w:tc>
          <w:tcPr>
            <w:tcW w:w="7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AE6CA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Комуникације, путовања и туризам некад и сад</w:t>
            </w:r>
          </w:p>
        </w:tc>
        <w:tc>
          <w:tcPr>
            <w:tcW w:w="73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8B2BB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значаја комуникација и њиховог развоја у историји друштва.</w:t>
            </w:r>
          </w:p>
          <w:p w14:paraId="6018FEA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Разумевање утицаја комуникациј</w:t>
            </w:r>
            <w:r w:rsidRPr="006261B6">
              <w:rPr>
                <w:rFonts w:ascii="Times New Roman" w:eastAsia="Times New Roman" w:hAnsi="Times New Roman" w:cs="Times New Roman"/>
                <w:sz w:val="24"/>
                <w:szCs w:val="24"/>
              </w:rPr>
              <w:lastRenderedPageBreak/>
              <w:t>а на упознавање и приближавање држава, народа и њихових култура.</w:t>
            </w:r>
          </w:p>
        </w:tc>
        <w:tc>
          <w:tcPr>
            <w:tcW w:w="8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EDE0D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опише развој комуникација од праисторије до савременог доба;</w:t>
            </w:r>
          </w:p>
          <w:p w14:paraId="75D6D32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наведе и упореди карактеристике </w:t>
            </w:r>
            <w:r w:rsidRPr="006261B6">
              <w:rPr>
                <w:rFonts w:ascii="Times New Roman" w:eastAsia="Times New Roman" w:hAnsi="Times New Roman" w:cs="Times New Roman"/>
                <w:sz w:val="24"/>
                <w:szCs w:val="24"/>
              </w:rPr>
              <w:lastRenderedPageBreak/>
              <w:t>комуникације у различитим периодима;</w:t>
            </w:r>
          </w:p>
          <w:p w14:paraId="4D7014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изведе закључак о значају комуникације у животу људи кроз историју;</w:t>
            </w:r>
          </w:p>
          <w:p w14:paraId="5FD42FA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последице развоја модерних комуникација;</w:t>
            </w:r>
          </w:p>
          <w:p w14:paraId="6A34878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изведе закључак о утицају развоја комуникација на интеграцију сваке нације и друштва;</w:t>
            </w:r>
          </w:p>
          <w:p w14:paraId="7C406E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информације са историјске карте и повеже их са стеченим знањем о комуникацијама;</w:t>
            </w:r>
          </w:p>
          <w:p w14:paraId="4ED2AB7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утицај комуникација на приближавање држава, народа и њихових култура.</w:t>
            </w:r>
          </w:p>
        </w:tc>
        <w:tc>
          <w:tcPr>
            <w:tcW w:w="12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0A18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Комуникације, путовања и туризам кроз историју (утицај трговине и војних похода на развој комуникација; ходочашћа – света места, мисионари; значајни сајмови, развој поштанског, телеграфског, телефонског, </w:t>
            </w:r>
            <w:r w:rsidRPr="006261B6">
              <w:rPr>
                <w:rFonts w:ascii="Times New Roman" w:eastAsia="Times New Roman" w:hAnsi="Times New Roman" w:cs="Times New Roman"/>
                <w:sz w:val="24"/>
                <w:szCs w:val="24"/>
              </w:rPr>
              <w:lastRenderedPageBreak/>
              <w:t>железничког, аутомобилског и авионског саобраћаја; ауто и авио клубови, новине и новинарство, интернет, откривање нових дестинација, гостионице и хотели, бање).</w:t>
            </w:r>
          </w:p>
        </w:tc>
        <w:tc>
          <w:tcPr>
            <w:tcW w:w="146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6C1F1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Д. М. Ацовић, </w:t>
            </w:r>
            <w:r w:rsidRPr="006261B6">
              <w:rPr>
                <w:rFonts w:ascii="Times New Roman" w:eastAsia="Times New Roman" w:hAnsi="Times New Roman" w:cs="Times New Roman"/>
                <w:i/>
                <w:iCs/>
                <w:sz w:val="24"/>
                <w:szCs w:val="24"/>
              </w:rPr>
              <w:t>Хералдика и Срби</w:t>
            </w:r>
            <w:r w:rsidRPr="006261B6">
              <w:rPr>
                <w:rFonts w:ascii="Times New Roman" w:eastAsia="Times New Roman" w:hAnsi="Times New Roman" w:cs="Times New Roman"/>
                <w:sz w:val="24"/>
                <w:szCs w:val="24"/>
              </w:rPr>
              <w:t>, Београд 2008.</w:t>
            </w:r>
          </w:p>
          <w:p w14:paraId="0FF2402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 Бабац, </w:t>
            </w:r>
            <w:r w:rsidRPr="006261B6">
              <w:rPr>
                <w:rFonts w:ascii="Times New Roman" w:eastAsia="Times New Roman" w:hAnsi="Times New Roman" w:cs="Times New Roman"/>
                <w:i/>
                <w:iCs/>
                <w:sz w:val="24"/>
                <w:szCs w:val="24"/>
              </w:rPr>
              <w:t>Специјалне јединице југословенске војске у Априлском рату</w:t>
            </w:r>
            <w:r w:rsidRPr="006261B6">
              <w:rPr>
                <w:rFonts w:ascii="Times New Roman" w:eastAsia="Times New Roman" w:hAnsi="Times New Roman" w:cs="Times New Roman"/>
                <w:sz w:val="24"/>
                <w:szCs w:val="24"/>
              </w:rPr>
              <w:t>, Београд 2006.</w:t>
            </w:r>
          </w:p>
          <w:p w14:paraId="5B94E85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 Бабац, Ч. Васић, М. Марковић, </w:t>
            </w:r>
            <w:r w:rsidRPr="006261B6">
              <w:rPr>
                <w:rFonts w:ascii="Times New Roman" w:eastAsia="Times New Roman" w:hAnsi="Times New Roman" w:cs="Times New Roman"/>
                <w:i/>
                <w:iCs/>
                <w:sz w:val="24"/>
                <w:szCs w:val="24"/>
              </w:rPr>
              <w:t>Црногорска војска 1896–1916</w:t>
            </w:r>
            <w:r w:rsidRPr="006261B6">
              <w:rPr>
                <w:rFonts w:ascii="Times New Roman" w:eastAsia="Times New Roman" w:hAnsi="Times New Roman" w:cs="Times New Roman"/>
                <w:sz w:val="24"/>
                <w:szCs w:val="24"/>
              </w:rPr>
              <w:t>, Београд 2007.</w:t>
            </w:r>
          </w:p>
          <w:p w14:paraId="7AA35F2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Д. Бандић, </w:t>
            </w:r>
            <w:r w:rsidRPr="006261B6">
              <w:rPr>
                <w:rFonts w:ascii="Times New Roman" w:eastAsia="Times New Roman" w:hAnsi="Times New Roman" w:cs="Times New Roman"/>
                <w:i/>
                <w:iCs/>
                <w:sz w:val="24"/>
                <w:szCs w:val="24"/>
              </w:rPr>
              <w:t>Народна религија Срба у 100 појмова</w:t>
            </w:r>
            <w:r w:rsidRPr="006261B6">
              <w:rPr>
                <w:rFonts w:ascii="Times New Roman" w:eastAsia="Times New Roman" w:hAnsi="Times New Roman" w:cs="Times New Roman"/>
                <w:sz w:val="24"/>
                <w:szCs w:val="24"/>
              </w:rPr>
              <w:t>, Београд 2004.</w:t>
            </w:r>
          </w:p>
          <w:p w14:paraId="688712F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 Бикић, </w:t>
            </w:r>
            <w:r w:rsidRPr="006261B6">
              <w:rPr>
                <w:rFonts w:ascii="Times New Roman" w:eastAsia="Times New Roman" w:hAnsi="Times New Roman" w:cs="Times New Roman"/>
                <w:i/>
                <w:iCs/>
                <w:sz w:val="24"/>
                <w:szCs w:val="24"/>
              </w:rPr>
              <w:t>Средњовековно село</w:t>
            </w:r>
            <w:r w:rsidRPr="006261B6">
              <w:rPr>
                <w:rFonts w:ascii="Times New Roman" w:eastAsia="Times New Roman" w:hAnsi="Times New Roman" w:cs="Times New Roman"/>
                <w:sz w:val="24"/>
                <w:szCs w:val="24"/>
              </w:rPr>
              <w:t>, Београд 2007.</w:t>
            </w:r>
          </w:p>
          <w:p w14:paraId="20EEA06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 Благојевић, </w:t>
            </w:r>
            <w:r w:rsidRPr="006261B6">
              <w:rPr>
                <w:rFonts w:ascii="Times New Roman" w:eastAsia="Times New Roman" w:hAnsi="Times New Roman" w:cs="Times New Roman"/>
                <w:i/>
                <w:iCs/>
                <w:sz w:val="24"/>
                <w:szCs w:val="24"/>
              </w:rPr>
              <w:t>Србија у доба Немањића</w:t>
            </w:r>
            <w:r w:rsidRPr="006261B6">
              <w:rPr>
                <w:rFonts w:ascii="Times New Roman" w:eastAsia="Times New Roman" w:hAnsi="Times New Roman" w:cs="Times New Roman"/>
                <w:sz w:val="24"/>
                <w:szCs w:val="24"/>
              </w:rPr>
              <w:t>, Београд 1989.</w:t>
            </w:r>
          </w:p>
          <w:p w14:paraId="7D8CB57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 Бојанин, </w:t>
            </w:r>
            <w:r w:rsidRPr="006261B6">
              <w:rPr>
                <w:rFonts w:ascii="Times New Roman" w:eastAsia="Times New Roman" w:hAnsi="Times New Roman" w:cs="Times New Roman"/>
                <w:i/>
                <w:iCs/>
                <w:sz w:val="24"/>
                <w:szCs w:val="24"/>
              </w:rPr>
              <w:t>Забаве и светковине у средњовековној Србији </w:t>
            </w:r>
            <w:r w:rsidRPr="006261B6">
              <w:rPr>
                <w:rFonts w:ascii="Times New Roman" w:eastAsia="Times New Roman" w:hAnsi="Times New Roman" w:cs="Times New Roman"/>
                <w:sz w:val="24"/>
                <w:szCs w:val="24"/>
              </w:rPr>
              <w:t>(</w:t>
            </w:r>
            <w:r w:rsidRPr="006261B6">
              <w:rPr>
                <w:rFonts w:ascii="Times New Roman" w:eastAsia="Times New Roman" w:hAnsi="Times New Roman" w:cs="Times New Roman"/>
                <w:i/>
                <w:iCs/>
                <w:sz w:val="24"/>
                <w:szCs w:val="24"/>
              </w:rPr>
              <w:t>од краја XII до краја XV века</w:t>
            </w:r>
            <w:r w:rsidRPr="006261B6">
              <w:rPr>
                <w:rFonts w:ascii="Times New Roman" w:eastAsia="Times New Roman" w:hAnsi="Times New Roman" w:cs="Times New Roman"/>
                <w:sz w:val="24"/>
                <w:szCs w:val="24"/>
              </w:rPr>
              <w:t>), Београд 2005.</w:t>
            </w:r>
          </w:p>
          <w:p w14:paraId="1A1A372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 Бухари, </w:t>
            </w:r>
            <w:r w:rsidRPr="006261B6">
              <w:rPr>
                <w:rFonts w:ascii="Times New Roman" w:eastAsia="Times New Roman" w:hAnsi="Times New Roman" w:cs="Times New Roman"/>
                <w:i/>
                <w:iCs/>
                <w:sz w:val="24"/>
                <w:szCs w:val="24"/>
              </w:rPr>
              <w:t>Наполеонова гардијска коњица</w:t>
            </w:r>
            <w:r w:rsidRPr="006261B6">
              <w:rPr>
                <w:rFonts w:ascii="Times New Roman" w:eastAsia="Times New Roman" w:hAnsi="Times New Roman" w:cs="Times New Roman"/>
                <w:sz w:val="24"/>
                <w:szCs w:val="24"/>
              </w:rPr>
              <w:t>, Београд 2006.</w:t>
            </w:r>
          </w:p>
          <w:p w14:paraId="7AC1969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А. Веселиновић, Р. Љушић, </w:t>
            </w:r>
            <w:r w:rsidRPr="006261B6">
              <w:rPr>
                <w:rFonts w:ascii="Times New Roman" w:eastAsia="Times New Roman" w:hAnsi="Times New Roman" w:cs="Times New Roman"/>
                <w:i/>
                <w:iCs/>
                <w:sz w:val="24"/>
                <w:szCs w:val="24"/>
              </w:rPr>
              <w:t>Српске династије</w:t>
            </w:r>
            <w:r w:rsidRPr="006261B6">
              <w:rPr>
                <w:rFonts w:ascii="Times New Roman" w:eastAsia="Times New Roman" w:hAnsi="Times New Roman" w:cs="Times New Roman"/>
                <w:sz w:val="24"/>
                <w:szCs w:val="24"/>
              </w:rPr>
              <w:t>, Нови Сад 2001.</w:t>
            </w:r>
          </w:p>
          <w:p w14:paraId="6FBA57F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 Вилар, </w:t>
            </w:r>
            <w:r w:rsidRPr="006261B6">
              <w:rPr>
                <w:rFonts w:ascii="Times New Roman" w:eastAsia="Times New Roman" w:hAnsi="Times New Roman" w:cs="Times New Roman"/>
                <w:i/>
                <w:iCs/>
                <w:sz w:val="24"/>
                <w:szCs w:val="24"/>
              </w:rPr>
              <w:t>Злато и новац у повијести 1450–1920</w:t>
            </w:r>
            <w:r w:rsidRPr="006261B6">
              <w:rPr>
                <w:rFonts w:ascii="Times New Roman" w:eastAsia="Times New Roman" w:hAnsi="Times New Roman" w:cs="Times New Roman"/>
                <w:sz w:val="24"/>
                <w:szCs w:val="24"/>
              </w:rPr>
              <w:t>, Београд 1990.</w:t>
            </w:r>
          </w:p>
          <w:p w14:paraId="5ACDCBE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А. Вулетић, Ј. Мијаиловић, </w:t>
            </w:r>
            <w:r w:rsidRPr="006261B6">
              <w:rPr>
                <w:rFonts w:ascii="Times New Roman" w:eastAsia="Times New Roman" w:hAnsi="Times New Roman" w:cs="Times New Roman"/>
                <w:i/>
                <w:iCs/>
                <w:sz w:val="24"/>
                <w:szCs w:val="24"/>
              </w:rPr>
              <w:t>Између посела и балова. Живот у Србији у 19. веку</w:t>
            </w:r>
            <w:r w:rsidRPr="006261B6">
              <w:rPr>
                <w:rFonts w:ascii="Times New Roman" w:eastAsia="Times New Roman" w:hAnsi="Times New Roman" w:cs="Times New Roman"/>
                <w:sz w:val="24"/>
                <w:szCs w:val="24"/>
              </w:rPr>
              <w:t>, Београд 2005.</w:t>
            </w:r>
          </w:p>
          <w:p w14:paraId="2413BAF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 Вучетић, </w:t>
            </w:r>
            <w:r w:rsidRPr="006261B6">
              <w:rPr>
                <w:rFonts w:ascii="Times New Roman" w:eastAsia="Times New Roman" w:hAnsi="Times New Roman" w:cs="Times New Roman"/>
                <w:i/>
                <w:iCs/>
                <w:sz w:val="24"/>
                <w:szCs w:val="24"/>
              </w:rPr>
              <w:t>Престоница независне Србије </w:t>
            </w:r>
            <w:r w:rsidRPr="006261B6">
              <w:rPr>
                <w:rFonts w:ascii="Times New Roman" w:eastAsia="Times New Roman" w:hAnsi="Times New Roman" w:cs="Times New Roman"/>
                <w:sz w:val="24"/>
                <w:szCs w:val="24"/>
              </w:rPr>
              <w:t>(</w:t>
            </w:r>
            <w:r w:rsidRPr="006261B6">
              <w:rPr>
                <w:rFonts w:ascii="Times New Roman" w:eastAsia="Times New Roman" w:hAnsi="Times New Roman" w:cs="Times New Roman"/>
                <w:i/>
                <w:iCs/>
                <w:sz w:val="24"/>
                <w:szCs w:val="24"/>
              </w:rPr>
              <w:t>1878–1918</w:t>
            </w:r>
            <w:r w:rsidRPr="006261B6">
              <w:rPr>
                <w:rFonts w:ascii="Times New Roman" w:eastAsia="Times New Roman" w:hAnsi="Times New Roman" w:cs="Times New Roman"/>
                <w:sz w:val="24"/>
                <w:szCs w:val="24"/>
              </w:rPr>
              <w:t>), Београд 2008.</w:t>
            </w:r>
          </w:p>
          <w:p w14:paraId="23F8D7C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 Гравет, </w:t>
            </w:r>
            <w:r w:rsidRPr="006261B6">
              <w:rPr>
                <w:rFonts w:ascii="Times New Roman" w:eastAsia="Times New Roman" w:hAnsi="Times New Roman" w:cs="Times New Roman"/>
                <w:i/>
                <w:iCs/>
                <w:sz w:val="24"/>
                <w:szCs w:val="24"/>
              </w:rPr>
              <w:t>Витезови</w:t>
            </w:r>
            <w:r w:rsidRPr="006261B6">
              <w:rPr>
                <w:rFonts w:ascii="Times New Roman" w:eastAsia="Times New Roman" w:hAnsi="Times New Roman" w:cs="Times New Roman"/>
                <w:sz w:val="24"/>
                <w:szCs w:val="24"/>
              </w:rPr>
              <w:t>, Београд 2006.</w:t>
            </w:r>
          </w:p>
          <w:p w14:paraId="1C7B71D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 Димитријевић, </w:t>
            </w:r>
            <w:r w:rsidRPr="006261B6">
              <w:rPr>
                <w:rFonts w:ascii="Times New Roman" w:eastAsia="Times New Roman" w:hAnsi="Times New Roman" w:cs="Times New Roman"/>
                <w:i/>
                <w:iCs/>
                <w:sz w:val="24"/>
                <w:szCs w:val="24"/>
              </w:rPr>
              <w:t>Средњовековни српски новац</w:t>
            </w:r>
            <w:r w:rsidRPr="006261B6">
              <w:rPr>
                <w:rFonts w:ascii="Times New Roman" w:eastAsia="Times New Roman" w:hAnsi="Times New Roman" w:cs="Times New Roman"/>
                <w:sz w:val="24"/>
                <w:szCs w:val="24"/>
              </w:rPr>
              <w:t>, Београд 1997.</w:t>
            </w:r>
          </w:p>
          <w:p w14:paraId="46CA4E6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Љ. Димић, </w:t>
            </w:r>
            <w:r w:rsidRPr="006261B6">
              <w:rPr>
                <w:rFonts w:ascii="Times New Roman" w:eastAsia="Times New Roman" w:hAnsi="Times New Roman" w:cs="Times New Roman"/>
                <w:i/>
                <w:iCs/>
                <w:sz w:val="24"/>
                <w:szCs w:val="24"/>
              </w:rPr>
              <w:t>Културна политика у Краљевини Југославији 1918</w:t>
            </w:r>
            <w:r w:rsidRPr="006261B6">
              <w:rPr>
                <w:rFonts w:ascii="Times New Roman" w:eastAsia="Times New Roman" w:hAnsi="Times New Roman" w:cs="Times New Roman"/>
                <w:sz w:val="24"/>
                <w:szCs w:val="24"/>
              </w:rPr>
              <w:t>–</w:t>
            </w:r>
            <w:r w:rsidRPr="006261B6">
              <w:rPr>
                <w:rFonts w:ascii="Times New Roman" w:eastAsia="Times New Roman" w:hAnsi="Times New Roman" w:cs="Times New Roman"/>
                <w:i/>
                <w:iCs/>
                <w:sz w:val="24"/>
                <w:szCs w:val="24"/>
              </w:rPr>
              <w:t>1941</w:t>
            </w:r>
            <w:r w:rsidRPr="006261B6">
              <w:rPr>
                <w:rFonts w:ascii="Times New Roman" w:eastAsia="Times New Roman" w:hAnsi="Times New Roman" w:cs="Times New Roman"/>
                <w:sz w:val="24"/>
                <w:szCs w:val="24"/>
              </w:rPr>
              <w:t>, I</w:t>
            </w:r>
            <w:r w:rsidRPr="006261B6">
              <w:rPr>
                <w:rFonts w:ascii="Times New Roman" w:eastAsia="Times New Roman" w:hAnsi="Times New Roman" w:cs="Times New Roman"/>
                <w:i/>
                <w:iCs/>
                <w:sz w:val="24"/>
                <w:szCs w:val="24"/>
              </w:rPr>
              <w:t>–</w:t>
            </w:r>
            <w:r w:rsidRPr="006261B6">
              <w:rPr>
                <w:rFonts w:ascii="Times New Roman" w:eastAsia="Times New Roman" w:hAnsi="Times New Roman" w:cs="Times New Roman"/>
                <w:sz w:val="24"/>
                <w:szCs w:val="24"/>
              </w:rPr>
              <w:t>III, Београд 1996.</w:t>
            </w:r>
          </w:p>
          <w:p w14:paraId="5A2F438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А. Ђуровић, </w:t>
            </w:r>
            <w:r w:rsidRPr="006261B6">
              <w:rPr>
                <w:rFonts w:ascii="Times New Roman" w:eastAsia="Times New Roman" w:hAnsi="Times New Roman" w:cs="Times New Roman"/>
                <w:i/>
                <w:iCs/>
                <w:sz w:val="24"/>
                <w:szCs w:val="24"/>
              </w:rPr>
              <w:t xml:space="preserve">Модернизација образовања у Краљевини </w:t>
            </w:r>
            <w:r w:rsidRPr="006261B6">
              <w:rPr>
                <w:rFonts w:ascii="Times New Roman" w:eastAsia="Times New Roman" w:hAnsi="Times New Roman" w:cs="Times New Roman"/>
                <w:i/>
                <w:iCs/>
                <w:sz w:val="24"/>
                <w:szCs w:val="24"/>
              </w:rPr>
              <w:lastRenderedPageBreak/>
              <w:t>Србији 1905–1914</w:t>
            </w:r>
            <w:r w:rsidRPr="006261B6">
              <w:rPr>
                <w:rFonts w:ascii="Times New Roman" w:eastAsia="Times New Roman" w:hAnsi="Times New Roman" w:cs="Times New Roman"/>
                <w:sz w:val="24"/>
                <w:szCs w:val="24"/>
              </w:rPr>
              <w:t>, Београд 2004.</w:t>
            </w:r>
          </w:p>
          <w:p w14:paraId="623D5D2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Историја приватног живота</w:t>
            </w:r>
            <w:r w:rsidRPr="006261B6">
              <w:rPr>
                <w:rFonts w:ascii="Times New Roman" w:eastAsia="Times New Roman" w:hAnsi="Times New Roman" w:cs="Times New Roman"/>
                <w:sz w:val="24"/>
                <w:szCs w:val="24"/>
              </w:rPr>
              <w:t>,</w:t>
            </w:r>
            <w:r w:rsidRPr="006261B6">
              <w:rPr>
                <w:rFonts w:ascii="Times New Roman" w:eastAsia="Times New Roman" w:hAnsi="Times New Roman" w:cs="Times New Roman"/>
                <w:i/>
                <w:iCs/>
                <w:sz w:val="24"/>
                <w:szCs w:val="24"/>
              </w:rPr>
              <w:t> </w:t>
            </w:r>
            <w:r w:rsidRPr="006261B6">
              <w:rPr>
                <w:rFonts w:ascii="Times New Roman" w:eastAsia="Times New Roman" w:hAnsi="Times New Roman" w:cs="Times New Roman"/>
                <w:sz w:val="24"/>
                <w:szCs w:val="24"/>
              </w:rPr>
              <w:t>I–V,</w:t>
            </w:r>
            <w:r w:rsidRPr="006261B6">
              <w:rPr>
                <w:rFonts w:ascii="Times New Roman" w:eastAsia="Times New Roman" w:hAnsi="Times New Roman" w:cs="Times New Roman"/>
                <w:i/>
                <w:iCs/>
                <w:sz w:val="24"/>
                <w:szCs w:val="24"/>
              </w:rPr>
              <w:t> </w:t>
            </w:r>
            <w:r w:rsidRPr="006261B6">
              <w:rPr>
                <w:rFonts w:ascii="Times New Roman" w:eastAsia="Times New Roman" w:hAnsi="Times New Roman" w:cs="Times New Roman"/>
                <w:sz w:val="24"/>
                <w:szCs w:val="24"/>
              </w:rPr>
              <w:t>приредили Ф. Аријес и Ж. Диби, Београд 2000</w:t>
            </w:r>
            <w:r w:rsidRPr="006261B6">
              <w:rPr>
                <w:rFonts w:ascii="Times New Roman" w:eastAsia="Times New Roman" w:hAnsi="Times New Roman" w:cs="Times New Roman"/>
                <w:i/>
                <w:iCs/>
                <w:sz w:val="24"/>
                <w:szCs w:val="24"/>
              </w:rPr>
              <w:t>–</w:t>
            </w:r>
            <w:r w:rsidRPr="006261B6">
              <w:rPr>
                <w:rFonts w:ascii="Times New Roman" w:eastAsia="Times New Roman" w:hAnsi="Times New Roman" w:cs="Times New Roman"/>
                <w:sz w:val="24"/>
                <w:szCs w:val="24"/>
              </w:rPr>
              <w:t>2004.</w:t>
            </w:r>
          </w:p>
          <w:p w14:paraId="672C020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 Јовановић Стојимировић, </w:t>
            </w:r>
            <w:r w:rsidRPr="006261B6">
              <w:rPr>
                <w:rFonts w:ascii="Times New Roman" w:eastAsia="Times New Roman" w:hAnsi="Times New Roman" w:cs="Times New Roman"/>
                <w:i/>
                <w:iCs/>
                <w:sz w:val="24"/>
                <w:szCs w:val="24"/>
              </w:rPr>
              <w:t>Силуете старог Београда</w:t>
            </w:r>
            <w:r w:rsidRPr="006261B6">
              <w:rPr>
                <w:rFonts w:ascii="Times New Roman" w:eastAsia="Times New Roman" w:hAnsi="Times New Roman" w:cs="Times New Roman"/>
                <w:sz w:val="24"/>
                <w:szCs w:val="24"/>
              </w:rPr>
              <w:t>, Београд 2008.</w:t>
            </w:r>
          </w:p>
          <w:p w14:paraId="1E56A45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 Косановић, </w:t>
            </w:r>
            <w:r w:rsidRPr="006261B6">
              <w:rPr>
                <w:rFonts w:ascii="Times New Roman" w:eastAsia="Times New Roman" w:hAnsi="Times New Roman" w:cs="Times New Roman"/>
                <w:i/>
                <w:iCs/>
                <w:sz w:val="24"/>
                <w:szCs w:val="24"/>
              </w:rPr>
              <w:t>Почеци кинематографије на тлу Југославије 1896–1918</w:t>
            </w:r>
            <w:r w:rsidRPr="006261B6">
              <w:rPr>
                <w:rFonts w:ascii="Times New Roman" w:eastAsia="Times New Roman" w:hAnsi="Times New Roman" w:cs="Times New Roman"/>
                <w:sz w:val="24"/>
                <w:szCs w:val="24"/>
              </w:rPr>
              <w:t>, Београд 1985.</w:t>
            </w:r>
          </w:p>
          <w:p w14:paraId="7CEBFA6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Лексикон српског средњег века</w:t>
            </w:r>
            <w:r w:rsidRPr="006261B6">
              <w:rPr>
                <w:rFonts w:ascii="Times New Roman" w:eastAsia="Times New Roman" w:hAnsi="Times New Roman" w:cs="Times New Roman"/>
                <w:sz w:val="24"/>
                <w:szCs w:val="24"/>
              </w:rPr>
              <w:t>, приредили С. Ћирковић и Р. Михаљчић, Београд 1999.</w:t>
            </w:r>
          </w:p>
          <w:p w14:paraId="03F2C00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 J. Марковић,</w:t>
            </w:r>
            <w:r w:rsidRPr="006261B6">
              <w:rPr>
                <w:rFonts w:ascii="Times New Roman" w:eastAsia="Times New Roman" w:hAnsi="Times New Roman" w:cs="Times New Roman"/>
                <w:i/>
                <w:iCs/>
                <w:sz w:val="24"/>
                <w:szCs w:val="24"/>
              </w:rPr>
              <w:t> Београд 1918–1941</w:t>
            </w:r>
            <w:r w:rsidRPr="006261B6">
              <w:rPr>
                <w:rFonts w:ascii="Times New Roman" w:eastAsia="Times New Roman" w:hAnsi="Times New Roman" w:cs="Times New Roman"/>
                <w:sz w:val="24"/>
                <w:szCs w:val="24"/>
              </w:rPr>
              <w:t>, Београд 1992.</w:t>
            </w:r>
          </w:p>
          <w:p w14:paraId="12BD886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 J. Марковић,</w:t>
            </w:r>
            <w:r w:rsidRPr="006261B6">
              <w:rPr>
                <w:rFonts w:ascii="Times New Roman" w:eastAsia="Times New Roman" w:hAnsi="Times New Roman" w:cs="Times New Roman"/>
                <w:i/>
                <w:iCs/>
                <w:sz w:val="24"/>
                <w:szCs w:val="24"/>
              </w:rPr>
              <w:t> Београд између Истока и Запада 1948–1965</w:t>
            </w:r>
            <w:r w:rsidRPr="006261B6">
              <w:rPr>
                <w:rFonts w:ascii="Times New Roman" w:eastAsia="Times New Roman" w:hAnsi="Times New Roman" w:cs="Times New Roman"/>
                <w:sz w:val="24"/>
                <w:szCs w:val="24"/>
              </w:rPr>
              <w:t>, Београд 1996.</w:t>
            </w:r>
          </w:p>
          <w:p w14:paraId="0C27030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 J. Марковић,</w:t>
            </w:r>
            <w:r w:rsidRPr="006261B6">
              <w:rPr>
                <w:rFonts w:ascii="Times New Roman" w:eastAsia="Times New Roman" w:hAnsi="Times New Roman" w:cs="Times New Roman"/>
                <w:i/>
                <w:iCs/>
                <w:sz w:val="24"/>
                <w:szCs w:val="24"/>
              </w:rPr>
              <w:t> Трајност и промена. Друштвена историја социјалистичке свакодневице у Југославији и Србији</w:t>
            </w:r>
            <w:r w:rsidRPr="006261B6">
              <w:rPr>
                <w:rFonts w:ascii="Times New Roman" w:eastAsia="Times New Roman" w:hAnsi="Times New Roman" w:cs="Times New Roman"/>
                <w:sz w:val="24"/>
                <w:szCs w:val="24"/>
              </w:rPr>
              <w:t>, Београд 2007.</w:t>
            </w:r>
          </w:p>
          <w:p w14:paraId="4FAB158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 Милићевић, </w:t>
            </w:r>
            <w:r w:rsidRPr="006261B6">
              <w:rPr>
                <w:rFonts w:ascii="Times New Roman" w:eastAsia="Times New Roman" w:hAnsi="Times New Roman" w:cs="Times New Roman"/>
                <w:i/>
                <w:iCs/>
                <w:sz w:val="24"/>
                <w:szCs w:val="24"/>
              </w:rPr>
              <w:t>Грб Србије: развој кроз историју</w:t>
            </w:r>
            <w:r w:rsidRPr="006261B6">
              <w:rPr>
                <w:rFonts w:ascii="Times New Roman" w:eastAsia="Times New Roman" w:hAnsi="Times New Roman" w:cs="Times New Roman"/>
                <w:sz w:val="24"/>
                <w:szCs w:val="24"/>
              </w:rPr>
              <w:t>, Београд 1995.</w:t>
            </w:r>
          </w:p>
          <w:p w14:paraId="7166BA6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Ј. Миодраговић, </w:t>
            </w:r>
            <w:r w:rsidRPr="006261B6">
              <w:rPr>
                <w:rFonts w:ascii="Times New Roman" w:eastAsia="Times New Roman" w:hAnsi="Times New Roman" w:cs="Times New Roman"/>
                <w:i/>
                <w:iCs/>
                <w:sz w:val="24"/>
                <w:szCs w:val="24"/>
              </w:rPr>
              <w:t>Народна педагогија у Срба или како наш народ подиже пород свој</w:t>
            </w:r>
            <w:r w:rsidRPr="006261B6">
              <w:rPr>
                <w:rFonts w:ascii="Times New Roman" w:eastAsia="Times New Roman" w:hAnsi="Times New Roman" w:cs="Times New Roman"/>
                <w:sz w:val="24"/>
                <w:szCs w:val="24"/>
              </w:rPr>
              <w:t>, Београд 1914.</w:t>
            </w:r>
          </w:p>
          <w:p w14:paraId="0D0A0F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 Мрђеновић, А. Палавестра, Д. Спасић,</w:t>
            </w:r>
          </w:p>
          <w:p w14:paraId="55F26B3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Родословне таблице и грбови српских</w:t>
            </w:r>
          </w:p>
          <w:p w14:paraId="500889E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династија и властеле</w:t>
            </w:r>
            <w:r w:rsidRPr="006261B6">
              <w:rPr>
                <w:rFonts w:ascii="Times New Roman" w:eastAsia="Times New Roman" w:hAnsi="Times New Roman" w:cs="Times New Roman"/>
                <w:sz w:val="24"/>
                <w:szCs w:val="24"/>
              </w:rPr>
              <w:t>, Београд 1987.</w:t>
            </w:r>
          </w:p>
          <w:p w14:paraId="729F4A1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Образовање код Срба кроз векове</w:t>
            </w:r>
            <w:r w:rsidRPr="006261B6">
              <w:rPr>
                <w:rFonts w:ascii="Times New Roman" w:eastAsia="Times New Roman" w:hAnsi="Times New Roman" w:cs="Times New Roman"/>
                <w:sz w:val="24"/>
                <w:szCs w:val="24"/>
              </w:rPr>
              <w:t>, Београд 2001.</w:t>
            </w:r>
          </w:p>
          <w:p w14:paraId="63EA592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Е. Пирсон,</w:t>
            </w:r>
            <w:r w:rsidRPr="006261B6">
              <w:rPr>
                <w:rFonts w:ascii="Times New Roman" w:eastAsia="Times New Roman" w:hAnsi="Times New Roman" w:cs="Times New Roman"/>
                <w:i/>
                <w:iCs/>
                <w:sz w:val="24"/>
                <w:szCs w:val="24"/>
              </w:rPr>
              <w:t> Стара Грчка</w:t>
            </w:r>
            <w:r w:rsidRPr="006261B6">
              <w:rPr>
                <w:rFonts w:ascii="Times New Roman" w:eastAsia="Times New Roman" w:hAnsi="Times New Roman" w:cs="Times New Roman"/>
                <w:sz w:val="24"/>
                <w:szCs w:val="24"/>
              </w:rPr>
              <w:t>, Београд 2006</w:t>
            </w:r>
            <w:r w:rsidRPr="006261B6">
              <w:rPr>
                <w:rFonts w:ascii="Times New Roman" w:eastAsia="Times New Roman" w:hAnsi="Times New Roman" w:cs="Times New Roman"/>
                <w:i/>
                <w:iCs/>
                <w:sz w:val="24"/>
                <w:szCs w:val="24"/>
              </w:rPr>
              <w:t>.</w:t>
            </w:r>
          </w:p>
          <w:p w14:paraId="306A1BB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 Плат,</w:t>
            </w:r>
            <w:r w:rsidRPr="006261B6">
              <w:rPr>
                <w:rFonts w:ascii="Times New Roman" w:eastAsia="Times New Roman" w:hAnsi="Times New Roman" w:cs="Times New Roman"/>
                <w:i/>
                <w:iCs/>
                <w:sz w:val="24"/>
                <w:szCs w:val="24"/>
              </w:rPr>
              <w:t> Свет филма</w:t>
            </w:r>
            <w:r w:rsidRPr="006261B6">
              <w:rPr>
                <w:rFonts w:ascii="Times New Roman" w:eastAsia="Times New Roman" w:hAnsi="Times New Roman" w:cs="Times New Roman"/>
                <w:sz w:val="24"/>
                <w:szCs w:val="24"/>
              </w:rPr>
              <w:t>, Београд 2006.</w:t>
            </w:r>
          </w:p>
          <w:p w14:paraId="71B6BF7B"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Приватни живот у српским земљама</w:t>
            </w:r>
          </w:p>
          <w:p w14:paraId="0ADCB6C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средњег века</w:t>
            </w:r>
            <w:r w:rsidRPr="006261B6">
              <w:rPr>
                <w:rFonts w:ascii="Times New Roman" w:eastAsia="Times New Roman" w:hAnsi="Times New Roman" w:cs="Times New Roman"/>
                <w:sz w:val="24"/>
                <w:szCs w:val="24"/>
              </w:rPr>
              <w:t>, приредиле С. Марјановић Душанић и Д. Поповић, Београд 2004.</w:t>
            </w:r>
          </w:p>
          <w:p w14:paraId="505C320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Приватни живот у српским земљама у</w:t>
            </w:r>
          </w:p>
          <w:p w14:paraId="7BF8128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освит модерног доба</w:t>
            </w:r>
            <w:r w:rsidRPr="006261B6">
              <w:rPr>
                <w:rFonts w:ascii="Times New Roman" w:eastAsia="Times New Roman" w:hAnsi="Times New Roman" w:cs="Times New Roman"/>
                <w:sz w:val="24"/>
                <w:szCs w:val="24"/>
              </w:rPr>
              <w:t>, приредио А. Фотић, Београд 2005.</w:t>
            </w:r>
          </w:p>
          <w:p w14:paraId="76ECAD85"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Приватни живот код Срба у деветнаестом веку. Од краја осамнаестог века до Првог светског рата</w:t>
            </w:r>
            <w:r w:rsidRPr="006261B6">
              <w:rPr>
                <w:rFonts w:ascii="Times New Roman" w:eastAsia="Times New Roman" w:hAnsi="Times New Roman" w:cs="Times New Roman"/>
                <w:sz w:val="24"/>
                <w:szCs w:val="24"/>
              </w:rPr>
              <w:t>, приредили А. Столић и Н. Макуљевић, Београд 2006.</w:t>
            </w:r>
          </w:p>
          <w:p w14:paraId="70C9C2B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Приватни живот код Срба у двадесетом</w:t>
            </w:r>
          </w:p>
          <w:p w14:paraId="0740135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веку</w:t>
            </w:r>
            <w:r w:rsidRPr="006261B6">
              <w:rPr>
                <w:rFonts w:ascii="Times New Roman" w:eastAsia="Times New Roman" w:hAnsi="Times New Roman" w:cs="Times New Roman"/>
                <w:sz w:val="24"/>
                <w:szCs w:val="24"/>
              </w:rPr>
              <w:t>, приредио М. Ристовић, Београд 2007.</w:t>
            </w:r>
          </w:p>
          <w:p w14:paraId="4032CC3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 Радић,</w:t>
            </w:r>
            <w:r w:rsidRPr="006261B6">
              <w:rPr>
                <w:rFonts w:ascii="Times New Roman" w:eastAsia="Times New Roman" w:hAnsi="Times New Roman" w:cs="Times New Roman"/>
                <w:i/>
                <w:iCs/>
                <w:sz w:val="24"/>
                <w:szCs w:val="24"/>
              </w:rPr>
              <w:t> Страх у позној Византији I–II, </w:t>
            </w:r>
            <w:r w:rsidRPr="006261B6">
              <w:rPr>
                <w:rFonts w:ascii="Times New Roman" w:eastAsia="Times New Roman" w:hAnsi="Times New Roman" w:cs="Times New Roman"/>
                <w:sz w:val="24"/>
                <w:szCs w:val="24"/>
              </w:rPr>
              <w:t>Београд 2000.</w:t>
            </w:r>
          </w:p>
        </w:tc>
      </w:tr>
      <w:tr w:rsidR="00BF2F24" w:rsidRPr="006261B6" w14:paraId="1447F589" w14:textId="77777777" w:rsidTr="00C93901">
        <w:tc>
          <w:tcPr>
            <w:tcW w:w="7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D397C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Друштвени и породични живот кроз историју</w:t>
            </w:r>
          </w:p>
        </w:tc>
        <w:tc>
          <w:tcPr>
            <w:tcW w:w="73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71C4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Продубљивање знања о развоју друштвеног и породичног живота кроз историју.</w:t>
            </w:r>
          </w:p>
          <w:p w14:paraId="4F96847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сличности и разлика у друштвеном и породичном живота некад и сад.</w:t>
            </w:r>
          </w:p>
          <w:p w14:paraId="5C65C83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друштвеном и породичном животу код Срба кроз историју.</w:t>
            </w:r>
          </w:p>
        </w:tc>
        <w:tc>
          <w:tcPr>
            <w:tcW w:w="8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BDC14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основна обележја друштвеног живота од антике до данас;</w:t>
            </w:r>
          </w:p>
          <w:p w14:paraId="55AD044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основна обележја породичног живота од антике до данас;</w:t>
            </w:r>
          </w:p>
          <w:p w14:paraId="698A142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основна обележја друштвеног живота код Срба кроз историју;</w:t>
            </w:r>
          </w:p>
          <w:p w14:paraId="7134C9E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основна обележја породичног живота код Срба кроз историју;</w:t>
            </w:r>
          </w:p>
          <w:p w14:paraId="11328E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карактеристике друштвеног и породичног живота у различитим периодима;</w:t>
            </w:r>
          </w:p>
          <w:p w14:paraId="5B97F16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уочи сличности и разлике у начину обележавања </w:t>
            </w:r>
            <w:r w:rsidRPr="006261B6">
              <w:rPr>
                <w:rFonts w:ascii="Times New Roman" w:eastAsia="Times New Roman" w:hAnsi="Times New Roman" w:cs="Times New Roman"/>
                <w:sz w:val="24"/>
                <w:szCs w:val="24"/>
              </w:rPr>
              <w:lastRenderedPageBreak/>
              <w:t>празника кроз историју;</w:t>
            </w:r>
          </w:p>
          <w:p w14:paraId="6F1456C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истакне одлике друштвеног и породичног живота данас у односу на раније епохе.</w:t>
            </w:r>
          </w:p>
        </w:tc>
        <w:tc>
          <w:tcPr>
            <w:tcW w:w="12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52EFA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Друштвени живот од антике до данас (игре, гозбе, плес уз музику, музички инструменти, позориште, маскирање, трубадури, властеоске гозбе: жонглери, путујући свирачи и забављачи; балови, позориште у доба Шекспира и Молијера, настанак опере, књижевне дружине и читалишта, концерти, биоскопи, игре на срећу, савремена популарна музика).</w:t>
            </w:r>
          </w:p>
          <w:p w14:paraId="5ABFE8C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Друштвени живот код Срба кроз историју (основни празници и њихов значај; утицај политичких прилика на празнике и празновања, радни и нерадни дани; различити облици друштвених активности на селу и у граду...).</w:t>
            </w:r>
          </w:p>
          <w:p w14:paraId="0F50F1E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Породични односи од антике до данас (положај мушкарца, жене и детета, свадбени обичаји, однос према старијима, породични празници, традиционални и </w:t>
            </w:r>
            <w:r w:rsidRPr="006261B6">
              <w:rPr>
                <w:rFonts w:ascii="Times New Roman" w:eastAsia="Times New Roman" w:hAnsi="Times New Roman" w:cs="Times New Roman"/>
                <w:sz w:val="24"/>
                <w:szCs w:val="24"/>
              </w:rPr>
              <w:lastRenderedPageBreak/>
              <w:t>модерни погледи на породицу; промене у односима међу половима...).</w:t>
            </w:r>
          </w:p>
          <w:p w14:paraId="2F5E0BA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Породични односи код Срба кроз историју (положај мушкарца, жене и детета; свадбени обичаји, однос према старијима, породични празници – крсна слава...)</w:t>
            </w:r>
          </w:p>
        </w:tc>
        <w:tc>
          <w:tcPr>
            <w:tcW w:w="1463" w:type="pct"/>
            <w:vMerge/>
            <w:tcBorders>
              <w:top w:val="single" w:sz="6" w:space="0" w:color="000000"/>
              <w:left w:val="single" w:sz="6" w:space="0" w:color="000000"/>
              <w:bottom w:val="single" w:sz="6" w:space="0" w:color="000000"/>
              <w:right w:val="single" w:sz="6" w:space="0" w:color="000000"/>
            </w:tcBorders>
            <w:vAlign w:val="center"/>
            <w:hideMark/>
          </w:tcPr>
          <w:p w14:paraId="45F2F258"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79AD98FC" w14:textId="77777777" w:rsidTr="00C93901">
        <w:tc>
          <w:tcPr>
            <w:tcW w:w="7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A33AE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Фотографија, филм, радио и телевизија кроз историју</w:t>
            </w:r>
          </w:p>
        </w:tc>
        <w:tc>
          <w:tcPr>
            <w:tcW w:w="73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1750E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развоју фотографије, филма, радија и телевизије кроз историју.</w:t>
            </w:r>
          </w:p>
          <w:p w14:paraId="6586EB4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Разумевање утицаја фотографије, филма, радија и </w:t>
            </w:r>
            <w:r w:rsidRPr="006261B6">
              <w:rPr>
                <w:rFonts w:ascii="Times New Roman" w:eastAsia="Times New Roman" w:hAnsi="Times New Roman" w:cs="Times New Roman"/>
                <w:sz w:val="24"/>
                <w:szCs w:val="24"/>
              </w:rPr>
              <w:lastRenderedPageBreak/>
              <w:t>телевизије на друштвени, политички и културни живот.</w:t>
            </w:r>
          </w:p>
          <w:p w14:paraId="03FDFD2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развоју фотографије, филма, радија и телевизије у Србији.</w:t>
            </w:r>
          </w:p>
          <w:p w14:paraId="41E6B27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значаја фотографије, филма, радија и телевизије као историјских извора.</w:t>
            </w:r>
          </w:p>
        </w:tc>
        <w:tc>
          <w:tcPr>
            <w:tcW w:w="8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5A4B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уочи основна обележја развоја фотографије, филма, радија и телевизије кроз историју;</w:t>
            </w:r>
          </w:p>
          <w:p w14:paraId="04FC979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изведе закључак о значају фотографије, филма, радија и телевизије у животу појединца и </w:t>
            </w:r>
            <w:r w:rsidRPr="006261B6">
              <w:rPr>
                <w:rFonts w:ascii="Times New Roman" w:eastAsia="Times New Roman" w:hAnsi="Times New Roman" w:cs="Times New Roman"/>
                <w:sz w:val="24"/>
                <w:szCs w:val="24"/>
              </w:rPr>
              <w:lastRenderedPageBreak/>
              <w:t>читавог друштва;</w:t>
            </w:r>
          </w:p>
          <w:p w14:paraId="695166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изведе закључак о значају фотографије, филма, радија и телевизије као историјских извора;</w:t>
            </w:r>
          </w:p>
          <w:p w14:paraId="72E7A7A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развој фотографије, филма, радија и телевизије у Србији;</w:t>
            </w:r>
          </w:p>
          <w:p w14:paraId="3C18C6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последице развоја фотографије, филма, радија и телевизије.</w:t>
            </w:r>
          </w:p>
        </w:tc>
        <w:tc>
          <w:tcPr>
            <w:tcW w:w="12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928B9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Значај фотографије, филма, радија и телевизије (као техничких достигнућа, начина уметничког изражавања, средстава масовне комуникације, сазнавања и образовања, и као историјских извора).</w:t>
            </w:r>
          </w:p>
          <w:p w14:paraId="1A010DB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Фотографија, филм, радио и телевизија кроз историју (развој – </w:t>
            </w:r>
            <w:r w:rsidRPr="006261B6">
              <w:rPr>
                <w:rFonts w:ascii="Times New Roman" w:eastAsia="Times New Roman" w:hAnsi="Times New Roman" w:cs="Times New Roman"/>
                <w:sz w:val="24"/>
                <w:szCs w:val="24"/>
              </w:rPr>
              <w:lastRenderedPageBreak/>
              <w:t>оптичка сочива, дагеротипија, мокра плоча, фото-апарат, филмска трака, покретне слике, биоскоп, радио таласи; прва филмска пројекција, филм као извор информација о догађајима; филм као масовна забава и индустрија; почетак ере звучног филма, појава анимираних филмова; појава колор филмова; филмски фестивали и награде; оснивање радио-станица, појава телевизије; превласт телевизије над другим медијима у другој половини XX века; примери злоупотребе фотографије, филма, радија и телевизије у XX веку).</w:t>
            </w:r>
          </w:p>
          <w:p w14:paraId="35792A9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Фотографија, филм, радио и телевизија у Србији некад и сад (делатност дворског фотографа Анастаса Јовановића, породични фото-албуми, прва филмска пројекција у Србији 1896, први српски филмови и биоскопи; почетак рада прве радио-станице – Радио Београда 1929, јавна </w:t>
            </w:r>
            <w:r w:rsidRPr="006261B6">
              <w:rPr>
                <w:rFonts w:ascii="Times New Roman" w:eastAsia="Times New Roman" w:hAnsi="Times New Roman" w:cs="Times New Roman"/>
                <w:sz w:val="24"/>
                <w:szCs w:val="24"/>
              </w:rPr>
              <w:lastRenderedPageBreak/>
              <w:t>демонстрација телевизије на сајму у Београду 1939, тајно праћење програма Радио Лондона за време окупације, оснивање Телевизије Београд 1958, кућни радио и ТВ апарати као показатељи животног стандарда).</w:t>
            </w:r>
          </w:p>
        </w:tc>
        <w:tc>
          <w:tcPr>
            <w:tcW w:w="146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6379F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Р. Радић,</w:t>
            </w:r>
            <w:r w:rsidRPr="006261B6">
              <w:rPr>
                <w:rFonts w:ascii="Times New Roman" w:eastAsia="Times New Roman" w:hAnsi="Times New Roman" w:cs="Times New Roman"/>
                <w:i/>
                <w:iCs/>
                <w:sz w:val="24"/>
                <w:szCs w:val="24"/>
              </w:rPr>
              <w:t> Византија – пурпур и пeргамент</w:t>
            </w:r>
            <w:r w:rsidRPr="006261B6">
              <w:rPr>
                <w:rFonts w:ascii="Times New Roman" w:eastAsia="Times New Roman" w:hAnsi="Times New Roman" w:cs="Times New Roman"/>
                <w:sz w:val="24"/>
                <w:szCs w:val="24"/>
              </w:rPr>
              <w:t>, Београд 2006.</w:t>
            </w:r>
          </w:p>
          <w:p w14:paraId="77499D9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 Радић,</w:t>
            </w:r>
            <w:r w:rsidRPr="006261B6">
              <w:rPr>
                <w:rFonts w:ascii="Times New Roman" w:eastAsia="Times New Roman" w:hAnsi="Times New Roman" w:cs="Times New Roman"/>
                <w:i/>
                <w:iCs/>
                <w:sz w:val="24"/>
                <w:szCs w:val="24"/>
              </w:rPr>
              <w:t> Цариград – приче са Босфора, </w:t>
            </w:r>
            <w:r w:rsidRPr="006261B6">
              <w:rPr>
                <w:rFonts w:ascii="Times New Roman" w:eastAsia="Times New Roman" w:hAnsi="Times New Roman" w:cs="Times New Roman"/>
                <w:sz w:val="24"/>
                <w:szCs w:val="24"/>
              </w:rPr>
              <w:t>Београд 2007.</w:t>
            </w:r>
          </w:p>
          <w:p w14:paraId="5E2E920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Службено одело у Србији у 19. и 20. веку, </w:t>
            </w:r>
            <w:r w:rsidRPr="006261B6">
              <w:rPr>
                <w:rFonts w:ascii="Times New Roman" w:eastAsia="Times New Roman" w:hAnsi="Times New Roman" w:cs="Times New Roman"/>
                <w:sz w:val="24"/>
                <w:szCs w:val="24"/>
              </w:rPr>
              <w:t>Београд 2001.</w:t>
            </w:r>
          </w:p>
          <w:p w14:paraId="3BA5D69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 Стојановић,</w:t>
            </w:r>
            <w:r w:rsidRPr="006261B6">
              <w:rPr>
                <w:rFonts w:ascii="Times New Roman" w:eastAsia="Times New Roman" w:hAnsi="Times New Roman" w:cs="Times New Roman"/>
                <w:i/>
                <w:iCs/>
                <w:sz w:val="24"/>
                <w:szCs w:val="24"/>
              </w:rPr>
              <w:t> Калдрма и асфалт. Урбанизација и европеизација Београда 1890–1914</w:t>
            </w:r>
            <w:r w:rsidRPr="006261B6">
              <w:rPr>
                <w:rFonts w:ascii="Times New Roman" w:eastAsia="Times New Roman" w:hAnsi="Times New Roman" w:cs="Times New Roman"/>
                <w:sz w:val="24"/>
                <w:szCs w:val="24"/>
              </w:rPr>
              <w:t>, Београд 2008.</w:t>
            </w:r>
          </w:p>
          <w:p w14:paraId="642523F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Ж. Стојановић,</w:t>
            </w:r>
            <w:r w:rsidRPr="006261B6">
              <w:rPr>
                <w:rFonts w:ascii="Times New Roman" w:eastAsia="Times New Roman" w:hAnsi="Times New Roman" w:cs="Times New Roman"/>
                <w:i/>
                <w:iCs/>
                <w:sz w:val="24"/>
                <w:szCs w:val="24"/>
              </w:rPr>
              <w:t xml:space="preserve"> Папирни новац Србије и </w:t>
            </w:r>
            <w:r w:rsidRPr="006261B6">
              <w:rPr>
                <w:rFonts w:ascii="Times New Roman" w:eastAsia="Times New Roman" w:hAnsi="Times New Roman" w:cs="Times New Roman"/>
                <w:i/>
                <w:iCs/>
                <w:sz w:val="24"/>
                <w:szCs w:val="24"/>
              </w:rPr>
              <w:lastRenderedPageBreak/>
              <w:t>Југославије</w:t>
            </w:r>
            <w:r w:rsidRPr="006261B6">
              <w:rPr>
                <w:rFonts w:ascii="Times New Roman" w:eastAsia="Times New Roman" w:hAnsi="Times New Roman" w:cs="Times New Roman"/>
                <w:sz w:val="24"/>
                <w:szCs w:val="24"/>
              </w:rPr>
              <w:t>, Београд 1996.</w:t>
            </w:r>
          </w:p>
          <w:p w14:paraId="7FE253EF"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 Томас, Д. Бабац,</w:t>
            </w:r>
            <w:r w:rsidRPr="006261B6">
              <w:rPr>
                <w:rFonts w:ascii="Times New Roman" w:eastAsia="Times New Roman" w:hAnsi="Times New Roman" w:cs="Times New Roman"/>
                <w:i/>
                <w:iCs/>
                <w:sz w:val="24"/>
                <w:szCs w:val="24"/>
              </w:rPr>
              <w:t> Армије на Балкану 1914–1918</w:t>
            </w:r>
            <w:r w:rsidRPr="006261B6">
              <w:rPr>
                <w:rFonts w:ascii="Times New Roman" w:eastAsia="Times New Roman" w:hAnsi="Times New Roman" w:cs="Times New Roman"/>
                <w:sz w:val="24"/>
                <w:szCs w:val="24"/>
              </w:rPr>
              <w:t>, Београд 2006.</w:t>
            </w:r>
          </w:p>
          <w:p w14:paraId="28BAEC6A"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Џ. Харт,</w:t>
            </w:r>
            <w:r w:rsidRPr="006261B6">
              <w:rPr>
                <w:rFonts w:ascii="Times New Roman" w:eastAsia="Times New Roman" w:hAnsi="Times New Roman" w:cs="Times New Roman"/>
                <w:i/>
                <w:iCs/>
                <w:sz w:val="24"/>
                <w:szCs w:val="24"/>
              </w:rPr>
              <w:t> Стари Египат</w:t>
            </w:r>
            <w:r w:rsidRPr="006261B6">
              <w:rPr>
                <w:rFonts w:ascii="Times New Roman" w:eastAsia="Times New Roman" w:hAnsi="Times New Roman" w:cs="Times New Roman"/>
                <w:sz w:val="24"/>
                <w:szCs w:val="24"/>
              </w:rPr>
              <w:t>, Београд 2006.</w:t>
            </w:r>
          </w:p>
          <w:p w14:paraId="260C6A4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 Џајс,</w:t>
            </w:r>
            <w:r w:rsidRPr="006261B6">
              <w:rPr>
                <w:rFonts w:ascii="Times New Roman" w:eastAsia="Times New Roman" w:hAnsi="Times New Roman" w:cs="Times New Roman"/>
                <w:i/>
                <w:iCs/>
                <w:sz w:val="24"/>
                <w:szCs w:val="24"/>
              </w:rPr>
              <w:t> Витезови кроз историју</w:t>
            </w:r>
            <w:r w:rsidRPr="006261B6">
              <w:rPr>
                <w:rFonts w:ascii="Times New Roman" w:eastAsia="Times New Roman" w:hAnsi="Times New Roman" w:cs="Times New Roman"/>
                <w:sz w:val="24"/>
                <w:szCs w:val="24"/>
              </w:rPr>
              <w:t>, Београд 2003.</w:t>
            </w:r>
          </w:p>
          <w:p w14:paraId="45555851"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 Џајс, Џ. Џајс,</w:t>
            </w:r>
            <w:r w:rsidRPr="006261B6">
              <w:rPr>
                <w:rFonts w:ascii="Times New Roman" w:eastAsia="Times New Roman" w:hAnsi="Times New Roman" w:cs="Times New Roman"/>
                <w:i/>
                <w:iCs/>
                <w:sz w:val="24"/>
                <w:szCs w:val="24"/>
              </w:rPr>
              <w:t> Живот у средњовековном граду</w:t>
            </w:r>
            <w:r w:rsidRPr="006261B6">
              <w:rPr>
                <w:rFonts w:ascii="Times New Roman" w:eastAsia="Times New Roman" w:hAnsi="Times New Roman" w:cs="Times New Roman"/>
                <w:sz w:val="24"/>
                <w:szCs w:val="24"/>
              </w:rPr>
              <w:t>, Београд 2004</w:t>
            </w:r>
            <w:r w:rsidRPr="006261B6">
              <w:rPr>
                <w:rFonts w:ascii="Times New Roman" w:eastAsia="Times New Roman" w:hAnsi="Times New Roman" w:cs="Times New Roman"/>
                <w:i/>
                <w:iCs/>
                <w:sz w:val="24"/>
                <w:szCs w:val="24"/>
              </w:rPr>
              <w:t>.</w:t>
            </w:r>
          </w:p>
          <w:p w14:paraId="7629FC4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 Џајс, Џ. Џајс,</w:t>
            </w:r>
            <w:r w:rsidRPr="006261B6">
              <w:rPr>
                <w:rFonts w:ascii="Times New Roman" w:eastAsia="Times New Roman" w:hAnsi="Times New Roman" w:cs="Times New Roman"/>
                <w:i/>
                <w:iCs/>
                <w:sz w:val="24"/>
                <w:szCs w:val="24"/>
              </w:rPr>
              <w:t> Живот у средњовековном замку</w:t>
            </w:r>
            <w:r w:rsidRPr="006261B6">
              <w:rPr>
                <w:rFonts w:ascii="Times New Roman" w:eastAsia="Times New Roman" w:hAnsi="Times New Roman" w:cs="Times New Roman"/>
                <w:sz w:val="24"/>
                <w:szCs w:val="24"/>
              </w:rPr>
              <w:t>, Београд 2005.</w:t>
            </w:r>
          </w:p>
          <w:p w14:paraId="43C1373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 Џајс, Џ. Џајс, </w:t>
            </w:r>
            <w:r w:rsidRPr="006261B6">
              <w:rPr>
                <w:rFonts w:ascii="Times New Roman" w:eastAsia="Times New Roman" w:hAnsi="Times New Roman" w:cs="Times New Roman"/>
                <w:i/>
                <w:iCs/>
                <w:sz w:val="24"/>
                <w:szCs w:val="24"/>
              </w:rPr>
              <w:t>Живот у средњовековном селу</w:t>
            </w:r>
            <w:r w:rsidRPr="006261B6">
              <w:rPr>
                <w:rFonts w:ascii="Times New Roman" w:eastAsia="Times New Roman" w:hAnsi="Times New Roman" w:cs="Times New Roman"/>
                <w:sz w:val="24"/>
                <w:szCs w:val="24"/>
              </w:rPr>
              <w:t>, Београд 2006.</w:t>
            </w:r>
          </w:p>
          <w:p w14:paraId="667034FC"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 Џејмс,</w:t>
            </w:r>
            <w:r w:rsidRPr="006261B6">
              <w:rPr>
                <w:rFonts w:ascii="Times New Roman" w:eastAsia="Times New Roman" w:hAnsi="Times New Roman" w:cs="Times New Roman"/>
                <w:i/>
                <w:iCs/>
                <w:sz w:val="24"/>
                <w:szCs w:val="24"/>
              </w:rPr>
              <w:t> Стари Рим</w:t>
            </w:r>
            <w:r w:rsidRPr="006261B6">
              <w:rPr>
                <w:rFonts w:ascii="Times New Roman" w:eastAsia="Times New Roman" w:hAnsi="Times New Roman" w:cs="Times New Roman"/>
                <w:sz w:val="24"/>
                <w:szCs w:val="24"/>
              </w:rPr>
              <w:t>, Београд 2006.</w:t>
            </w:r>
          </w:p>
        </w:tc>
      </w:tr>
      <w:tr w:rsidR="00BF2F24" w:rsidRPr="006261B6" w14:paraId="4FDB471D" w14:textId="77777777" w:rsidTr="00C93901">
        <w:tc>
          <w:tcPr>
            <w:tcW w:w="7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D2FBE7"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Брига о телу и здрављу кроз историју</w:t>
            </w:r>
          </w:p>
        </w:tc>
        <w:tc>
          <w:tcPr>
            <w:tcW w:w="73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1686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Продубљивање знања о развоју здравствене културе кроз историју.</w:t>
            </w:r>
          </w:p>
          <w:p w14:paraId="1B28AA4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утицаја економског и културног развитка на степен здравствене културе.</w:t>
            </w:r>
          </w:p>
          <w:p w14:paraId="021930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развоју здравствене културе код Срба.</w:t>
            </w:r>
          </w:p>
        </w:tc>
        <w:tc>
          <w:tcPr>
            <w:tcW w:w="8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6C156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основна обележја развоја здравствене културе од антике до данас;</w:t>
            </w:r>
          </w:p>
          <w:p w14:paraId="1C7D62F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основна обележја развоја здравствене културе код Срба кроз историју;</w:t>
            </w:r>
          </w:p>
          <w:p w14:paraId="114978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 упореди различите методе лечења кроз историју;</w:t>
            </w:r>
          </w:p>
          <w:p w14:paraId="4A95A67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повезаност степена економског и културног развитка и здравствене културе;</w:t>
            </w:r>
          </w:p>
          <w:p w14:paraId="6A1F8D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уочи значај хуманитарних организација и њиховог деловања.</w:t>
            </w:r>
          </w:p>
        </w:tc>
        <w:tc>
          <w:tcPr>
            <w:tcW w:w="12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75EE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Брига о телу и здрављу од антике до данас (болести људи, хигијенски услови, епидемије, развој медицине, медицински инструменти, лекови и лековито биље, здравствене установе – манастирске болнице, санаторијуми, стационари, домови здравља, апотеке; начини здравствене заштите и превентиве, хуманитарне организације).</w:t>
            </w:r>
          </w:p>
          <w:p w14:paraId="6248915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Брига о телу и здрављу код Срба (утицај животних услова и хигијенских прилика на појаву болести; најчешће болести и епидемије, народна медицина и надрилекарство, манастирске болнице; прве </w:t>
            </w:r>
            <w:r w:rsidRPr="006261B6">
              <w:rPr>
                <w:rFonts w:ascii="Times New Roman" w:eastAsia="Times New Roman" w:hAnsi="Times New Roman" w:cs="Times New Roman"/>
                <w:sz w:val="24"/>
                <w:szCs w:val="24"/>
              </w:rPr>
              <w:lastRenderedPageBreak/>
              <w:t>болнице и лекари, отварање болница у Србији у време кнеза Милоша, оснивање Медицинског факултета у Београду...).</w:t>
            </w:r>
          </w:p>
        </w:tc>
        <w:tc>
          <w:tcPr>
            <w:tcW w:w="1463" w:type="pct"/>
            <w:vMerge/>
            <w:tcBorders>
              <w:top w:val="single" w:sz="6" w:space="0" w:color="000000"/>
              <w:left w:val="single" w:sz="6" w:space="0" w:color="000000"/>
              <w:bottom w:val="single" w:sz="6" w:space="0" w:color="000000"/>
              <w:right w:val="single" w:sz="6" w:space="0" w:color="000000"/>
            </w:tcBorders>
            <w:vAlign w:val="center"/>
            <w:hideMark/>
          </w:tcPr>
          <w:p w14:paraId="14FD2E06"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3385B81B" w14:textId="77777777" w:rsidTr="00C93901">
        <w:tc>
          <w:tcPr>
            <w:tcW w:w="7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44007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Грбови и заставе некад и сад</w:t>
            </w:r>
          </w:p>
        </w:tc>
        <w:tc>
          <w:tcPr>
            <w:tcW w:w="73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D1F83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Продубљивање знања о развоју грбова и застава и њиховом значају у историји.</w:t>
            </w:r>
          </w:p>
          <w:p w14:paraId="4B2D52C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развојем, улогом и значајем грбова и застава у прошлости српског народа.</w:t>
            </w:r>
          </w:p>
        </w:tc>
        <w:tc>
          <w:tcPr>
            <w:tcW w:w="8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CD06C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основна обележја развоја грбова и застава кроз историју;</w:t>
            </w:r>
          </w:p>
          <w:p w14:paraId="688A483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основна обележја развоја грбова и застава код Срба кроз историју;</w:t>
            </w:r>
          </w:p>
          <w:p w14:paraId="1C00BE0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изведе закључак о значају грбова и застава кроз историју;</w:t>
            </w:r>
          </w:p>
          <w:p w14:paraId="63878CF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најчешће хералдичке симболе;</w:t>
            </w:r>
          </w:p>
          <w:p w14:paraId="6237482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изглед и порекло савременог српског грба и заставе.</w:t>
            </w:r>
          </w:p>
        </w:tc>
        <w:tc>
          <w:tcPr>
            <w:tcW w:w="12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D6EB8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Улога и значај грбова и застава (као симбола државе, нације, владара, војске, града, установе, предузећа, политичке организације, спортског друштва...; појава грбова у XII веку – породични грбови на штитовима као начин распознавања витезова на турнирима и у ратним походима; грбови на заставама, новцу, печатима, поштанским маркама, споменицима, шлемовима...; најчешћи хералдички симболи; појава првих застава – </w:t>
            </w:r>
            <w:r w:rsidRPr="006261B6">
              <w:rPr>
                <w:rFonts w:ascii="Times New Roman" w:eastAsia="Times New Roman" w:hAnsi="Times New Roman" w:cs="Times New Roman"/>
                <w:i/>
                <w:iCs/>
                <w:sz w:val="24"/>
                <w:szCs w:val="24"/>
              </w:rPr>
              <w:t>вексилум</w:t>
            </w:r>
            <w:r w:rsidRPr="006261B6">
              <w:rPr>
                <w:rFonts w:ascii="Times New Roman" w:eastAsia="Times New Roman" w:hAnsi="Times New Roman" w:cs="Times New Roman"/>
                <w:sz w:val="24"/>
                <w:szCs w:val="24"/>
              </w:rPr>
              <w:t> – застава римских царева, </w:t>
            </w:r>
            <w:r w:rsidRPr="006261B6">
              <w:rPr>
                <w:rFonts w:ascii="Times New Roman" w:eastAsia="Times New Roman" w:hAnsi="Times New Roman" w:cs="Times New Roman"/>
                <w:i/>
                <w:iCs/>
                <w:sz w:val="24"/>
                <w:szCs w:val="24"/>
              </w:rPr>
              <w:t>лабарум </w:t>
            </w:r>
            <w:r w:rsidRPr="006261B6">
              <w:rPr>
                <w:rFonts w:ascii="Times New Roman" w:eastAsia="Times New Roman" w:hAnsi="Times New Roman" w:cs="Times New Roman"/>
                <w:sz w:val="24"/>
                <w:szCs w:val="24"/>
              </w:rPr>
              <w:t>– застава Константина Великог; основни елементи застава).</w:t>
            </w:r>
          </w:p>
          <w:p w14:paraId="3915CC0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Грбови и заставе у прошлости српског народа (порекло савременог српског грба и заставе, значење четири </w:t>
            </w:r>
            <w:r w:rsidRPr="006261B6">
              <w:rPr>
                <w:rFonts w:ascii="Times New Roman" w:eastAsia="Times New Roman" w:hAnsi="Times New Roman" w:cs="Times New Roman"/>
                <w:sz w:val="24"/>
                <w:szCs w:val="24"/>
              </w:rPr>
              <w:lastRenderedPageBreak/>
              <w:t>оцила, најчешћи хералдички симболи на грбовима српских нововековних и средњовековних држава и династија и властелинских породица – двоглави бели орао Немањића, Лазаревића, Карађорђевића, Обреновића и Петровића-Његоша, лав Бранковића и Петровића-Његоша, вук Балшића, љиљани Котроманића...).</w:t>
            </w:r>
          </w:p>
        </w:tc>
        <w:tc>
          <w:tcPr>
            <w:tcW w:w="1463" w:type="pct"/>
            <w:vMerge/>
            <w:tcBorders>
              <w:top w:val="single" w:sz="6" w:space="0" w:color="000000"/>
              <w:left w:val="single" w:sz="6" w:space="0" w:color="000000"/>
              <w:bottom w:val="single" w:sz="6" w:space="0" w:color="000000"/>
              <w:right w:val="single" w:sz="6" w:space="0" w:color="000000"/>
            </w:tcBorders>
            <w:vAlign w:val="center"/>
            <w:hideMark/>
          </w:tcPr>
          <w:p w14:paraId="1441988B"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2359B386" w14:textId="77777777" w:rsidTr="00C93901">
        <w:tc>
          <w:tcPr>
            <w:tcW w:w="78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F4B2B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Спорт некад и сад</w:t>
            </w:r>
          </w:p>
        </w:tc>
        <w:tc>
          <w:tcPr>
            <w:tcW w:w="73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78ADD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развоју спортског живота кроз историју.</w:t>
            </w:r>
          </w:p>
          <w:p w14:paraId="61B29E2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Уочавање сличности и разлика у спортским играма и надметањима некад и сад.</w:t>
            </w:r>
          </w:p>
          <w:p w14:paraId="1C6AE23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Проширивање знања о развоју спортског живота код Срба.</w:t>
            </w:r>
          </w:p>
        </w:tc>
        <w:tc>
          <w:tcPr>
            <w:tcW w:w="81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7619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основна обележја спорта од антике до савременог доба;</w:t>
            </w:r>
          </w:p>
          <w:p w14:paraId="0CB7475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уочи улогу и значај спорта у људском друштву;</w:t>
            </w:r>
          </w:p>
          <w:p w14:paraId="6E38D6E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и опише спортске дисциплине заступљене на античким Олимпијским играма;</w:t>
            </w:r>
          </w:p>
          <w:p w14:paraId="159957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наведе и упореди карактеристике спортских надметања у </w:t>
            </w:r>
            <w:r w:rsidRPr="006261B6">
              <w:rPr>
                <w:rFonts w:ascii="Times New Roman" w:eastAsia="Times New Roman" w:hAnsi="Times New Roman" w:cs="Times New Roman"/>
                <w:sz w:val="24"/>
                <w:szCs w:val="24"/>
              </w:rPr>
              <w:lastRenderedPageBreak/>
              <w:t>различитим периодима;</w:t>
            </w:r>
          </w:p>
          <w:p w14:paraId="36B50B7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развој спортског живота код Срба.</w:t>
            </w:r>
          </w:p>
        </w:tc>
        <w:tc>
          <w:tcPr>
            <w:tcW w:w="12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86A11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Улога и значај спорта од антике до савременог доба (спорт као део бриге о здрављу и као забава; спорт и Олимпијске игре у античкој Грчкој као основ спортских игара савременог доба; спортска надметања кроз историју – најпопуларнији спортови, аматерски и професионални спорт, модерне Олимпијске игре).</w:t>
            </w:r>
          </w:p>
          <w:p w14:paraId="79DDB6C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Спорт код Срба кроз историју (народне и пастирске игре као прва спортска надметања, прва спортска друштва, оснивање Српског </w:t>
            </w:r>
            <w:r w:rsidRPr="006261B6">
              <w:rPr>
                <w:rFonts w:ascii="Times New Roman" w:eastAsia="Times New Roman" w:hAnsi="Times New Roman" w:cs="Times New Roman"/>
                <w:sz w:val="24"/>
                <w:szCs w:val="24"/>
              </w:rPr>
              <w:lastRenderedPageBreak/>
              <w:t>олимпијског клуба 1910, учешће на међународним такмичењима и велики успеси, спортска друштва и клубови; савремени спорт и спортски живот).</w:t>
            </w:r>
          </w:p>
        </w:tc>
        <w:tc>
          <w:tcPr>
            <w:tcW w:w="146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BAEE6D"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4348F30C"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 </w:t>
      </w:r>
      <w:r w:rsidRPr="006261B6">
        <w:rPr>
          <w:rFonts w:ascii="Times New Roman" w:eastAsia="Times New Roman" w:hAnsi="Times New Roman" w:cs="Times New Roman"/>
          <w:color w:val="000000"/>
          <w:sz w:val="24"/>
          <w:szCs w:val="24"/>
        </w:rPr>
        <w:t>историјски извори, историјска истраживања.</w:t>
      </w: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01"/>
        <w:gridCol w:w="8554"/>
      </w:tblGrid>
      <w:tr w:rsidR="00BF2F24" w:rsidRPr="006261B6" w14:paraId="52329881"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A0E54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програма: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87DCE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ЛОГИКА СА ЕТИКОМ</w:t>
            </w:r>
          </w:p>
        </w:tc>
      </w:tr>
      <w:tr w:rsidR="00BF2F24" w:rsidRPr="006261B6" w14:paraId="31DB4D36"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11801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6C4D3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70 или 62</w:t>
            </w:r>
          </w:p>
        </w:tc>
      </w:tr>
      <w:tr w:rsidR="00BF2F24" w:rsidRPr="006261B6" w14:paraId="0BF32323"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2DF1B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9F2FA2"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Трећи или четврти</w:t>
            </w:r>
          </w:p>
        </w:tc>
      </w:tr>
      <w:tr w:rsidR="00BF2F24" w:rsidRPr="006261B6" w14:paraId="169E0266"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979B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Циљеви учења: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37660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 Стицање основних знања о логици и етици и схватање значаја тих знања за јасно размишљање и развој личности</w:t>
            </w:r>
          </w:p>
          <w:p w14:paraId="2051494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Упознавање са елементима и законима логике и разумевање улоге коју логика има у науци и свакодневном животу</w:t>
            </w:r>
          </w:p>
          <w:p w14:paraId="6973CC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Разумевање појмова који се јављају у етичким расправама и развијање сензибилитета за етичка питања савременог друштва</w:t>
            </w:r>
          </w:p>
          <w:p w14:paraId="1A7F098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 Оспособљавање ученика за самостално, критичко размишљање и формирање ставова о друштвеним проблемима</w:t>
            </w:r>
          </w:p>
        </w:tc>
      </w:tr>
    </w:tbl>
    <w:p w14:paraId="46CEC1EB" w14:textId="77777777" w:rsidR="00BF2F24" w:rsidRPr="006261B6" w:rsidRDefault="00BF2F24" w:rsidP="00BF2F24">
      <w:pPr>
        <w:spacing w:after="0" w:line="240" w:lineRule="auto"/>
        <w:rPr>
          <w:rFonts w:ascii="Times New Roman" w:eastAsia="Times New Roman" w:hAnsi="Times New Roman" w:cs="Times New Roman"/>
          <w:vanish/>
          <w:sz w:val="24"/>
          <w:szCs w:val="24"/>
        </w:rPr>
      </w:pPr>
    </w:p>
    <w:tbl>
      <w:tblPr>
        <w:tblW w:w="1045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41"/>
        <w:gridCol w:w="2143"/>
        <w:gridCol w:w="2247"/>
        <w:gridCol w:w="2285"/>
        <w:gridCol w:w="2339"/>
      </w:tblGrid>
      <w:tr w:rsidR="00BF2F24" w:rsidRPr="006261B6" w14:paraId="546874B6"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F23D6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TЕМА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2B250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38AB1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5F07EBD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EE8AC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w:t>
            </w:r>
          </w:p>
          <w:p w14:paraId="534E52E0"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ТЕМАМА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CE34C3"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УПУТСТВО</w:t>
            </w:r>
            <w:r w:rsidRPr="006261B6">
              <w:rPr>
                <w:rFonts w:ascii="Times New Roman" w:eastAsia="Times New Roman" w:hAnsi="Times New Roman" w:cs="Times New Roman"/>
                <w:b/>
                <w:bCs/>
                <w:sz w:val="24"/>
                <w:szCs w:val="24"/>
              </w:rPr>
              <w:br/>
              <w:t>ЗА ДИДАКТИЧКО-МЕТОДИЧКО</w:t>
            </w:r>
          </w:p>
          <w:p w14:paraId="47CB116E"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ОСТВАРИВАЊЕ ПРОГРАМА</w:t>
            </w:r>
          </w:p>
        </w:tc>
      </w:tr>
      <w:tr w:rsidR="00BF2F24" w:rsidRPr="006261B6" w14:paraId="1ED067B9"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525C7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Увод у логику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B1D5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Увођење ученика у предмет логике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540B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да и сам већ користи логику као и граматику</w:t>
            </w:r>
          </w:p>
          <w:p w14:paraId="304969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мишљење од маште, надања, опажања и наводи примере из свакодневног живота</w:t>
            </w:r>
          </w:p>
          <w:p w14:paraId="0B68766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искаже дефиницију логике, разуме и опише у чему се </w:t>
            </w:r>
            <w:r w:rsidRPr="006261B6">
              <w:rPr>
                <w:rFonts w:ascii="Times New Roman" w:eastAsia="Times New Roman" w:hAnsi="Times New Roman" w:cs="Times New Roman"/>
                <w:sz w:val="24"/>
                <w:szCs w:val="24"/>
              </w:rPr>
              <w:lastRenderedPageBreak/>
              <w:t>састоји формални карактер логике</w:t>
            </w:r>
          </w:p>
          <w:p w14:paraId="419241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принципе мишљења, наведе примере за основне логичке принципе и симболички их приказује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DD2DA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и подела логике.</w:t>
            </w:r>
          </w:p>
          <w:p w14:paraId="1A2E3D5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Логика као наука о форми мишљења</w:t>
            </w:r>
          </w:p>
          <w:p w14:paraId="7AF4C16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Основни логички принципи (идентитет, непротивуречност и искључење трећег)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AC2AC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 почетку теме ученике упознати са циљевима и исходима наставе/учења, планом рада и начинима оцењивања.</w:t>
            </w:r>
          </w:p>
          <w:p w14:paraId="59F16A68"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Облици наставе</w:t>
            </w:r>
          </w:p>
          <w:p w14:paraId="1D8C036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Програм се реализује кроз следеће облике наставе:</w:t>
            </w:r>
          </w:p>
          <w:p w14:paraId="1F6A73C9"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теоријска настава (70 или 62 часа)</w:t>
            </w:r>
          </w:p>
          <w:p w14:paraId="51E8ADCD"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Место реализације наставе</w:t>
            </w:r>
          </w:p>
          <w:p w14:paraId="66606BC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Теоријска настава и радионице се реализују у учионици</w:t>
            </w:r>
          </w:p>
          <w:p w14:paraId="1C12ECF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Препоруке за реализацију наставе</w:t>
            </w:r>
          </w:p>
          <w:p w14:paraId="1D195A0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Дијалог са ученицима, самостални рад, организовање дебате</w:t>
            </w:r>
          </w:p>
          <w:p w14:paraId="709FB56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Користити актуелне примере из штампе и других медија</w:t>
            </w:r>
          </w:p>
          <w:p w14:paraId="39FE27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Користити актуелне примере везане за струку ученика</w:t>
            </w:r>
          </w:p>
          <w:p w14:paraId="66339F94"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Праћење и вредновање</w:t>
            </w:r>
          </w:p>
          <w:p w14:paraId="657DE3D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Вредновање остварености исхода вршити кроз:</w:t>
            </w:r>
          </w:p>
          <w:p w14:paraId="299B226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Опажања наставника – праћење рада на часу</w:t>
            </w:r>
          </w:p>
          <w:p w14:paraId="3F8374B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Питања – одговори</w:t>
            </w:r>
          </w:p>
          <w:p w14:paraId="3121DCF6" w14:textId="77777777" w:rsidR="00BF2F24" w:rsidRPr="006261B6" w:rsidRDefault="00BF2F24" w:rsidP="00BF2F24">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Оквирни број часова по темама</w:t>
            </w:r>
          </w:p>
          <w:p w14:paraId="7B26979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1 (4–3 часа)</w:t>
            </w:r>
          </w:p>
          <w:p w14:paraId="12926D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2 (6 + 6 + 12 или 5 + 5 + 11 часова)</w:t>
            </w:r>
          </w:p>
          <w:p w14:paraId="1691B5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3 (6–5 часова)</w:t>
            </w:r>
          </w:p>
          <w:p w14:paraId="6EED241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4 (6–5 часова)</w:t>
            </w:r>
          </w:p>
          <w:p w14:paraId="1A8DE3A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5 (14–13 часова)</w:t>
            </w:r>
          </w:p>
          <w:p w14:paraId="5063C6D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6 (16–15 часова)</w:t>
            </w:r>
          </w:p>
        </w:tc>
      </w:tr>
      <w:tr w:rsidR="00BF2F24" w:rsidRPr="006261B6" w14:paraId="4B598068"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27E57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Формална логика:</w:t>
            </w:r>
          </w:p>
          <w:p w14:paraId="619B0E7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w:t>
            </w:r>
          </w:p>
          <w:p w14:paraId="1486342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суд</w:t>
            </w:r>
          </w:p>
          <w:p w14:paraId="7B8BCF5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закључак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9D997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Развој сазнања о појму и односима међу појмовима</w:t>
            </w:r>
          </w:p>
          <w:p w14:paraId="62153CE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Упознавање ученика са структуром суда, врстама судова и односима између судова</w:t>
            </w:r>
          </w:p>
          <w:p w14:paraId="63CD44A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за логичко закључивање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CE938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увиди разлику између појма, </w:t>
            </w:r>
            <w:r w:rsidRPr="006261B6">
              <w:rPr>
                <w:rFonts w:ascii="Times New Roman" w:eastAsia="Times New Roman" w:hAnsi="Times New Roman" w:cs="Times New Roman"/>
                <w:sz w:val="24"/>
                <w:szCs w:val="24"/>
              </w:rPr>
              <w:lastRenderedPageBreak/>
              <w:t>термина, опажаја, предмета, представе</w:t>
            </w:r>
          </w:p>
          <w:p w14:paraId="13FD8C7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обим и садржај појма, увиђа однос између обима и садржаја, наводи пример за обим и садржај и дефинише обим и садржај појма</w:t>
            </w:r>
          </w:p>
          <w:p w14:paraId="01035BF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препознаје и именује појмове, набраја их, уочава разлику између појединачних и општих појмова</w:t>
            </w:r>
          </w:p>
          <w:p w14:paraId="78EC1A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препознаје односе међу појмовима и именује их (субординација, координација, контрарност) и графички приказује односе међу појмовима</w:t>
            </w:r>
          </w:p>
          <w:p w14:paraId="14C73F2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делове дефиниције</w:t>
            </w:r>
          </w:p>
          <w:p w14:paraId="3ACF83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даје примере дефиниције из своје струке</w:t>
            </w:r>
          </w:p>
          <w:p w14:paraId="460323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прешироку и преуску дефиницију</w:t>
            </w:r>
          </w:p>
          <w:p w14:paraId="0166B0E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чланове деобе од принципа деобе</w:t>
            </w:r>
          </w:p>
          <w:p w14:paraId="5B9C7B0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принципа деобе, самостално изводи једну деобу</w:t>
            </w:r>
          </w:p>
          <w:p w14:paraId="1D29C7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субјекат и предикат суда и увиђа значај копуле за квалитет суда</w:t>
            </w:r>
          </w:p>
          <w:p w14:paraId="66DE9D0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препознаје форму сложеног суда, разликује и именује логичке везнике (негација, конјукција, дисјункција, импликација и еквиваленција) и наводи примере</w:t>
            </w:r>
          </w:p>
          <w:p w14:paraId="053BEE1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квантитет и квалитет суда, препознаје форму а, е, i, o суда и наводи примере</w:t>
            </w:r>
          </w:p>
          <w:p w14:paraId="6728BCB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односе међу судовима</w:t>
            </w:r>
          </w:p>
          <w:p w14:paraId="20DBCD2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препознаје индуктивно, дедуктивно и закључивање по аналогији на примерима из свакодневног живота</w:t>
            </w:r>
          </w:p>
          <w:p w14:paraId="2B5B59B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наведене форме закључивања, именује их и разликује</w:t>
            </w:r>
          </w:p>
          <w:p w14:paraId="6A8DB2E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демонстрира конверзију и обверзију на примерима</w:t>
            </w:r>
          </w:p>
          <w:p w14:paraId="5915E1B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 објасни четири фигуре силогизма</w:t>
            </w:r>
          </w:p>
          <w:p w14:paraId="378155D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изводи задате модусе силогизма</w:t>
            </w:r>
          </w:p>
          <w:p w14:paraId="77C6041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излаже примере за хипотетички и дисјунктивни силогизам</w:t>
            </w:r>
          </w:p>
          <w:p w14:paraId="02971BE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повезује форме закључивања у облику доказа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154B9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xml:space="preserve">• Разлика између појма, ствари и </w:t>
            </w:r>
            <w:r w:rsidRPr="006261B6">
              <w:rPr>
                <w:rFonts w:ascii="Times New Roman" w:eastAsia="Times New Roman" w:hAnsi="Times New Roman" w:cs="Times New Roman"/>
                <w:sz w:val="24"/>
                <w:szCs w:val="24"/>
              </w:rPr>
              <w:lastRenderedPageBreak/>
              <w:t>представе, Врсте појмова</w:t>
            </w:r>
          </w:p>
          <w:p w14:paraId="1E0203A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Обим и садржај појма</w:t>
            </w:r>
          </w:p>
          <w:p w14:paraId="4E52EA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Односи међу појмовима</w:t>
            </w:r>
          </w:p>
          <w:p w14:paraId="5E055DE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Дефиниција и деоба</w:t>
            </w:r>
          </w:p>
          <w:p w14:paraId="0EEF8A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Суд и врсте судова</w:t>
            </w:r>
          </w:p>
          <w:p w14:paraId="16A25E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Истиносна вредност сложених судова (негација, конјукција, дисјункција, импликација и еквиваленција)</w:t>
            </w:r>
          </w:p>
          <w:p w14:paraId="6E16A91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Комбинована подела судова, расподељеност појма</w:t>
            </w:r>
          </w:p>
          <w:p w14:paraId="7662224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Односи међу судовима (логички квадрат)</w:t>
            </w:r>
          </w:p>
          <w:p w14:paraId="2DC939A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закључивања</w:t>
            </w:r>
          </w:p>
          <w:p w14:paraId="1BB6C43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Непосредно закључивање – конверзија, обверзија, логички квадрат</w:t>
            </w:r>
          </w:p>
          <w:p w14:paraId="4D92636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Посредно закључивање – индукција, аналогија и дедукција</w:t>
            </w:r>
          </w:p>
          <w:p w14:paraId="03FD003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Фигуре категоричког силогизма, модуси категоричког силогизма</w:t>
            </w:r>
          </w:p>
          <w:p w14:paraId="1BFE6A5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Хипотетички и дисјунктивни силогизам</w:t>
            </w:r>
          </w:p>
          <w:p w14:paraId="0A4176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Доказ</w:t>
            </w:r>
          </w:p>
          <w:p w14:paraId="0C6EB46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Примери индуктивног и дедуктивног закључивања у наукама.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0AB1F3"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2C1EFE04"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9FFA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Логичке грешке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5665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Оспособљавање ученика за уочавање грешака у аргументацији, закључивању и доказивању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8CA3F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случајне од намерних логичких грешака</w:t>
            </w:r>
          </w:p>
          <w:p w14:paraId="6A7B3EF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примењује форме закључка и доказа</w:t>
            </w:r>
          </w:p>
          <w:p w14:paraId="152BED9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препознаје и именује логичке грешке: увођење четвртог појма у силогизам, нерасподељен појам, замена теза, argumentum ad hominem, post hoc ergo propter hoc.</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467B7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Паралогизми и софизми</w:t>
            </w:r>
          </w:p>
          <w:p w14:paraId="17FC6F1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Грешке у закључку</w:t>
            </w:r>
          </w:p>
          <w:p w14:paraId="4A3F52F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Грешке у доказу</w:t>
            </w:r>
          </w:p>
          <w:p w14:paraId="7A5DFC9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Грешке у аргументацији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AFC4D6"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5C7A3F6F"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03A2B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Појам и значај етике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8721D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сазнања о појму и предмету етике, значају моралних норми за живот појединца у друштву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2A5EF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набраја правила (норме) из различитих сфера живота</w:t>
            </w:r>
          </w:p>
          <w:p w14:paraId="058A21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издваја правила која слободно прихватамо и разликује их од оних која имају спољашње порекло</w:t>
            </w:r>
          </w:p>
          <w:p w14:paraId="1F3595F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предмет етике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C798C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Настанак и предмет етике</w:t>
            </w:r>
          </w:p>
          <w:p w14:paraId="353CAE8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норме и појам морала</w:t>
            </w:r>
          </w:p>
          <w:p w14:paraId="74017A7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Разлика између обичајних, правних и етичких норми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C505BE"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5C6F5158"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E0777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Лични идентитет, слобода и одговорност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52F6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сазнања о идентитету, формирању идентитета и о</w:t>
            </w:r>
          </w:p>
          <w:p w14:paraId="27B54B6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флуидности идентитета преко</w:t>
            </w:r>
          </w:p>
          <w:p w14:paraId="711B69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социјалних улога</w:t>
            </w:r>
          </w:p>
          <w:p w14:paraId="439C798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способности идентификовања разликовања појмова пол и род и утицај</w:t>
            </w:r>
          </w:p>
          <w:p w14:paraId="64EF94A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културе на формирање појмова</w:t>
            </w:r>
          </w:p>
          <w:p w14:paraId="5626854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пола и рода (разлике у</w:t>
            </w:r>
          </w:p>
          <w:p w14:paraId="1ED336D4"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културама)</w:t>
            </w:r>
          </w:p>
          <w:p w14:paraId="27EB348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Формирање става о улози медија у креирању идентитета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4B5D9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набраја како се све манифестује лични идентитет</w:t>
            </w:r>
          </w:p>
          <w:p w14:paraId="375219F6"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разликује утицаје који формирају </w:t>
            </w:r>
            <w:r w:rsidRPr="006261B6">
              <w:rPr>
                <w:rFonts w:ascii="Times New Roman" w:eastAsia="Times New Roman" w:hAnsi="Times New Roman" w:cs="Times New Roman"/>
                <w:sz w:val="24"/>
                <w:szCs w:val="24"/>
              </w:rPr>
              <w:lastRenderedPageBreak/>
              <w:t>лични идентитет (разликује род и пол)</w:t>
            </w:r>
          </w:p>
          <w:p w14:paraId="63BABD5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увиђа колика је моћ визуелног идентитета</w:t>
            </w:r>
          </w:p>
          <w:p w14:paraId="0DFFB88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препознаје утицај медија на креирање визуелног идентитета</w:t>
            </w:r>
          </w:p>
          <w:p w14:paraId="26571D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уочава разлику између модних и етичких императива</w:t>
            </w:r>
          </w:p>
          <w:p w14:paraId="7705987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супротставља медијски наметнуте животне идеале и етичке вредности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B7C5E8"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Улога визуелног идентитета у формирању личног идентитета – међусобни утицаји</w:t>
            </w:r>
          </w:p>
          <w:p w14:paraId="21302EA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Појмови пола и рода</w:t>
            </w:r>
          </w:p>
          <w:p w14:paraId="507B4AB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Утицај медија на релативизацију етичких вредности</w:t>
            </w:r>
          </w:p>
          <w:p w14:paraId="24EDF3D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Естетски и етички идеал</w:t>
            </w:r>
          </w:p>
          <w:p w14:paraId="57B17DF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Тело и интервенције на телу</w:t>
            </w:r>
          </w:p>
          <w:p w14:paraId="4F3B33CB"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Сајбер идентитет, морал и слобода избора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3EC744"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r w:rsidR="00BF2F24" w:rsidRPr="006261B6" w14:paraId="15D401EA" w14:textId="77777777" w:rsidTr="00BF2F24">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908E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Основне етичке норме и вредности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B42C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ученика са основним етичким нормама и вредностима и развијање личног вредносног система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0DF3F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препознаје важније људске вредности</w:t>
            </w:r>
          </w:p>
          <w:p w14:paraId="6E54F58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слободне од самовољних и наметнутих поступака</w:t>
            </w:r>
          </w:p>
          <w:p w14:paraId="4C5B9801"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схвата постојање слободе избора као услова моралног поступања</w:t>
            </w:r>
          </w:p>
          <w:p w14:paraId="70E32A1D"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везу између избора и одговорности</w:t>
            </w:r>
          </w:p>
          <w:p w14:paraId="55D38CE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упоређује одговорне и неодговорне поступке</w:t>
            </w:r>
          </w:p>
          <w:p w14:paraId="2FD04E69"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расправља о томе да ли је извор морала у нама или изван нас (аутономна и хетерономна етика)</w:t>
            </w:r>
          </w:p>
          <w:p w14:paraId="655CCE3C"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уочава разлике између основних етичких праваца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60C790"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Пријатељство</w:t>
            </w:r>
          </w:p>
          <w:p w14:paraId="7FD4AB23"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Верност</w:t>
            </w:r>
          </w:p>
          <w:p w14:paraId="1CB65707"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Породица</w:t>
            </w:r>
          </w:p>
          <w:p w14:paraId="1A355E05"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Љубав</w:t>
            </w:r>
          </w:p>
          <w:p w14:paraId="0C649B52"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Морално добро</w:t>
            </w:r>
          </w:p>
          <w:p w14:paraId="0AA7406E"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Донација органа</w:t>
            </w:r>
          </w:p>
          <w:p w14:paraId="4D5F72CF"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Сурогат мајка</w:t>
            </w:r>
          </w:p>
          <w:p w14:paraId="61C4478A" w14:textId="77777777" w:rsidR="00BF2F24" w:rsidRPr="006261B6" w:rsidRDefault="00BF2F24" w:rsidP="00BF2F24">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Клонирање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F958E4" w14:textId="77777777" w:rsidR="00BF2F24" w:rsidRPr="006261B6" w:rsidRDefault="00BF2F24" w:rsidP="00BF2F24">
            <w:pPr>
              <w:spacing w:after="0" w:line="240" w:lineRule="auto"/>
              <w:rPr>
                <w:rFonts w:ascii="Times New Roman" w:eastAsia="Times New Roman" w:hAnsi="Times New Roman" w:cs="Times New Roman"/>
                <w:sz w:val="24"/>
                <w:szCs w:val="24"/>
              </w:rPr>
            </w:pPr>
          </w:p>
        </w:tc>
      </w:tr>
    </w:tbl>
    <w:p w14:paraId="015A34BF" w14:textId="77777777" w:rsidR="00BF2F24" w:rsidRPr="006261B6" w:rsidRDefault="00BF2F24" w:rsidP="00BF2F24">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Кључни појмови садржаја: </w:t>
      </w:r>
      <w:r w:rsidRPr="006261B6">
        <w:rPr>
          <w:rFonts w:ascii="Times New Roman" w:eastAsia="Times New Roman" w:hAnsi="Times New Roman" w:cs="Times New Roman"/>
          <w:color w:val="000000"/>
          <w:sz w:val="24"/>
          <w:szCs w:val="24"/>
        </w:rPr>
        <w:t>логички принципи, појам, суд, закључак, морал, идентитет, вредности.</w:t>
      </w:r>
    </w:p>
    <w:p w14:paraId="3619B662" w14:textId="77777777" w:rsidR="009F43ED" w:rsidRPr="006261B6" w:rsidRDefault="009F43ED" w:rsidP="00E95592">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val="sr-Cyrl-RS"/>
        </w:rPr>
      </w:pPr>
    </w:p>
    <w:p w14:paraId="1A109A2B" w14:textId="09F7123B" w:rsidR="009F43ED" w:rsidRPr="006261B6" w:rsidRDefault="009F43ED" w:rsidP="00E95592">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val="sr-Cyrl-RS"/>
        </w:rPr>
      </w:pPr>
    </w:p>
    <w:p w14:paraId="66831428" w14:textId="7D0D3F07" w:rsidR="009F43ED" w:rsidRPr="006261B6" w:rsidRDefault="009F43ED" w:rsidP="00E95592">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val="sr-Cyrl-RS"/>
        </w:rPr>
      </w:pPr>
    </w:p>
    <w:p w14:paraId="0037E329" w14:textId="7B1259DB" w:rsidR="00C9066B" w:rsidRPr="006261B6" w:rsidRDefault="00C9066B" w:rsidP="00E95592">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val="sr-Cyrl-RS"/>
        </w:rPr>
      </w:pPr>
    </w:p>
    <w:p w14:paraId="0A0E2F15" w14:textId="5D30F88B" w:rsidR="00C9066B" w:rsidRPr="006261B6" w:rsidRDefault="00C9066B" w:rsidP="00E95592">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val="sr-Cyrl-RS"/>
        </w:rPr>
      </w:pPr>
    </w:p>
    <w:p w14:paraId="3ABBC403" w14:textId="505B86EC" w:rsidR="00C9066B" w:rsidRPr="006261B6" w:rsidRDefault="00C9066B" w:rsidP="00E95592">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val="sr-Cyrl-RS"/>
        </w:rPr>
      </w:pPr>
    </w:p>
    <w:p w14:paraId="6253F1C9" w14:textId="496F94FE" w:rsidR="00C9066B" w:rsidRPr="006261B6" w:rsidRDefault="00C9066B" w:rsidP="00E95592">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val="sr-Cyrl-RS"/>
        </w:rPr>
      </w:pPr>
    </w:p>
    <w:p w14:paraId="58B3C078" w14:textId="02EBA087" w:rsidR="00C9066B" w:rsidRPr="006261B6" w:rsidRDefault="00C9066B" w:rsidP="00E95592">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val="sr-Cyrl-RS"/>
        </w:rPr>
      </w:pPr>
    </w:p>
    <w:p w14:paraId="247A01DC" w14:textId="77A60BD8" w:rsidR="00C9066B" w:rsidRPr="006261B6" w:rsidRDefault="00C9066B" w:rsidP="00E95592">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val="sr-Cyrl-RS"/>
        </w:rPr>
      </w:pPr>
    </w:p>
    <w:p w14:paraId="382153C8" w14:textId="7197F24D" w:rsidR="00C9066B" w:rsidRPr="006261B6" w:rsidRDefault="00C9066B" w:rsidP="00E95592">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val="sr-Cyrl-RS"/>
        </w:rPr>
      </w:pPr>
    </w:p>
    <w:p w14:paraId="6D375B39" w14:textId="7FB37F3B" w:rsidR="00C9066B" w:rsidRPr="006261B6" w:rsidRDefault="00C9066B" w:rsidP="00E95592">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val="sr-Cyrl-RS"/>
        </w:rPr>
      </w:pPr>
    </w:p>
    <w:p w14:paraId="2424FF6F" w14:textId="3A6808AF" w:rsidR="00C9066B" w:rsidRPr="006261B6" w:rsidRDefault="00C9066B" w:rsidP="00E95592">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val="sr-Cyrl-RS"/>
        </w:rPr>
      </w:pPr>
    </w:p>
    <w:p w14:paraId="67593EF4" w14:textId="1EBA0CEC" w:rsidR="00C9066B" w:rsidRPr="006261B6" w:rsidRDefault="00C9066B" w:rsidP="00E95592">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val="sr-Cyrl-RS"/>
        </w:rPr>
      </w:pPr>
    </w:p>
    <w:p w14:paraId="7B6589D4" w14:textId="5A229DD1" w:rsidR="00C9066B" w:rsidRPr="006261B6" w:rsidRDefault="00C9066B" w:rsidP="00C9066B">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val="sr-Cyrl-RS"/>
        </w:rPr>
      </w:pPr>
      <w:r w:rsidRPr="006261B6">
        <w:rPr>
          <w:rFonts w:ascii="Times New Roman" w:eastAsia="Times New Roman" w:hAnsi="Times New Roman" w:cs="Times New Roman"/>
          <w:sz w:val="24"/>
          <w:szCs w:val="24"/>
          <w:lang w:val="sr-Cyrl-RS"/>
        </w:rPr>
        <w:t xml:space="preserve">ПЛАН И ПРОГРАМ НАСТАВЕ И УЧЕЊА </w:t>
      </w:r>
      <w:r w:rsidRPr="006261B6">
        <w:rPr>
          <w:rFonts w:ascii="Times New Roman" w:eastAsia="Times New Roman" w:hAnsi="Times New Roman" w:cs="Times New Roman"/>
          <w:sz w:val="24"/>
          <w:szCs w:val="24"/>
          <w:lang w:val="sr-Cyrl-RS"/>
        </w:rPr>
        <w:t xml:space="preserve">СТРУЧНИХ </w:t>
      </w:r>
      <w:r w:rsidRPr="006261B6">
        <w:rPr>
          <w:rFonts w:ascii="Times New Roman" w:eastAsia="Times New Roman" w:hAnsi="Times New Roman" w:cs="Times New Roman"/>
          <w:sz w:val="24"/>
          <w:szCs w:val="24"/>
          <w:lang w:val="sr-Cyrl-RS"/>
        </w:rPr>
        <w:t>ПРЕДМЕТА</w:t>
      </w:r>
    </w:p>
    <w:p w14:paraId="01658427" w14:textId="628E827D" w:rsidR="00C9066B" w:rsidRPr="006261B6" w:rsidRDefault="00C9066B" w:rsidP="00C9066B">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val="sr-Cyrl-RS"/>
        </w:rPr>
      </w:pPr>
    </w:p>
    <w:p w14:paraId="1030DD90" w14:textId="3DB0A339" w:rsidR="00C9066B" w:rsidRPr="006261B6" w:rsidRDefault="00C9066B" w:rsidP="00C9066B">
      <w:pPr>
        <w:shd w:val="clear" w:color="auto" w:fill="FFFFFF"/>
        <w:spacing w:before="100" w:beforeAutospacing="1" w:after="100" w:afterAutospacing="1" w:line="240" w:lineRule="auto"/>
        <w:ind w:left="720"/>
        <w:jc w:val="both"/>
        <w:rPr>
          <w:rFonts w:ascii="Times New Roman" w:eastAsia="Times New Roman" w:hAnsi="Times New Roman" w:cs="Times New Roman"/>
          <w:sz w:val="24"/>
          <w:szCs w:val="24"/>
          <w:lang w:val="sr-Cyrl-RS"/>
        </w:rPr>
      </w:pPr>
    </w:p>
    <w:p w14:paraId="041F24D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noProof/>
          <w:color w:val="000000"/>
          <w:sz w:val="24"/>
          <w:szCs w:val="24"/>
        </w:rPr>
        <w:lastRenderedPageBreak/>
        <w:drawing>
          <wp:inline distT="0" distB="0" distL="0" distR="0" wp14:anchorId="47F7C2EC" wp14:editId="06FDAFC7">
            <wp:extent cx="5943600" cy="4508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508500"/>
                    </a:xfrm>
                    <a:prstGeom prst="rect">
                      <a:avLst/>
                    </a:prstGeom>
                    <a:noFill/>
                    <a:ln>
                      <a:noFill/>
                    </a:ln>
                  </pic:spPr>
                </pic:pic>
              </a:graphicData>
            </a:graphic>
          </wp:inline>
        </w:drawing>
      </w:r>
    </w:p>
    <w:p w14:paraId="39D58D32"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Б. Листа изборних програма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95"/>
        <w:gridCol w:w="6780"/>
        <w:gridCol w:w="387"/>
        <w:gridCol w:w="620"/>
        <w:gridCol w:w="857"/>
        <w:gridCol w:w="821"/>
      </w:tblGrid>
      <w:tr w:rsidR="00C9066B" w:rsidRPr="006261B6" w14:paraId="2EA3F1BF"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96946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Р.б.</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C6FF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Листа изборних предмета</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39C0B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r>
      <w:tr w:rsidR="00C9066B" w:rsidRPr="006261B6" w14:paraId="09A75C9A"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7DF31E"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E4B1B9"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82C84C"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4AC707"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C232F4"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29AB8E"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IV</w:t>
            </w:r>
          </w:p>
        </w:tc>
      </w:tr>
      <w:tr w:rsidR="00C9066B" w:rsidRPr="006261B6" w14:paraId="0E780238" w14:textId="77777777" w:rsidTr="00AE051A">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9836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Стручни предмети</w:t>
            </w:r>
          </w:p>
        </w:tc>
      </w:tr>
      <w:tr w:rsidR="00C9066B" w:rsidRPr="006261B6" w14:paraId="47D61AA1"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F9DC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7A256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Пословни енглески језик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F895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9B004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6683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C8F7C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r>
      <w:tr w:rsidR="00C9066B" w:rsidRPr="006261B6" w14:paraId="0DD576B6"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C8791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D94E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Електронско пословање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99F03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A23BB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D9900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765C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r>
      <w:tr w:rsidR="00C9066B" w:rsidRPr="006261B6" w14:paraId="3D86C8F6"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37D13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625EE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Национална економија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DEE2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A490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41F7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BDF5A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r>
      <w:tr w:rsidR="00C9066B" w:rsidRPr="006261B6" w14:paraId="0EEA094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D85A6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114E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Маркетинг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F1F5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69326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BF58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A4EB7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r>
    </w:tbl>
    <w:p w14:paraId="4372A27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 Ученик изборни програм бира једном у току школовања</w:t>
      </w:r>
    </w:p>
    <w:p w14:paraId="1FD06A02"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Облици образовно-васпитног рада којима се остварују обавезни предмети, изборни програми и активности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19"/>
        <w:gridCol w:w="1305"/>
        <w:gridCol w:w="1403"/>
        <w:gridCol w:w="1500"/>
        <w:gridCol w:w="1517"/>
        <w:gridCol w:w="1316"/>
      </w:tblGrid>
      <w:tr w:rsidR="00C9066B" w:rsidRPr="006261B6" w14:paraId="2203848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7F84F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1D31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 РАЗРЕД</w:t>
            </w:r>
          </w:p>
          <w:p w14:paraId="170B79A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46FE1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 РАЗРЕД</w:t>
            </w:r>
          </w:p>
          <w:p w14:paraId="748FA7C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255AA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 РАЗРЕД</w:t>
            </w:r>
          </w:p>
          <w:p w14:paraId="2214C51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DAC5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IV РАЗРЕД</w:t>
            </w:r>
          </w:p>
          <w:p w14:paraId="10DF27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FCA5D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p w14:paraId="0673C2C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часова</w:t>
            </w:r>
          </w:p>
        </w:tc>
      </w:tr>
      <w:tr w:rsidR="00C9066B" w:rsidRPr="006261B6" w14:paraId="58849CF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FF6EF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Час одељењског старешине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5161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12C4E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18778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AE7D7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0F142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272</w:t>
            </w:r>
          </w:p>
        </w:tc>
      </w:tr>
      <w:tr w:rsidR="00C9066B" w:rsidRPr="006261B6" w14:paraId="29A5584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87960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Додатни 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93C8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7968D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B761D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3119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BB472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120</w:t>
            </w:r>
          </w:p>
        </w:tc>
      </w:tr>
      <w:tr w:rsidR="00C9066B" w:rsidRPr="006261B6" w14:paraId="03AEB0A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3906C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Допунски 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C57F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A6B9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1EF0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03D7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6CE58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120</w:t>
            </w:r>
          </w:p>
        </w:tc>
      </w:tr>
      <w:tr w:rsidR="00C9066B" w:rsidRPr="006261B6" w14:paraId="640E4D5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BBE8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Припремни рад*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D2B3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3D99F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481F0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DB0CE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8B17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120</w:t>
            </w:r>
          </w:p>
        </w:tc>
      </w:tr>
    </w:tbl>
    <w:p w14:paraId="13BB05C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*Ако се укаже потреба за овим облицима рада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86"/>
        <w:gridCol w:w="1008"/>
        <w:gridCol w:w="1052"/>
        <w:gridCol w:w="1657"/>
        <w:gridCol w:w="1657"/>
      </w:tblGrid>
      <w:tr w:rsidR="00C9066B" w:rsidRPr="006261B6" w14:paraId="43B3366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D8D1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FA1A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 РАЗРЕД</w:t>
            </w:r>
          </w:p>
          <w:p w14:paraId="15D8BE6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0D5DF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 РАЗРЕД</w:t>
            </w:r>
          </w:p>
          <w:p w14:paraId="16D9DAC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ABD06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 РАЗРЕД</w:t>
            </w:r>
          </w:p>
          <w:p w14:paraId="6065CDE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99581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IV РАЗРЕД</w:t>
            </w:r>
          </w:p>
          <w:p w14:paraId="61D501C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часова</w:t>
            </w:r>
          </w:p>
        </w:tc>
      </w:tr>
      <w:tr w:rsidR="00C9066B" w:rsidRPr="006261B6" w14:paraId="7180238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3B870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Екскурзија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B70CE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3 дана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77B8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5 дана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F140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5 наставних дана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3B28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до 5 наставних дана</w:t>
            </w:r>
          </w:p>
        </w:tc>
      </w:tr>
      <w:tr w:rsidR="00C9066B" w:rsidRPr="006261B6" w14:paraId="453DB08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DFD73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Језик другог народа или националне мањине са елементима националне културе</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4F7B6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часа недељно</w:t>
            </w:r>
          </w:p>
        </w:tc>
      </w:tr>
      <w:tr w:rsidR="00C9066B" w:rsidRPr="006261B6" w14:paraId="7C74D2D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AAE9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Други страни језик</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C959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часа недељно</w:t>
            </w:r>
          </w:p>
        </w:tc>
      </w:tr>
      <w:tr w:rsidR="00C9066B" w:rsidRPr="006261B6" w14:paraId="3E53529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C96E7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Други предмети*</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9F24C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1–2 часа недељно</w:t>
            </w:r>
          </w:p>
        </w:tc>
      </w:tr>
      <w:tr w:rsidR="00C9066B" w:rsidRPr="006261B6" w14:paraId="57B408A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954D3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Стваралачке и слободне активности ученика (хор, секција и друго)</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BF29D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30–60 часова годишње</w:t>
            </w:r>
          </w:p>
        </w:tc>
      </w:tr>
      <w:tr w:rsidR="00C9066B" w:rsidRPr="006261B6" w14:paraId="5724D98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BD8E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Друштвене активности (ученички парламент, ученичке задруге)</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1DBE9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15–30 часова годишње</w:t>
            </w:r>
          </w:p>
        </w:tc>
      </w:tr>
      <w:tr w:rsidR="00C9066B" w:rsidRPr="006261B6" w14:paraId="031ADAB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B9FE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Културна и јавна делатност школе</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7330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радна дана</w:t>
            </w:r>
          </w:p>
        </w:tc>
      </w:tr>
    </w:tbl>
    <w:p w14:paraId="384515C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*Поред наведених предмета, школа може да организује, у складу са опредељењима ученика, факултативну наставу из предмета који су утврђени наставним плановима других образовних профила истог или другог подручја рада, наставним плановима гимназије или по про</w:t>
      </w:r>
    </w:p>
    <w:p w14:paraId="4D61BD87"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Остваривање плана и програма наставе и учења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16"/>
        <w:gridCol w:w="1264"/>
        <w:gridCol w:w="1358"/>
        <w:gridCol w:w="1453"/>
        <w:gridCol w:w="1469"/>
      </w:tblGrid>
      <w:tr w:rsidR="00C9066B" w:rsidRPr="006261B6" w14:paraId="2FAD58D6"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B0B8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9122D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 РАЗРЕД</w:t>
            </w:r>
          </w:p>
          <w:p w14:paraId="19F339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FF11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 РАЗРЕД</w:t>
            </w:r>
          </w:p>
          <w:p w14:paraId="2E43A36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E1548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 РАЗРЕД</w:t>
            </w:r>
          </w:p>
          <w:p w14:paraId="2674A7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41CF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IV РАЗРЕД</w:t>
            </w:r>
          </w:p>
          <w:p w14:paraId="4BAFBB3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часова</w:t>
            </w:r>
          </w:p>
        </w:tc>
      </w:tr>
      <w:tr w:rsidR="00C9066B" w:rsidRPr="006261B6" w14:paraId="3A3F6C1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35E4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Разредно часовна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827B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CDF6E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84E7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ABA0A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34</w:t>
            </w:r>
          </w:p>
        </w:tc>
      </w:tr>
      <w:tr w:rsidR="00C9066B" w:rsidRPr="006261B6" w14:paraId="505392B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23133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Менторски рад (настава у блоку, пракса)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A3E7F1"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05B150"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701CB6"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0A3302"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1A55141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3153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Обавезне ваннаставне активности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62CB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33BED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2D2AF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D68FB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r>
      <w:tr w:rsidR="00C9066B" w:rsidRPr="006261B6" w14:paraId="30E9044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F156D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Матурски испит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9CE8FE"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A33A47"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FFA61D"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9464B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r>
      <w:tr w:rsidR="00C9066B" w:rsidRPr="006261B6" w14:paraId="4C7064D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5596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 радних недеља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7F22A7"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614DFD"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F9BD46"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DF0283"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39</w:t>
            </w:r>
          </w:p>
        </w:tc>
      </w:tr>
    </w:tbl>
    <w:p w14:paraId="0EDA1CC6"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Подела одељења у групе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0"/>
        <w:gridCol w:w="3462"/>
        <w:gridCol w:w="675"/>
        <w:gridCol w:w="1804"/>
        <w:gridCol w:w="1521"/>
        <w:gridCol w:w="2368"/>
      </w:tblGrid>
      <w:tr w:rsidR="00C9066B" w:rsidRPr="006261B6" w14:paraId="0EA6C1C3"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8E8B0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78871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предмет/модул</w:t>
            </w:r>
          </w:p>
        </w:tc>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E3B8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годишњи фонд часова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19A39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број ученика у групи – до</w:t>
            </w:r>
          </w:p>
        </w:tc>
      </w:tr>
      <w:tr w:rsidR="00C9066B" w:rsidRPr="006261B6" w14:paraId="2DB371E0"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6415C1"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A364A1"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58545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A7B3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AB28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2D7377"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7AAA9743"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24697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EE61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Рачуноводство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110E9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69D4BB"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12D8E8"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18275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15</w:t>
            </w:r>
          </w:p>
        </w:tc>
      </w:tr>
      <w:tr w:rsidR="00C9066B" w:rsidRPr="006261B6" w14:paraId="4BC8CFB6"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79D0EF"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515AB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Пословна кореспонденција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12A62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7D076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92B19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B3FB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w:t>
            </w:r>
          </w:p>
        </w:tc>
      </w:tr>
      <w:tr w:rsidR="00C9066B" w:rsidRPr="006261B6" w14:paraId="1C9674A3"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D567D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FE4E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Рачуноводство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19F7C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448AD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8EBD8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0AE8E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w:t>
            </w:r>
          </w:p>
        </w:tc>
      </w:tr>
      <w:tr w:rsidR="00C9066B" w:rsidRPr="006261B6" w14:paraId="244B22D9"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054F08"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B5BA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Пословна информатика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B23DC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F817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98B3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1C99F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w:t>
            </w:r>
          </w:p>
        </w:tc>
      </w:tr>
      <w:tr w:rsidR="00C9066B" w:rsidRPr="006261B6" w14:paraId="54F5C292"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84A650"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ED2F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Финансијско рачуноводствена обука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5130C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C95527"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D4939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2F845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15 </w:t>
            </w:r>
          </w:p>
        </w:tc>
      </w:tr>
      <w:tr w:rsidR="00C9066B" w:rsidRPr="006261B6" w14:paraId="2D17F2D5"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362C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4CDC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Рачуноводство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AB9D2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B9E48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81BA3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D24E6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w:t>
            </w:r>
          </w:p>
        </w:tc>
      </w:tr>
      <w:tr w:rsidR="00C9066B" w:rsidRPr="006261B6" w14:paraId="0C71E367"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CBAE8C"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F3EA2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Статистика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6BBED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8495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76511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11F1B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w:t>
            </w:r>
          </w:p>
        </w:tc>
      </w:tr>
      <w:tr w:rsidR="00C9066B" w:rsidRPr="006261B6" w14:paraId="3F80ED5B"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2DA091"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758C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Финансијско рачуноводствена обука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9642F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93071E"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84F5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CADCA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w:t>
            </w:r>
          </w:p>
        </w:tc>
      </w:tr>
      <w:tr w:rsidR="00C9066B" w:rsidRPr="006261B6" w14:paraId="63950CA2"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1E965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7AA97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Рачуноводство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C387C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3DBA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2145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7B34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w:t>
            </w:r>
          </w:p>
        </w:tc>
      </w:tr>
      <w:tr w:rsidR="00C9066B" w:rsidRPr="006261B6" w14:paraId="1B700E2F"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1280E2"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E75CB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Статистика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DD4A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887E6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666E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B803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w:t>
            </w:r>
          </w:p>
        </w:tc>
      </w:tr>
      <w:tr w:rsidR="00C9066B" w:rsidRPr="006261B6" w14:paraId="0FC17675"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DCE616"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7398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Финансијско рачуноводствена обука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B3530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83D9C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476D2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3386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w:t>
            </w:r>
          </w:p>
        </w:tc>
      </w:tr>
      <w:tr w:rsidR="00C9066B" w:rsidRPr="006261B6" w14:paraId="4A4CA810"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EA2C91"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BC63C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Предузетништво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4CD6D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DA87CA"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982521"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D5272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15 </w:t>
            </w:r>
          </w:p>
        </w:tc>
      </w:tr>
    </w:tbl>
    <w:p w14:paraId="79D848EC"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Б. ОБАВЕЗНИ СТРУЧНИ ПРЕДМЕТИ</w:t>
      </w:r>
    </w:p>
    <w:p w14:paraId="79728123"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Принципи економије</w:t>
      </w:r>
    </w:p>
    <w:p w14:paraId="38D12236"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745F0CF1"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1A4D4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12961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141A1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3AA1D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64C37272"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806BF6"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BACAA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FD66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5108D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CC4A7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517978"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ADB9F3"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004D5C4A"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0A711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A0FB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D0272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7A62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1BDB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B16E6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E640B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111</w:t>
            </w:r>
          </w:p>
        </w:tc>
      </w:tr>
      <w:tr w:rsidR="00C9066B" w:rsidRPr="006261B6" w14:paraId="1862DED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DA32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BD809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FB37D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99E6E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3B33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2B40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53655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r>
    </w:tbl>
    <w:p w14:paraId="240AF2F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у табели је приказан годишњи фонд часова за сваки облик рада</w:t>
      </w:r>
    </w:p>
    <w:p w14:paraId="5316CC9D"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2CB496E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Упознавање ученика са развојем економије, принципима, методима и моделима који се користе у економској науци;</w:t>
      </w:r>
    </w:p>
    <w:p w14:paraId="270CE22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стицање знања о функционисању тржишта, трошковима предузећа, понашању предузећа у различитим тржишним структурама;</w:t>
      </w:r>
    </w:p>
    <w:p w14:paraId="344D80C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 Упознавање ученика са тржиштима фактора производње и функционалној расподели дохотка;</w:t>
      </w:r>
    </w:p>
    <w:p w14:paraId="1C53625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Упознавање ученика са важности проучавања економских активности на нивоу привреде као целине;</w:t>
      </w:r>
    </w:p>
    <w:p w14:paraId="45F04E9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Упознавање ученика о могућностима и начинима мерења резултата друштвене производње;</w:t>
      </w:r>
    </w:p>
    <w:p w14:paraId="2F04C0E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стицање знања о функционисању финансијског система;</w:t>
      </w:r>
    </w:p>
    <w:p w14:paraId="6469AFB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стицање основних знања о незапослености као макроекономској варијабли.</w:t>
      </w:r>
    </w:p>
    <w:p w14:paraId="4586F019"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НАЗИВ И ТРАЈАЊЕ МОДУЛА ПРЕДМЕТА</w:t>
      </w:r>
    </w:p>
    <w:p w14:paraId="64B5C925"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први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52"/>
        <w:gridCol w:w="7082"/>
        <w:gridCol w:w="2626"/>
      </w:tblGrid>
      <w:tr w:rsidR="00C9066B" w:rsidRPr="006261B6" w14:paraId="43F6D18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F277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CCC7D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1B78D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63ABA97A"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D1F0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F411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Економска наука: развој, принципи и методи анализе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55D3D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21</w:t>
            </w:r>
          </w:p>
        </w:tc>
      </w:tr>
      <w:tr w:rsidR="00C9066B" w:rsidRPr="006261B6" w14:paraId="77B8B06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91A2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05D3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Понуда, тражња и функционисање тржишта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7CD9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33</w:t>
            </w:r>
          </w:p>
        </w:tc>
      </w:tr>
      <w:tr w:rsidR="00C9066B" w:rsidRPr="006261B6" w14:paraId="176797F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5403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04485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Трошкови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58A2B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18</w:t>
            </w:r>
          </w:p>
        </w:tc>
      </w:tr>
      <w:tr w:rsidR="00C9066B" w:rsidRPr="006261B6" w14:paraId="762BF7B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3E4C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1A0AA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Тржишне структуре и понашање предузећа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1741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24</w:t>
            </w:r>
          </w:p>
        </w:tc>
      </w:tr>
      <w:tr w:rsidR="00C9066B" w:rsidRPr="006261B6" w14:paraId="5832EA6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CC2E3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16712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Тржишта фактора производње и функционална расподела доходака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00290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w:t>
            </w:r>
          </w:p>
        </w:tc>
      </w:tr>
    </w:tbl>
    <w:p w14:paraId="34574AB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други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84"/>
        <w:gridCol w:w="5320"/>
        <w:gridCol w:w="3956"/>
      </w:tblGrid>
      <w:tr w:rsidR="00C9066B" w:rsidRPr="006261B6" w14:paraId="05BA6A0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DAD5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3F787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FD127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7DD88058"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8144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37C0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Кључни појмови макроекономије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E4FD5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36</w:t>
            </w:r>
          </w:p>
        </w:tc>
      </w:tr>
      <w:tr w:rsidR="00C9066B" w:rsidRPr="006261B6" w14:paraId="40D14C9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C0AC9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A95F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Финансијски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D2609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24</w:t>
            </w:r>
          </w:p>
        </w:tc>
      </w:tr>
      <w:tr w:rsidR="00C9066B" w:rsidRPr="006261B6" w14:paraId="5247A32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730E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0E63B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Незапосленост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135F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12</w:t>
            </w:r>
          </w:p>
        </w:tc>
      </w:tr>
    </w:tbl>
    <w:p w14:paraId="214A49C9"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МОДУЛА, ИСХОДИ, ПРЕПОРУЧЕНИ САДРАЖАЈИ/ 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58"/>
        <w:gridCol w:w="3672"/>
        <w:gridCol w:w="4330"/>
      </w:tblGrid>
      <w:tr w:rsidR="00C9066B" w:rsidRPr="006261B6" w14:paraId="1B55C3A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FD7637"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ACFFC9"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46DD99C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609C37"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САДРЖАЈ/КЉУЧНИ ПОЈМОВИ САДРЖАЈА</w:t>
            </w:r>
          </w:p>
        </w:tc>
      </w:tr>
      <w:tr w:rsidR="00C9066B" w:rsidRPr="006261B6" w14:paraId="761D03D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4061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Економска наука: развој, принципи и методи анализе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DE82F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предмет изучавања економије као науке</w:t>
            </w:r>
          </w:p>
          <w:p w14:paraId="17537E4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значај одређених школа економске мисли за развој економске науке</w:t>
            </w:r>
          </w:p>
          <w:p w14:paraId="7920FC8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потребе, оскудност и избор</w:t>
            </w:r>
          </w:p>
          <w:p w14:paraId="0185B0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доведе у везу неопходност размене добара ради задовољења потреба</w:t>
            </w:r>
          </w:p>
          <w:p w14:paraId="00CB1B6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принципе индивидуалног одлучивања</w:t>
            </w:r>
          </w:p>
          <w:p w14:paraId="0AE611F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опортунитетни трошак и граничне (маргиналне) промене</w:t>
            </w:r>
          </w:p>
          <w:p w14:paraId="374ADDE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утицај подстицаја на понашање људи и друштва</w:t>
            </w:r>
          </w:p>
          <w:p w14:paraId="4E3054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користи од учешћа у трговини;</w:t>
            </w:r>
          </w:p>
          <w:p w14:paraId="2F2BD0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појмове тржиште и тржишна привреда</w:t>
            </w:r>
          </w:p>
          <w:p w14:paraId="3EF9DF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значај тржишта за организовање економских активности</w:t>
            </w:r>
          </w:p>
          <w:p w14:paraId="1306945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узроке тржишних неуспеха (екстерналије, тржишна моћ)</w:t>
            </w:r>
          </w:p>
          <w:p w14:paraId="7E7592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принципе функционисања привреде</w:t>
            </w:r>
          </w:p>
          <w:p w14:paraId="7F8955E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продуктивност и ниво животног стандарда</w:t>
            </w:r>
          </w:p>
          <w:p w14:paraId="52B19BB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инфлацију</w:t>
            </w:r>
          </w:p>
          <w:p w14:paraId="02B0A8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негативне последице инфлације</w:t>
            </w:r>
          </w:p>
          <w:p w14:paraId="4E4121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научни метод</w:t>
            </w:r>
          </w:p>
          <w:p w14:paraId="33A8068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значај посматрања у примени економског метода</w:t>
            </w:r>
          </w:p>
          <w:p w14:paraId="501056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посматрање и претпоставке у примени економског метода</w:t>
            </w:r>
          </w:p>
          <w:p w14:paraId="1DC68E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значај графичких приказа у економији</w:t>
            </w:r>
          </w:p>
          <w:p w14:paraId="655A9C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дијаграм кружног тока и границу производних могућности</w:t>
            </w:r>
          </w:p>
          <w:p w14:paraId="603722F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идентификује принципе економског резоновања на примеру границе производних могућности</w:t>
            </w:r>
          </w:p>
          <w:p w14:paraId="3E45B8E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појмове микроекономија и макроекономија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D30E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Дефинисање економије као науке</w:t>
            </w:r>
          </w:p>
          <w:p w14:paraId="22DFE7C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Настанак и развој економске науке (Меркантилизам, Физиократизам, Класична политичка економија, карактеристике Марксове теорије)</w:t>
            </w:r>
          </w:p>
          <w:p w14:paraId="02CC1F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Маргиналистичка револуција и неокласична економија</w:t>
            </w:r>
          </w:p>
          <w:p w14:paraId="6BDE79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Развој економије у двадесетом веку</w:t>
            </w:r>
          </w:p>
          <w:p w14:paraId="50F2B7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Кејнизијанизам и монетаризам</w:t>
            </w:r>
          </w:p>
          <w:p w14:paraId="0A7DB72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Економија понуде, Теорија рационалних очекивања, Нови кејнизијанци</w:t>
            </w:r>
          </w:p>
          <w:p w14:paraId="13E903D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Економија у двадесет првом веку</w:t>
            </w:r>
          </w:p>
          <w:p w14:paraId="6D44A49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Потребе – појам и врсте (биолошке, културно-историјске, личне, заједничке, минималне, просечне, луксузне)</w:t>
            </w:r>
          </w:p>
          <w:p w14:paraId="7D6C41F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Основни принципи економског резоновања</w:t>
            </w:r>
          </w:p>
          <w:p w14:paraId="3D2BE1F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Принципи индивидуалног одлучивања</w:t>
            </w:r>
          </w:p>
          <w:p w14:paraId="5788D2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Интеракције људи у економским активностима</w:t>
            </w:r>
          </w:p>
          <w:p w14:paraId="36F944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Начин организовања економских активности</w:t>
            </w:r>
          </w:p>
          <w:p w14:paraId="13C5722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Принципи функционисања привреде</w:t>
            </w:r>
          </w:p>
          <w:p w14:paraId="18B9675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Научни метод у економији</w:t>
            </w:r>
          </w:p>
          <w:p w14:paraId="1BBD28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Моделирање економских појава</w:t>
            </w:r>
          </w:p>
          <w:p w14:paraId="42C4B89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Графички прикази у економији</w:t>
            </w:r>
          </w:p>
          <w:p w14:paraId="0FE933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Економски модели: дијаграм кружног тока и граница производних могућности</w:t>
            </w:r>
          </w:p>
          <w:p w14:paraId="0066782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Микроекономија и макроекономија</w:t>
            </w:r>
          </w:p>
        </w:tc>
      </w:tr>
      <w:tr w:rsidR="00C9066B" w:rsidRPr="006261B6" w14:paraId="0FEBBC4F"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28BF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Понуда, тражња и функционисање тржишта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4E01A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тржиште и тражену количину добара</w:t>
            </w:r>
          </w:p>
          <w:p w14:paraId="4BA31BA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прикаже графички криву индивидуалне и тржишне тражње</w:t>
            </w:r>
          </w:p>
          <w:p w14:paraId="4B69567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променљиве које утичу на тражњу</w:t>
            </w:r>
          </w:p>
          <w:p w14:paraId="23264E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понуђену количину добара</w:t>
            </w:r>
          </w:p>
          <w:p w14:paraId="0F90CF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прикаже графички криву индивидуалне и тржишне понуде</w:t>
            </w:r>
          </w:p>
          <w:p w14:paraId="4175A7E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тржишну равнотежу; равнотежну цену и равнотежну количину</w:t>
            </w:r>
          </w:p>
          <w:p w14:paraId="59B76EE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прикаже графички тржишну равнотежу</w:t>
            </w:r>
          </w:p>
          <w:p w14:paraId="6D25BA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закон понуде и тражње</w:t>
            </w:r>
          </w:p>
          <w:p w14:paraId="5B7A52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промену тржишне равнотеже</w:t>
            </w:r>
          </w:p>
          <w:p w14:paraId="7EACC77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ценовну еластичност тражње</w:t>
            </w:r>
          </w:p>
          <w:p w14:paraId="456D5B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факторе који утичу на ценовну еластичност тражње</w:t>
            </w:r>
          </w:p>
          <w:p w14:paraId="0F698D7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ценовну еластичност тражње</w:t>
            </w:r>
          </w:p>
          <w:p w14:paraId="5F63FA5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криве тражње на основу њихових еластичности</w:t>
            </w:r>
          </w:p>
          <w:p w14:paraId="198706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прикаже графички криве тражње са различитим коефицијентима еластичности</w:t>
            </w:r>
          </w:p>
          <w:p w14:paraId="6C1395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укупан приход</w:t>
            </w:r>
          </w:p>
          <w:p w14:paraId="466BC0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промену укупног прихода услед промене цена у зависности од еластичности тражње</w:t>
            </w:r>
          </w:p>
          <w:p w14:paraId="2EC79DA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доходну еластичност тражње, унакрсну еластичност тражње и ценовну еластичност понуде</w:t>
            </w:r>
          </w:p>
          <w:p w14:paraId="3AF79F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факторе који утичу на ценовну еластичност понуде</w:t>
            </w:r>
          </w:p>
          <w:p w14:paraId="48AB11C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ценовну еластичност понуде</w:t>
            </w:r>
          </w:p>
          <w:p w14:paraId="65D6C8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прикаже графички криве понуде са различитим коефицијентима еластичности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C6829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Тржишта и конкуренција</w:t>
            </w:r>
          </w:p>
          <w:p w14:paraId="098D37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Тражња – појам</w:t>
            </w:r>
          </w:p>
          <w:p w14:paraId="09A620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Крива тражње</w:t>
            </w:r>
          </w:p>
          <w:p w14:paraId="4527DC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Променљиве које утичу на тражњу: доходак, цена, укус, очекивања, број купаца</w:t>
            </w:r>
          </w:p>
          <w:p w14:paraId="255339E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Понуда – појам</w:t>
            </w:r>
          </w:p>
          <w:p w14:paraId="04E129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Крива понуде</w:t>
            </w:r>
          </w:p>
          <w:p w14:paraId="4D0345B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Променљиве које утичу на понуду: цена добра, цена инпута, технологија, очекивања, број продаваца</w:t>
            </w:r>
          </w:p>
          <w:p w14:paraId="119621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Равнотежна цена и промена равнотеже</w:t>
            </w:r>
          </w:p>
          <w:p w14:paraId="479F32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Тржишна равнотежа, вишак добара, мањак добара</w:t>
            </w:r>
          </w:p>
          <w:p w14:paraId="4167BA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Закон понуде и тражње</w:t>
            </w:r>
          </w:p>
          <w:p w14:paraId="435F9F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Анализа промене тржишне равнотеже</w:t>
            </w:r>
          </w:p>
          <w:p w14:paraId="467BC08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Еластичност тражње – појам</w:t>
            </w:r>
          </w:p>
          <w:p w14:paraId="1496AB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Ценовна еластичност тражње и њене детерминанте</w:t>
            </w:r>
          </w:p>
          <w:p w14:paraId="7343011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Израчунавање ценовне еластичности тражње</w:t>
            </w:r>
          </w:p>
          <w:p w14:paraId="6C8F06F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Разноврсност кривих тражње</w:t>
            </w:r>
          </w:p>
          <w:p w14:paraId="460AD9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Укупни приход и ценовна еластичност тражње</w:t>
            </w:r>
          </w:p>
          <w:p w14:paraId="293C08B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Доходна еластичност тражње</w:t>
            </w:r>
          </w:p>
          <w:p w14:paraId="7F2655D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Унакрсна еластичност тражње</w:t>
            </w:r>
          </w:p>
          <w:p w14:paraId="7CB867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Еластичност понуде – појам</w:t>
            </w:r>
          </w:p>
          <w:p w14:paraId="4957773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Ценовна еластичност понуде и њене детерминанте</w:t>
            </w:r>
          </w:p>
          <w:p w14:paraId="3B84F95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Израчунавање ценовне еластичности понуде</w:t>
            </w:r>
          </w:p>
          <w:p w14:paraId="775EEE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Разноврсност кривих понуде</w:t>
            </w:r>
          </w:p>
        </w:tc>
      </w:tr>
      <w:tr w:rsidR="00C9066B" w:rsidRPr="006261B6" w14:paraId="09A9230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A3D7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Трошкови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95CB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трошкова</w:t>
            </w:r>
          </w:p>
          <w:p w14:paraId="3EAA35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експлицитне и имплицитне трошкове</w:t>
            </w:r>
          </w:p>
          <w:p w14:paraId="22C0D6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економски профит и рачуноводствени профит</w:t>
            </w:r>
          </w:p>
          <w:p w14:paraId="5AF317D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производну функцију; маргинални производ; опадајући маргинални производ</w:t>
            </w:r>
          </w:p>
          <w:p w14:paraId="3AE582C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фиксне и варијабилне трошкове</w:t>
            </w:r>
          </w:p>
          <w:p w14:paraId="11D785B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прикаже графички фиксне и варијабилне трошкове</w:t>
            </w:r>
          </w:p>
          <w:p w14:paraId="1432249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укупне и просечне трошкове</w:t>
            </w:r>
          </w:p>
          <w:p w14:paraId="62B162A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маргинални трошак</w:t>
            </w:r>
          </w:p>
          <w:p w14:paraId="4A239A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прикаже графички криве просечних трошкова и маргиналног трошка</w:t>
            </w:r>
          </w:p>
          <w:p w14:paraId="52DDCE6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трошкове на кратки и дуги рок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44A93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Трошкови производње – појам</w:t>
            </w:r>
          </w:p>
          <w:p w14:paraId="3F1BEA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Експлицитни и имплицитни</w:t>
            </w:r>
          </w:p>
          <w:p w14:paraId="2D02526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трошкови</w:t>
            </w:r>
          </w:p>
          <w:p w14:paraId="4D202D2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Профит – појам</w:t>
            </w:r>
          </w:p>
          <w:p w14:paraId="66722F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Економски и рачуноводствени профит</w:t>
            </w:r>
          </w:p>
          <w:p w14:paraId="45A483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Производња и трошкови</w:t>
            </w:r>
          </w:p>
          <w:p w14:paraId="5363920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Производна функција</w:t>
            </w:r>
          </w:p>
          <w:p w14:paraId="2DE6AB4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Крива укупног трошка</w:t>
            </w:r>
          </w:p>
          <w:p w14:paraId="0544AEB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трошкова</w:t>
            </w:r>
          </w:p>
          <w:p w14:paraId="36F03F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Фиксни и варијабилни трошкови</w:t>
            </w:r>
          </w:p>
          <w:p w14:paraId="39B2D7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Укупни, просечни и маргинални трошак</w:t>
            </w:r>
          </w:p>
          <w:p w14:paraId="1CF726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Трошковне криве</w:t>
            </w:r>
          </w:p>
          <w:p w14:paraId="509F486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Трошкови на кратки и дуги рок</w:t>
            </w:r>
          </w:p>
        </w:tc>
      </w:tr>
      <w:tr w:rsidR="00C9066B" w:rsidRPr="006261B6" w14:paraId="75206B9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B1C9A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Тржишне структуре и понашање предузећа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925D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различита тржишна стања</w:t>
            </w:r>
          </w:p>
          <w:p w14:paraId="6526EE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наведе карактеристике конкурентног тржишта</w:t>
            </w:r>
          </w:p>
          <w:p w14:paraId="218D06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приход конкурентног предузећа</w:t>
            </w:r>
          </w:p>
          <w:p w14:paraId="3A396CC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максимирање профита конкурентног предузећа</w:t>
            </w:r>
          </w:p>
          <w:p w14:paraId="480F167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представи графички криву понуде конкурентног предузећа</w:t>
            </w:r>
          </w:p>
          <w:p w14:paraId="05DCA2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када предузеће одлучује да обустави производњу икада предузеће одлучује да излази са тржишта и улази на тржиште</w:t>
            </w:r>
          </w:p>
          <w:p w14:paraId="7C4389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прикаже графички профит конкурентног предузећа; криву тржишне понуде</w:t>
            </w:r>
          </w:p>
          <w:p w14:paraId="4611F1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како тржиште реагује на промену тражње</w:t>
            </w:r>
          </w:p>
          <w:p w14:paraId="396D6AA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дугорочну равнотежу на конкурентном тржишту</w:t>
            </w:r>
          </w:p>
          <w:p w14:paraId="35A118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карактеристике монополског тржишта</w:t>
            </w:r>
          </w:p>
          <w:p w14:paraId="003206C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основне узроке баријера уласку на тржиште</w:t>
            </w:r>
          </w:p>
          <w:p w14:paraId="1A3BC91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како монополиста доноси одлуке о производњи и ценама (како максимира профит)</w:t>
            </w:r>
          </w:p>
          <w:p w14:paraId="029DDF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особености олигополске тржишне структуре</w:t>
            </w:r>
          </w:p>
          <w:p w14:paraId="7D980F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како олигополиста доноси одлуке о производњи и ценама</w:t>
            </w:r>
          </w:p>
          <w:p w14:paraId="4D8E54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карактеристике монополистичке конкуренције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3CD5B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Тржишна структура – појам и врсте</w:t>
            </w:r>
          </w:p>
          <w:p w14:paraId="00E096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Конкурентно тржиште</w:t>
            </w:r>
          </w:p>
          <w:p w14:paraId="42F18A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Приход</w:t>
            </w:r>
          </w:p>
          <w:p w14:paraId="47498B9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Просечни и маргинални приход</w:t>
            </w:r>
          </w:p>
          <w:p w14:paraId="6B7CB2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Максимизација профита и крива понуде конкурентног предузећа</w:t>
            </w:r>
          </w:p>
          <w:p w14:paraId="29D08E9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Краткорочна одлука о обустављању производње</w:t>
            </w:r>
          </w:p>
          <w:p w14:paraId="40FAD1E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Дугорочна одлука предузећа о уласку на тржиште или изласку са њега</w:t>
            </w:r>
          </w:p>
          <w:p w14:paraId="71537AB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Крива тржишне понуде на конкурентном тржишту</w:t>
            </w:r>
          </w:p>
          <w:p w14:paraId="2A9772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Промена тражње на конкурентном тржишту</w:t>
            </w:r>
          </w:p>
          <w:p w14:paraId="0F0715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Дугорочна равнотежа на конкурентном тржишту</w:t>
            </w:r>
          </w:p>
          <w:p w14:paraId="1DC66E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Монополско тржиште</w:t>
            </w:r>
          </w:p>
          <w:p w14:paraId="609088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Баријере уласку</w:t>
            </w:r>
          </w:p>
          <w:p w14:paraId="23C1986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Приход и профит монополског предузећа</w:t>
            </w:r>
          </w:p>
          <w:p w14:paraId="550043D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Олигопол – појам и врсте</w:t>
            </w:r>
          </w:p>
          <w:p w14:paraId="06367C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Равнотежа олигопола</w:t>
            </w:r>
          </w:p>
          <w:p w14:paraId="735A955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Монополистичка конкуренција</w:t>
            </w:r>
          </w:p>
        </w:tc>
      </w:tr>
      <w:tr w:rsidR="00C9066B" w:rsidRPr="006261B6" w14:paraId="08FB656F"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CD890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Тржишта фактора производње и функционална расподела доходака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0DC7E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факторе производње</w:t>
            </w:r>
          </w:p>
          <w:p w14:paraId="62BAA8F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карактер тражње за факторима производње</w:t>
            </w:r>
          </w:p>
          <w:p w14:paraId="2DF18A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препозна специфичности тражње и понуде рада</w:t>
            </w:r>
          </w:p>
          <w:p w14:paraId="266066C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маргинални производ рада</w:t>
            </w:r>
          </w:p>
          <w:p w14:paraId="5B54D3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вредност маргиналног производа рада</w:t>
            </w:r>
          </w:p>
          <w:p w14:paraId="6047F62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како се успоставља равнотежа на тржишту рада</w:t>
            </w:r>
          </w:p>
          <w:p w14:paraId="43BAD2C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капитал</w:t>
            </w:r>
          </w:p>
          <w:p w14:paraId="7135780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како се успоставља равнотежа на осталим тржиштима</w:t>
            </w:r>
          </w:p>
          <w:p w14:paraId="2B4BA7C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функционалну расподелу дохотка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7025F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Фактори производње (рад, земља, капитал)</w:t>
            </w:r>
          </w:p>
          <w:p w14:paraId="396DD9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Тражња за радом и понуда рада</w:t>
            </w:r>
          </w:p>
          <w:p w14:paraId="464BB84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Производна функција и маргинални производ рада</w:t>
            </w:r>
          </w:p>
          <w:p w14:paraId="61E9FA3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Вредност маргиналног производа рада и тражња за радом</w:t>
            </w:r>
          </w:p>
          <w:p w14:paraId="68323D6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Равнотежа на тржишту рада</w:t>
            </w:r>
          </w:p>
          <w:p w14:paraId="6A6A24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Остали фактори производње – земља и капитал</w:t>
            </w:r>
          </w:p>
          <w:p w14:paraId="0514C53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Равнотежа на осталим тржиштима</w:t>
            </w:r>
          </w:p>
          <w:p w14:paraId="08DFB3A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Функционална расподела дохотка (наднице, профити, ренте)</w:t>
            </w:r>
          </w:p>
        </w:tc>
      </w:tr>
      <w:tr w:rsidR="00C9066B" w:rsidRPr="006261B6" w14:paraId="6AC549DF"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6F18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Кључни појмови макроекономије</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0839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микроекономију и макроекономију</w:t>
            </w:r>
          </w:p>
          <w:p w14:paraId="5A9C71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макроекономске варијабле и значај њиховог проучавања</w:t>
            </w:r>
          </w:p>
          <w:p w14:paraId="3EAD254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активности учесника у економским трансакцијама</w:t>
            </w:r>
          </w:p>
          <w:p w14:paraId="137B0A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ток добара и новца на примеру кружног тока економских активности</w:t>
            </w:r>
          </w:p>
          <w:p w14:paraId="725937C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економску политику</w:t>
            </w:r>
          </w:p>
          <w:p w14:paraId="63BEA69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циљеве и инструменте економске политике</w:t>
            </w:r>
          </w:p>
          <w:p w14:paraId="2408BC2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БДП</w:t>
            </w:r>
          </w:p>
          <w:p w14:paraId="7E26F5D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компоненте БДП</w:t>
            </w:r>
          </w:p>
          <w:p w14:paraId="37B212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потрошњу и инвестиције у рачунима националног дохотка</w:t>
            </w:r>
          </w:p>
          <w:p w14:paraId="457C607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реални БДП</w:t>
            </w:r>
          </w:p>
          <w:p w14:paraId="4F8C7B6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појмове штедња и инвестиције</w:t>
            </w:r>
          </w:p>
          <w:p w14:paraId="5B67330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појмове „национална штедња”, „лична штедња” и „јавна штедња”</w:t>
            </w:r>
          </w:p>
          <w:p w14:paraId="211C68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„буџетски дефицит” и „буџетски суфицит”</w:t>
            </w:r>
          </w:p>
          <w:p w14:paraId="59D87CF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штедњу и инвестиције у рачунима националног дохотка</w:t>
            </w:r>
          </w:p>
          <w:p w14:paraId="613F43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номинални БДП, реални БДП и БДП дефлатор</w:t>
            </w:r>
          </w:p>
          <w:p w14:paraId="531B1B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недостатке БДП као мерила друштвеног благостања</w:t>
            </w:r>
          </w:p>
          <w:p w14:paraId="520928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национални доходак</w:t>
            </w:r>
          </w:p>
          <w:p w14:paraId="446D5FC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инфлацију</w:t>
            </w:r>
          </w:p>
          <w:p w14:paraId="33007C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повезаност промене цена и промене вредности новца</w:t>
            </w:r>
          </w:p>
          <w:p w14:paraId="34B657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различите типове инфлације</w:t>
            </w:r>
          </w:p>
          <w:p w14:paraId="5244F1A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различите типове инфлације</w:t>
            </w:r>
          </w:p>
          <w:p w14:paraId="39F658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платни биланс и девизни курс</w:t>
            </w:r>
          </w:p>
          <w:p w14:paraId="3AB683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функције девизног курса</w:t>
            </w:r>
          </w:p>
          <w:p w14:paraId="06E489D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врсте девизног курса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88A2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Микроекономија и макроекономија – сличности и разлике</w:t>
            </w:r>
          </w:p>
          <w:p w14:paraId="7CC04E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Макроекономија као економска дисциплина</w:t>
            </w:r>
          </w:p>
          <w:p w14:paraId="789A5DF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Кључна макроекономска питања</w:t>
            </w:r>
          </w:p>
          <w:p w14:paraId="55139F6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Реална и монетарна макроекономија: кружни ток економских активности</w:t>
            </w:r>
          </w:p>
          <w:p w14:paraId="6CD60D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Макроекономија и економска политика</w:t>
            </w:r>
          </w:p>
        </w:tc>
      </w:tr>
      <w:tr w:rsidR="00C9066B" w:rsidRPr="006261B6" w14:paraId="0811FF7C"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AFE307"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A5567D"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F3D62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Бруто домаћи производ (БДП) – појам</w:t>
            </w:r>
          </w:p>
          <w:p w14:paraId="696C2A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Компоненте БДП-а</w:t>
            </w:r>
          </w:p>
          <w:p w14:paraId="75B5CB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Потрошња, штедња и инвестиције у рачунима националног дохотка</w:t>
            </w:r>
          </w:p>
          <w:p w14:paraId="5A5A93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Номинални и реални бруто домаћи производ</w:t>
            </w:r>
          </w:p>
          <w:p w14:paraId="5FE355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БДП дефлатор</w:t>
            </w:r>
          </w:p>
          <w:p w14:paraId="2F5098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Национални доходак</w:t>
            </w:r>
          </w:p>
          <w:p w14:paraId="41F659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Инфлација</w:t>
            </w:r>
          </w:p>
          <w:p w14:paraId="22D0E9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инфлације</w:t>
            </w:r>
          </w:p>
          <w:p w14:paraId="43A8792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Платни биланс</w:t>
            </w:r>
          </w:p>
          <w:p w14:paraId="313CE46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Девизни курс – појам, функције и врсте</w:t>
            </w:r>
          </w:p>
        </w:tc>
      </w:tr>
      <w:tr w:rsidR="00C9066B" w:rsidRPr="006261B6" w14:paraId="47082B66"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82EB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Финансијски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A0A4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улогу финансијског система у економији</w:t>
            </w:r>
          </w:p>
          <w:p w14:paraId="7FDB78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финансијске институције и финансијска тржишта и појам „финансијски посредник”</w:t>
            </w:r>
          </w:p>
          <w:p w14:paraId="21AC16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обвезнице и акције</w:t>
            </w:r>
          </w:p>
          <w:p w14:paraId="61E375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функционисање тржишта обвезница и тржишта акција</w:t>
            </w:r>
          </w:p>
          <w:p w14:paraId="6E296A3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банке и инвестиционе фондове као финансијске институције</w:t>
            </w:r>
          </w:p>
          <w:p w14:paraId="45DDB36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дефинише тржиште зајмовних средстава и изворе зајмовних средстава</w:t>
            </w:r>
          </w:p>
          <w:p w14:paraId="6538390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утицај нивоа каматне стопе на понуду и тражњу зајмовних средстава</w:t>
            </w:r>
          </w:p>
          <w:p w14:paraId="38F0ADB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номиналну каматну стопу и реалну каматну стопу</w:t>
            </w:r>
          </w:p>
          <w:p w14:paraId="0446109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новац</w:t>
            </w:r>
          </w:p>
          <w:p w14:paraId="0EF73E0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функције новца</w:t>
            </w:r>
          </w:p>
          <w:p w14:paraId="3E13963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појмове „готов новац” и „депозит по виђењу”</w:t>
            </w:r>
          </w:p>
          <w:p w14:paraId="1075B51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новчану масу</w:t>
            </w:r>
          </w:p>
          <w:p w14:paraId="0EB1CED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монетарне агрегате М1 и М2 као мере за количину новца у оптицају</w:t>
            </w:r>
          </w:p>
          <w:p w14:paraId="5657BAA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улогу централне банке у регулисању понуде новца</w:t>
            </w:r>
          </w:p>
          <w:p w14:paraId="7EA0A89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утицај пословних банака на понуду новца</w:t>
            </w:r>
          </w:p>
          <w:p w14:paraId="747119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„обавезне резерве” и појам „новчани мултипликатор”</w:t>
            </w:r>
          </w:p>
          <w:p w14:paraId="31ED140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инструменте монетарне политике</w:t>
            </w:r>
          </w:p>
          <w:p w14:paraId="6F253A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факторе који утичу на тражњу за новцем</w:t>
            </w:r>
          </w:p>
          <w:p w14:paraId="0246611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понуду и тражњу новца</w:t>
            </w:r>
          </w:p>
          <w:p w14:paraId="61088B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утицај промене понуде новца на ниво цена и вредност новца</w:t>
            </w:r>
          </w:p>
          <w:p w14:paraId="1FE9D66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брзину оптицаја новца</w:t>
            </w:r>
          </w:p>
          <w:p w14:paraId="68D324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једначину „квантитативне теорије новца”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33EDD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Улога финансијског система у економији</w:t>
            </w:r>
          </w:p>
          <w:p w14:paraId="6E3788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Финансијске институције</w:t>
            </w:r>
          </w:p>
          <w:p w14:paraId="63850F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Финансијска тржишта</w:t>
            </w:r>
          </w:p>
          <w:p w14:paraId="02B369A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Финансијски посредници</w:t>
            </w:r>
          </w:p>
          <w:p w14:paraId="37E9BB3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Тржиште зајмовних средстава</w:t>
            </w:r>
          </w:p>
          <w:p w14:paraId="1CBFC44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Понуда и тражња зајмовних средстава</w:t>
            </w:r>
          </w:p>
          <w:p w14:paraId="03DA01C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Каматна стопа</w:t>
            </w:r>
          </w:p>
          <w:p w14:paraId="5D841B2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Номинална и реална камата</w:t>
            </w:r>
          </w:p>
          <w:p w14:paraId="301236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Новац– појам</w:t>
            </w:r>
          </w:p>
          <w:p w14:paraId="45B17C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Функције новца</w:t>
            </w:r>
          </w:p>
          <w:p w14:paraId="450AAEC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Новац као средство размене</w:t>
            </w:r>
          </w:p>
          <w:p w14:paraId="45E005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Новац као обрачунска јединица</w:t>
            </w:r>
          </w:p>
          <w:p w14:paraId="3E4E26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Новац као чувар вредности</w:t>
            </w:r>
          </w:p>
          <w:p w14:paraId="5721816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Монетарни агрегати</w:t>
            </w:r>
          </w:p>
          <w:p w14:paraId="3B6EA6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Понуда новца и монетарна политика</w:t>
            </w:r>
          </w:p>
          <w:p w14:paraId="1F08E57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Централно банкарство и монетарна политика</w:t>
            </w:r>
          </w:p>
          <w:p w14:paraId="3357F0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Банкарство и понуда новца</w:t>
            </w:r>
          </w:p>
          <w:p w14:paraId="4FBFC73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Новчани мултипликатор</w:t>
            </w:r>
          </w:p>
          <w:p w14:paraId="0B4B6C8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Инструменти монетарне политике</w:t>
            </w:r>
          </w:p>
          <w:p w14:paraId="678ED9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Понуда и тражња за новцем</w:t>
            </w:r>
          </w:p>
          <w:p w14:paraId="6E35EE0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Монетарна равнотежа</w:t>
            </w:r>
          </w:p>
          <w:p w14:paraId="25FA28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Брзина оптицаја новца</w:t>
            </w:r>
          </w:p>
          <w:p w14:paraId="08F8AC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Квантитативна теорија новца</w:t>
            </w:r>
          </w:p>
        </w:tc>
      </w:tr>
      <w:tr w:rsidR="00C9066B" w:rsidRPr="006261B6" w14:paraId="39DA0C3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75C63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Незапосленост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42F85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незапосленост</w:t>
            </w:r>
          </w:p>
          <w:p w14:paraId="183ED8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појмове „запослено лице” и „незапослено лице”</w:t>
            </w:r>
          </w:p>
          <w:p w14:paraId="3DFE18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радну снагу и стопу незапослености</w:t>
            </w:r>
          </w:p>
          <w:p w14:paraId="580B890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стопу незапослености</w:t>
            </w:r>
          </w:p>
          <w:p w14:paraId="4D95CA9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природну стопу незапослености, цикличну стопу незапослености, фрикциону незапосленост и структурну незапосленост</w:t>
            </w:r>
          </w:p>
          <w:p w14:paraId="0689909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структурну незапосленост као разлог дугорочне незапослености</w:t>
            </w:r>
          </w:p>
          <w:p w14:paraId="667BEDB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синдикат</w:t>
            </w:r>
          </w:p>
          <w:p w14:paraId="3B5BFDB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колективно преговарање</w:t>
            </w:r>
          </w:p>
          <w:p w14:paraId="53214D1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утицај синдиката и колективног преговарања на ниво надница и незапосленост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965B1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Незапосленост – појам</w:t>
            </w:r>
          </w:p>
          <w:p w14:paraId="063274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Мерење незапослености (стопа незапослености)</w:t>
            </w:r>
          </w:p>
          <w:p w14:paraId="58B998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Природна стопа незапослености</w:t>
            </w:r>
          </w:p>
          <w:p w14:paraId="6323EC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Циклична незапосленост</w:t>
            </w:r>
          </w:p>
          <w:p w14:paraId="7426BDC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Фрикциона незапосленост</w:t>
            </w:r>
          </w:p>
          <w:p w14:paraId="0D4B44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Структурна незапосленост</w:t>
            </w:r>
          </w:p>
          <w:p w14:paraId="1B9287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Незапосленост и економска политика државе</w:t>
            </w:r>
          </w:p>
          <w:p w14:paraId="5F6ED47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Синдикати и колективно преговарање</w:t>
            </w:r>
          </w:p>
        </w:tc>
      </w:tr>
    </w:tbl>
    <w:p w14:paraId="7D14314F"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5. УПУТСТВО ЗА ДИДАКТИЧКО-МЕТОДИЧКО ОСТВАРИВАЊЕ ПРОГРАМА</w:t>
      </w:r>
    </w:p>
    <w:p w14:paraId="0AB4A9E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предмета Принципи економије oмoгућaвa ученицима да стекну основна знања о принципима на којима се заснива економија. Програм је намењен ученицима који се први пут сусрећу са економијом. Циљ програма је да допринесе остваривању општих исхода образовања и васпитања и развоју кључних и међупредметних компетенција. Додатно конкретизујући, може се рећи да је циљ програма усвајање знања о економским појмовима и формирање ставова који доприносе развоју економског начина размишљања и стицању компетенција значајних за свакодневни живот и даљи професионални развој. Интерактивним методама треба подстицати ученике на разумевање основних економских идеја. Сваки модул се реализује као теоријска настава са целим одељењем. Настава се реализује у учионици.</w:t>
      </w:r>
    </w:p>
    <w:p w14:paraId="4FE69C5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w:t>
      </w:r>
      <w:r w:rsidRPr="006261B6">
        <w:rPr>
          <w:rFonts w:ascii="Times New Roman" w:eastAsia="Times New Roman" w:hAnsi="Times New Roman" w:cs="Times New Roman"/>
          <w:color w:val="000000"/>
          <w:sz w:val="24"/>
          <w:szCs w:val="24"/>
        </w:rPr>
        <w:lastRenderedPageBreak/>
        <w:t>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w:t>
      </w:r>
    </w:p>
    <w:p w14:paraId="5D07BF5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ои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14:paraId="0D45613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реализације наставе поред прописаног уџбеника, препоручити додатну економску литературу у складу са темом, креирати радне листове као материјал за вежбу, шеме и упућивати ученике да у сврху наставе и учења користе средства информационо комуникационе технологије.</w:t>
      </w:r>
    </w:p>
    <w:p w14:paraId="39AFAD0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w:t>
      </w:r>
    </w:p>
    <w:p w14:paraId="238D15B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Активност наставника је да мотивише ученике, објашњава, координира рад, контролише у циљу корекција, пружа помоћ када је то неопходно и организује време.</w:t>
      </w:r>
    </w:p>
    <w:p w14:paraId="7688091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w:t>
      </w:r>
    </w:p>
    <w:p w14:paraId="5BD0B25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 почетку сваког модула ученике упознати са циљевима и исходима наставе и учења, планом рада и начинима оцењивања.</w:t>
      </w:r>
    </w:p>
    <w:p w14:paraId="70573D8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Све модуле треба изложити на начин који ће бити подстицајан за ученике. Инспиративни процес проучавања економије би ученицима требао дати одговор на низ питања од којих се издваја неколико: Како функционише свет економије? Како они као појединци учествују у привреди? Да ли свакодневни живот значи доношење бројних економских одлука? Да ли могу као појединци да утичу на неке економске одлуке државе? Уз наведена, постоји низ других једнако изазовних питања.</w:t>
      </w:r>
    </w:p>
    <w:p w14:paraId="5DE0302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се састоји од осам модула који су подељени на две године учења. Важно је уочити још једну типичну поделу. Наиме, првих пет модула се бави претежно микроекономским питањима. Да би била потпуна и заокружена анализа економских принципа, битно је проучавање градива које припада макроекономији. Питањима макроекономије су посвећена три модула која се разматрају у другом разреду.</w:t>
      </w:r>
    </w:p>
    <w:p w14:paraId="7CA4D07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У првом, уводном модулу Економска наука: развој, принципи и методи анализе, ученици се упознају са неким од кључних економских појмова који ће их даље пратити док се буду бавили економијом. То знање кључних појмова, ученицима ће бити важно у наставку приликом даљег изучавања програма предмета али и других економских предмета.</w:t>
      </w:r>
    </w:p>
    <w:p w14:paraId="59DD4B5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реализацији модула Понуда, тражња и функционисање тржишта, Трошкови производње и Тржишне структуре и понашање предузећа, предлаже се наставнику да користи одабране примере из свакодневног живота који ће ученицима помоћи да схвате понуду, тражњу, тржишну равнотежу и врсте трошкова. Теоријска основа наведеног је неизоставан део анализе. Како се користе графикони у економији? Одговарајућа примена графикона је потребна приликом реализације ова три модула. Предлаже се коришћење графикона приликом представљања одређених категорија трошкова, као и криве понуде и криве тражње и померања кривих под утицајем одређених фактора. Добра прилика да ученици додатно науче како се користе графикони јесте њихова примена на пољу проучавања тржишне равнотеже и понашања предузећа у различитим тржишним стањима.</w:t>
      </w:r>
    </w:p>
    <w:p w14:paraId="199FAC0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Анализи тржишних структура и понашања предузећа треба додатно приступити да се ученици упознају са понашањима предузећа на различитим тржиштима.</w:t>
      </w:r>
    </w:p>
    <w:p w14:paraId="1D988D6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Шта су фактори производње? Од чега зависи тражња за радом, а од чега понуда рада? Одговори на ова и друга питања се добијају анализом модула Тржиште фактора производње и функционална расподела дохотка.</w:t>
      </w:r>
    </w:p>
    <w:p w14:paraId="0076372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Следећи модул, Кључни појмови макроекономије чије садржаје ученици разматрају у другом разреду, почиње фундаменталним дефинисањима макроекономије као економске дисциплине и наставља се излагањима о кључним макроекономским питањима и улози економске политике. Ученици се упознају и са важним начинима мерења економског успеха. Предлаже се наставнику да упути ученике на истраживачки рад на теме које се тичу мерења економског успеха. Кроз рад о овом модулу ученици ће научити на основном почетном нивоу и о важним темама инфлације, платног биланса и девизног курса. Наставницима се препоручује навођење одговарајућих примера за наведене теме.</w:t>
      </w:r>
    </w:p>
    <w:p w14:paraId="522DF77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Како се узима кредит? Колико то кошта? Ко може да узме кредит? Каква је улога банака? Одговоре на ова и низ других значајних питања пружа проучавање модула Финансијски систем.</w:t>
      </w:r>
    </w:p>
    <w:p w14:paraId="487B10C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Проучавање се завршава анализом незапослености. Зашто су неки људи незапослени? Од чега зависи незапосленост? Како се мери незапосленост? Одговори и објашњења се дају у модулу на крају програма предмета, Незапосленост.</w:t>
      </w:r>
    </w:p>
    <w:p w14:paraId="343EABD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Понуђени садржаји могу се довести у везу са оним што су ученици учили или уче у другим предметима у прва два разреда.</w:t>
      </w:r>
    </w:p>
    <w:p w14:paraId="6352DD8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7D0A358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14:paraId="0BB4449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14:paraId="1DB78EA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14:paraId="25E8489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14:paraId="5B351A2C"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Пословна економија</w:t>
      </w:r>
    </w:p>
    <w:p w14:paraId="1F3A03F8"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090DD215"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B70FD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E7A7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16EDB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AA1C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49260483"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412400"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0F12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5602E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BA854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98C0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2F0C49"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F71679"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21815AD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87E6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9A70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D74995"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2EA004"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BD667B"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118341"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E537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74</w:t>
            </w:r>
          </w:p>
        </w:tc>
      </w:tr>
      <w:tr w:rsidR="00C9066B" w:rsidRPr="006261B6" w14:paraId="6ED341B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85A5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221B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817E34"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D3779F"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A0C35C"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738DE4"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174C3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r>
      <w:tr w:rsidR="00C9066B" w:rsidRPr="006261B6" w14:paraId="3D53AD8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8C75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94CF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E389C2"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28BE0D"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0FEC1D"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E1E3E3"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F03CA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r>
    </w:tbl>
    <w:p w14:paraId="4E36071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у табели је приказан годишњи фонд часова за сваки облик рада</w:t>
      </w:r>
    </w:p>
    <w:p w14:paraId="09BAC36B"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5CE78CF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Упознавање ученика са суштином предузећа, законитостима његовог функционисања и односа са окружењем</w:t>
      </w:r>
    </w:p>
    <w:p w14:paraId="3A1839F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планирање, организовање и контролу пословних активности</w:t>
      </w:r>
    </w:p>
    <w:p w14:paraId="4E75CA0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примена принципа пословне економије у изградњи организационе структуре и организације рада предузећа</w:t>
      </w:r>
    </w:p>
    <w:p w14:paraId="17D5031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примену техника пословне економије у анализи резултата пословања и анализи положаја предузећа на тржишту</w:t>
      </w:r>
    </w:p>
    <w:p w14:paraId="61E4E6F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знања и вештина за управљање активностима предузећа да би се ефикасно остварили циљеви предузећа</w:t>
      </w:r>
    </w:p>
    <w:p w14:paraId="257E835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Изградња системског приступа решавању проблема предузећа</w:t>
      </w:r>
    </w:p>
    <w:p w14:paraId="0181EED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 Развијање знања и вештине за оцену успешности предузећа и доношења стратегијских, тактичких и оперативних одлука</w:t>
      </w:r>
    </w:p>
    <w:p w14:paraId="70B3503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Подстицање адекватног понашања у оквиру организације и коегзистирања у оквиру мултикултуралних организација</w:t>
      </w:r>
    </w:p>
    <w:p w14:paraId="2A1A3A9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Подстицање на тимски рад и рад у групи и решавање конфликтних ситуација</w:t>
      </w:r>
    </w:p>
    <w:p w14:paraId="4B464643"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НАЗИВ И ТРАЈАЊЕ МОДУЛА ПРЕДМЕТА</w:t>
      </w:r>
    </w:p>
    <w:p w14:paraId="620253E7"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први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53"/>
        <w:gridCol w:w="5037"/>
        <w:gridCol w:w="4170"/>
      </w:tblGrid>
      <w:tr w:rsidR="00C9066B" w:rsidRPr="006261B6" w14:paraId="587D41B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599D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F88C7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31FB2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5B2DE8B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4FD47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95B24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Предузеће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E5A6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40</w:t>
            </w:r>
          </w:p>
        </w:tc>
      </w:tr>
      <w:tr w:rsidR="00C9066B" w:rsidRPr="006261B6" w14:paraId="469AD3C1"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45241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85A8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Пословне функције предузећа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AB4C4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34</w:t>
            </w:r>
          </w:p>
        </w:tc>
      </w:tr>
    </w:tbl>
    <w:p w14:paraId="3CBA6C48"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други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21"/>
        <w:gridCol w:w="5987"/>
        <w:gridCol w:w="3452"/>
      </w:tblGrid>
      <w:tr w:rsidR="00C9066B" w:rsidRPr="006261B6" w14:paraId="6BD1CA9A"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D8CAF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EE4F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7273D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35B242B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56603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B527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Трошкови пословања предузећа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B9EC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32</w:t>
            </w:r>
          </w:p>
        </w:tc>
      </w:tr>
      <w:tr w:rsidR="00C9066B" w:rsidRPr="006261B6" w14:paraId="77B62E82"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B62F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3659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Резултати пословања предузећа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0E0A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20</w:t>
            </w:r>
          </w:p>
        </w:tc>
      </w:tr>
      <w:tr w:rsidR="00C9066B" w:rsidRPr="006261B6" w14:paraId="1A663B6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2339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542D7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Економски принципи пословања предузећа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60ECB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20</w:t>
            </w:r>
          </w:p>
        </w:tc>
      </w:tr>
    </w:tbl>
    <w:p w14:paraId="5F0232EA"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трећи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26"/>
        <w:gridCol w:w="5965"/>
        <w:gridCol w:w="3469"/>
      </w:tblGrid>
      <w:tr w:rsidR="00C9066B" w:rsidRPr="006261B6" w14:paraId="1DA5395F"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6819F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B811B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8C40F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095F4EC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96ABB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4703F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Основи менаџмента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6F1AA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32</w:t>
            </w:r>
          </w:p>
        </w:tc>
      </w:tr>
      <w:tr w:rsidR="00C9066B" w:rsidRPr="006261B6" w14:paraId="2838943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5E837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E604C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Менаџмент пословних функција предузећа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5342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38</w:t>
            </w:r>
          </w:p>
        </w:tc>
      </w:tr>
    </w:tbl>
    <w:p w14:paraId="1D9BC958"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МОДУЛА, ИСХОДИ, ПРЕПОРУЧЕНИ САДРАЖАЈИ/ 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95"/>
        <w:gridCol w:w="5082"/>
        <w:gridCol w:w="3483"/>
      </w:tblGrid>
      <w:tr w:rsidR="00C9066B" w:rsidRPr="006261B6" w14:paraId="2A7295BA"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87FEFF"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4E682A"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42FEB98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2102BB"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 / КЉУЧНИ ПОЈМОВИ САДРЖАЈА</w:t>
            </w:r>
          </w:p>
        </w:tc>
      </w:tr>
      <w:tr w:rsidR="00C9066B" w:rsidRPr="006261B6" w14:paraId="233F5366"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E6D9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Предузеће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36213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појам и предмет изучавања пословне економије и економике предузећа</w:t>
            </w:r>
          </w:p>
          <w:p w14:paraId="06A601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теоријски циљ и практични циљ пословне економије</w:t>
            </w:r>
          </w:p>
          <w:p w14:paraId="299515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направи преглед дисциплина пословне економије</w:t>
            </w:r>
          </w:p>
          <w:p w14:paraId="57639C5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и услове настанка предузећа</w:t>
            </w:r>
          </w:p>
          <w:p w14:paraId="2372643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карактеристике предузећа</w:t>
            </w:r>
          </w:p>
          <w:p w14:paraId="767C6AC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основне теорије предузећа</w:t>
            </w:r>
          </w:p>
          <w:p w14:paraId="1E1A10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наведе појавне облике улагања у процес стварања вредности (input) и резултат (output) процеса улагања ресурса</w:t>
            </w:r>
          </w:p>
          <w:p w14:paraId="6905D8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начине употребе ресурса у њиховој трансформацији у резултат</w:t>
            </w:r>
          </w:p>
          <w:p w14:paraId="205968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предузеће као систем</w:t>
            </w:r>
          </w:p>
          <w:p w14:paraId="210E21B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разлоге постојања предузећа</w:t>
            </w:r>
          </w:p>
          <w:p w14:paraId="3630B1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поделу рада и специјализацију</w:t>
            </w:r>
          </w:p>
          <w:p w14:paraId="050C54B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класификује предузећа на основу различитих критеријума</w:t>
            </w:r>
          </w:p>
          <w:p w14:paraId="451BBFD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предузеће у индивидуалном власништву (предузетничко предузеће), друштва лица и друштва капитала на основу њихових карактеристика</w:t>
            </w:r>
          </w:p>
          <w:p w14:paraId="549C35A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врсте и делатности јавних предузећа</w:t>
            </w:r>
          </w:p>
          <w:p w14:paraId="07C36CF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ефикасност и ефективност предузећа</w:t>
            </w:r>
          </w:p>
          <w:p w14:paraId="6F37E7A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ефикасност и ефективност са циљевима предузећа</w:t>
            </w:r>
          </w:p>
          <w:p w14:paraId="4EBF5DD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окружење предузећа и врсте окружења предузећа</w:t>
            </w:r>
          </w:p>
          <w:p w14:paraId="1E7FEF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средства предузећа</w:t>
            </w:r>
          </w:p>
          <w:p w14:paraId="2D0D24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разврста средства предузећа према различитим критеријумима</w:t>
            </w:r>
          </w:p>
          <w:p w14:paraId="6C3AA12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основна и обртна средства према њиховим карактеристикама</w:t>
            </w:r>
          </w:p>
          <w:p w14:paraId="2044C97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делатност, врсте средстава са резултатима предузећа</w:t>
            </w:r>
          </w:p>
          <w:p w14:paraId="09F240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изворе средстава предузећа према власништву и рочности</w:t>
            </w:r>
          </w:p>
          <w:p w14:paraId="2DA675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избора извора средстава са аспекта резултата предузећа</w:t>
            </w:r>
          </w:p>
          <w:p w14:paraId="65FA33E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контролу коришћења средстава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A58C5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и предмет изучавања пословне економије и економике предузећа</w:t>
            </w:r>
          </w:p>
          <w:p w14:paraId="4C05CF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Циљеви изучавања пословне економије</w:t>
            </w:r>
          </w:p>
          <w:p w14:paraId="15FB2E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Дисциплине пословне економије</w:t>
            </w:r>
          </w:p>
          <w:p w14:paraId="60265FC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Предузеће – појам, настанак и карактеристике</w:t>
            </w:r>
          </w:p>
          <w:p w14:paraId="3B34B4A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Теорије предузећа</w:t>
            </w:r>
          </w:p>
          <w:p w14:paraId="7002307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Предузеће – самостални економски субјекат и као организована целина</w:t>
            </w:r>
          </w:p>
          <w:p w14:paraId="1F0A5D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Трансформација улагања у резултате – процес стварања вредности</w:t>
            </w:r>
          </w:p>
          <w:p w14:paraId="6BAB7B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Предузеће као систем</w:t>
            </w:r>
          </w:p>
          <w:p w14:paraId="2CBCB6E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Разлози постојања предузећа</w:t>
            </w:r>
          </w:p>
          <w:p w14:paraId="5EC1136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Подела рада и специјализација</w:t>
            </w:r>
          </w:p>
          <w:p w14:paraId="3011662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предузећа</w:t>
            </w:r>
          </w:p>
          <w:p w14:paraId="2689A2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Предузетник</w:t>
            </w:r>
          </w:p>
          <w:p w14:paraId="092997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Привредна друштва- појам и правне форме</w:t>
            </w:r>
          </w:p>
          <w:p w14:paraId="1BA8CA0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Друштва лица и Друштва капитала</w:t>
            </w:r>
          </w:p>
          <w:p w14:paraId="355B506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Јавно предузеће – појам, врсте и делатности</w:t>
            </w:r>
          </w:p>
          <w:p w14:paraId="0B283B7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Ефикасност и ефективност предузећа</w:t>
            </w:r>
          </w:p>
          <w:p w14:paraId="217CFE1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Значај циљева предузећа за ефикасност и ефективност предузећа</w:t>
            </w:r>
          </w:p>
          <w:p w14:paraId="532DBB3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Окружење предузећа – појам и врсте</w:t>
            </w:r>
          </w:p>
          <w:p w14:paraId="1C73D93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средстава предузећа</w:t>
            </w:r>
          </w:p>
          <w:p w14:paraId="235FE6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Критеријуми поделе средстава</w:t>
            </w:r>
          </w:p>
          <w:p w14:paraId="31230A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средстава</w:t>
            </w:r>
          </w:p>
          <w:p w14:paraId="2850A2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Извори средстава предузећа – појам и врсте</w:t>
            </w:r>
          </w:p>
          <w:p w14:paraId="386C066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Контрола коришћења средстава</w:t>
            </w:r>
          </w:p>
        </w:tc>
      </w:tr>
      <w:tr w:rsidR="00C9066B" w:rsidRPr="006261B6" w14:paraId="724097B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6F34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Пословне функције предузећа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452C7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„функције предузећа”</w:t>
            </w:r>
          </w:p>
          <w:p w14:paraId="10C793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вертикалну и хоризонталну поделу функција у предузећу</w:t>
            </w:r>
          </w:p>
          <w:p w14:paraId="5376EBD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улогу и задатке функција управљања, руковођења и функције извршења</w:t>
            </w:r>
          </w:p>
          <w:p w14:paraId="14426FF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радно место</w:t>
            </w:r>
          </w:p>
          <w:p w14:paraId="53CE67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формирање организационе јединице</w:t>
            </w:r>
          </w:p>
          <w:p w14:paraId="305C84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функцију производње</w:t>
            </w:r>
          </w:p>
          <w:p w14:paraId="684C6D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вид, систем, ритам и припрему производње на основу задатих услова</w:t>
            </w:r>
          </w:p>
          <w:p w14:paraId="5718F27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функцију набавке</w:t>
            </w:r>
          </w:p>
          <w:p w14:paraId="731AD7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задатке, политику, залихе, планирање набавке, организацију и сарадњу са другим функцијама на основу задатих услова</w:t>
            </w:r>
          </w:p>
          <w:p w14:paraId="67C0ED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функцију продаје</w:t>
            </w:r>
          </w:p>
          <w:p w14:paraId="6F72574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задатке, политику, асортиман, план продаје, организацију и сарадњу са другим функцијама на основу задатих услова</w:t>
            </w:r>
          </w:p>
          <w:p w14:paraId="108A51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складишну функцију</w:t>
            </w:r>
          </w:p>
          <w:p w14:paraId="255BC8D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задатке, организацију, ефикасност, сарадњу са другим функцијама на основу задатих услова</w:t>
            </w:r>
          </w:p>
          <w:p w14:paraId="4D338E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транспортну функцију</w:t>
            </w:r>
          </w:p>
          <w:p w14:paraId="4DF86E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задатке, вид транспорта и осигурања, ефикасност и сарадњу са другим функцијама на основу задатих услова</w:t>
            </w:r>
          </w:p>
          <w:p w14:paraId="4EC6907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значај финансијско-рачуноводствене функције</w:t>
            </w:r>
          </w:p>
          <w:p w14:paraId="32A0F3A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могућа организациона решења финансијско рачуноводствене функције</w:t>
            </w:r>
          </w:p>
          <w:p w14:paraId="63B13A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задатке, послове, документа рачуноводствене функције и елементе финансијске евиденције</w:t>
            </w:r>
          </w:p>
          <w:p w14:paraId="212C3C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тачке сарадње финансијско рачуноводствене функције са осталим функцијама у предузећу</w:t>
            </w:r>
          </w:p>
          <w:p w14:paraId="391EA8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образложи анализу финансијско рачуноводствене функције</w:t>
            </w:r>
          </w:p>
          <w:p w14:paraId="6824EA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и значај општих послова</w:t>
            </w:r>
          </w:p>
          <w:p w14:paraId="6B3D96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 посебне услове пословања предузећа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D2798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Функције предузећа – појам и подела</w:t>
            </w:r>
          </w:p>
          <w:p w14:paraId="098CFB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Вертикална подела функција</w:t>
            </w:r>
          </w:p>
          <w:p w14:paraId="009ECD5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Хоризонтална подела функција</w:t>
            </w:r>
          </w:p>
          <w:p w14:paraId="673892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Функција производње</w:t>
            </w:r>
          </w:p>
          <w:p w14:paraId="004976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Функција набавке</w:t>
            </w:r>
          </w:p>
          <w:p w14:paraId="1D53819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Продајна функција</w:t>
            </w:r>
          </w:p>
          <w:p w14:paraId="279E373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Складишна функција</w:t>
            </w:r>
          </w:p>
          <w:p w14:paraId="7BB959A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Транспортна функција</w:t>
            </w:r>
          </w:p>
          <w:p w14:paraId="10B039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Финансијско рачуноводствена функција</w:t>
            </w:r>
          </w:p>
          <w:p w14:paraId="53A4408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Општи послови</w:t>
            </w:r>
          </w:p>
          <w:p w14:paraId="5F4B992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Предузеће у посебним условима</w:t>
            </w:r>
          </w:p>
        </w:tc>
      </w:tr>
      <w:tr w:rsidR="00C9066B" w:rsidRPr="006261B6" w14:paraId="39976F8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09E43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Трошкови пословања предузећа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84A8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процес трансформације уложених ресурса у резултате</w:t>
            </w:r>
          </w:p>
          <w:p w14:paraId="05311D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трошење фактора производње</w:t>
            </w:r>
          </w:p>
          <w:p w14:paraId="4853D1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појмове – трошкови и утрошци</w:t>
            </w:r>
          </w:p>
          <w:p w14:paraId="529CAF6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поделу трошкова према различитим критеријумима</w:t>
            </w:r>
          </w:p>
          <w:p w14:paraId="6001CD9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трошкове у кратком року</w:t>
            </w:r>
          </w:p>
          <w:p w14:paraId="40383A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фиксне и варијабилне трошкове</w:t>
            </w:r>
          </w:p>
          <w:p w14:paraId="483C24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граничне трошкове</w:t>
            </w:r>
          </w:p>
          <w:p w14:paraId="4642B1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динамику укупних трошкова у зависности од промене обима производње</w:t>
            </w:r>
          </w:p>
          <w:p w14:paraId="0792CA4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графички илуструје укупне и просечне, фиксне и варијабилне трошкове</w:t>
            </w:r>
          </w:p>
          <w:p w14:paraId="25661C7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поједине категорије трошкова</w:t>
            </w:r>
          </w:p>
          <w:p w14:paraId="595E0C6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динамику трошкова</w:t>
            </w:r>
          </w:p>
          <w:p w14:paraId="080F37E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трошкове у дугом року</w:t>
            </w:r>
          </w:p>
          <w:p w14:paraId="4AE009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калкулације трошкова према времену и начину израде</w:t>
            </w:r>
          </w:p>
          <w:p w14:paraId="0FDB83B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цену коштања бирајући адекватну калкулацију</w:t>
            </w:r>
          </w:p>
          <w:p w14:paraId="735922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добијене резултате калкулације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952CB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Трансформација уложених ресурса у резултате</w:t>
            </w:r>
          </w:p>
          <w:p w14:paraId="1EE0E3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Трошење фактора производње</w:t>
            </w:r>
          </w:p>
          <w:p w14:paraId="3471B9F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Трошкови и утрошци</w:t>
            </w:r>
          </w:p>
          <w:p w14:paraId="09F804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трошкова</w:t>
            </w:r>
          </w:p>
          <w:p w14:paraId="0ACB15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Поделе трошкова према различитим критеријумима</w:t>
            </w:r>
          </w:p>
          <w:p w14:paraId="2BFC544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Трошкови у кратком року</w:t>
            </w:r>
          </w:p>
          <w:p w14:paraId="0A3A21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Фиксни трошкови</w:t>
            </w:r>
          </w:p>
          <w:p w14:paraId="73345DC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Варијабилни трошкови</w:t>
            </w:r>
          </w:p>
          <w:p w14:paraId="3AFEB5F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Гранични трошкови</w:t>
            </w:r>
          </w:p>
          <w:p w14:paraId="5896DB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Динамика укупних трошкова</w:t>
            </w:r>
          </w:p>
          <w:p w14:paraId="2E6269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Трошкови у дугом року</w:t>
            </w:r>
          </w:p>
          <w:p w14:paraId="108914A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Калкулације трошкова</w:t>
            </w:r>
          </w:p>
          <w:p w14:paraId="75EA53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Калкулације трошкова према времену израде и према начину израде</w:t>
            </w:r>
          </w:p>
        </w:tc>
      </w:tr>
      <w:tr w:rsidR="00C9066B" w:rsidRPr="006261B6" w14:paraId="58EE9856"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9F5E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Резултати пословања предузећа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EF718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приход предузећа</w:t>
            </w:r>
          </w:p>
          <w:p w14:paraId="51E3FFD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прихода предузећа</w:t>
            </w:r>
          </w:p>
          <w:p w14:paraId="32D9F92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факторе који утичу на приход предузећа</w:t>
            </w:r>
          </w:p>
          <w:p w14:paraId="6F38FDA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везу укупног прихода и тражње за производима предузећа</w:t>
            </w:r>
          </w:p>
          <w:p w14:paraId="7868B6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утицај обима производње и тржишних цена на величину укупног прихода предузећа</w:t>
            </w:r>
          </w:p>
          <w:p w14:paraId="643CB8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профит предузећа и његове изворе</w:t>
            </w:r>
          </w:p>
          <w:p w14:paraId="087603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врсте профита предузећа</w:t>
            </w:r>
          </w:p>
          <w:p w14:paraId="327187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укупан приход и профит предузећа</w:t>
            </w:r>
          </w:p>
          <w:p w14:paraId="485F0AE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успостави везу између укупног прихода и профита предузећа</w:t>
            </w:r>
          </w:p>
          <w:p w14:paraId="013219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укупан, просечан и маргинални приход предузећа на основу задатих параметара</w:t>
            </w:r>
          </w:p>
          <w:p w14:paraId="7A0A598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доноси закључке на основу добијених резултата о утицају укупног прихода на величину профита предузећа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19C28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Приход предузећа – појам и врсте</w:t>
            </w:r>
          </w:p>
          <w:p w14:paraId="4948675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Укупан приход</w:t>
            </w:r>
          </w:p>
          <w:p w14:paraId="79B08A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Просечан приход</w:t>
            </w:r>
          </w:p>
          <w:p w14:paraId="04B00FE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Маргиналан приход</w:t>
            </w:r>
          </w:p>
          <w:p w14:paraId="715F94F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Фактори који утичу на приход предузећа</w:t>
            </w:r>
          </w:p>
          <w:p w14:paraId="7AE3C0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Укупан приход и тражња за производима предузећа</w:t>
            </w:r>
          </w:p>
          <w:p w14:paraId="0E55E0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Профит предузећа – појам и извори</w:t>
            </w:r>
          </w:p>
          <w:p w14:paraId="0FA2EDE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профита предузећа</w:t>
            </w:r>
          </w:p>
          <w:p w14:paraId="788D1F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Праћење и упоређивање резултата</w:t>
            </w:r>
          </w:p>
        </w:tc>
      </w:tr>
      <w:tr w:rsidR="00C9066B" w:rsidRPr="006261B6" w14:paraId="5EC5998F"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56F3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Економски принципи пословања предузећа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BA3BA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парцијалне економске принципе пословања</w:t>
            </w:r>
          </w:p>
          <w:p w14:paraId="518FBA34"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дефинише продуктивност</w:t>
            </w:r>
          </w:p>
          <w:p w14:paraId="11E747B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производњу, технологију, људске ресурсе и продуктивност</w:t>
            </w:r>
          </w:p>
          <w:p w14:paraId="70B7F83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циљеве и показатеље мерења продуктивности</w:t>
            </w:r>
          </w:p>
          <w:p w14:paraId="5CBB79E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значај пораста продуктивности</w:t>
            </w:r>
          </w:p>
          <w:p w14:paraId="1F3F8348"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дефинише економичност</w:t>
            </w:r>
          </w:p>
          <w:p w14:paraId="629C33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изворе економичности</w:t>
            </w:r>
          </w:p>
          <w:p w14:paraId="1D6247E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успоставља односе између трошкова и унапређења економичности</w:t>
            </w:r>
          </w:p>
          <w:p w14:paraId="5E6CB391"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дефинише рентабилност</w:t>
            </w:r>
          </w:p>
          <w:p w14:paraId="0B31B54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рентабилности за пословање предузећа</w:t>
            </w:r>
          </w:p>
          <w:p w14:paraId="0D04BC2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факторе унапређења рентабилности</w:t>
            </w:r>
          </w:p>
          <w:p w14:paraId="09B265E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циљеве и показатеље мерења продуктивности, економичности и рентабилности</w:t>
            </w:r>
          </w:p>
          <w:p w14:paraId="1BFC2A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показатеље продуктивности, економичности и рентабилности на конкретним примерима</w:t>
            </w:r>
          </w:p>
          <w:p w14:paraId="3407C86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анализира успешност пословања предузећа на основу израчунатих показатеља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9FC60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Парцијални економски принципи пословања предузећа</w:t>
            </w:r>
          </w:p>
          <w:p w14:paraId="717CAD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продуктивности</w:t>
            </w:r>
          </w:p>
          <w:p w14:paraId="571008C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Производња и продуктивност</w:t>
            </w:r>
          </w:p>
          <w:p w14:paraId="1D2DBCE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Технологија и продуктивност</w:t>
            </w:r>
          </w:p>
          <w:p w14:paraId="7EB467A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Људски ресурси и продуктивност</w:t>
            </w:r>
          </w:p>
          <w:p w14:paraId="69F9FA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Мерење продуктивности – показатељи и циљеви</w:t>
            </w:r>
          </w:p>
          <w:p w14:paraId="35FC1EA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Значај пораста продуктивности</w:t>
            </w:r>
          </w:p>
          <w:p w14:paraId="2430751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економичности</w:t>
            </w:r>
          </w:p>
          <w:p w14:paraId="7207A77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Анализа економичности</w:t>
            </w:r>
          </w:p>
          <w:p w14:paraId="2AB0C3C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Извори економичности</w:t>
            </w:r>
          </w:p>
          <w:p w14:paraId="5A541FE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Поређење трошкова и унапређење економичности</w:t>
            </w:r>
          </w:p>
          <w:p w14:paraId="6857F27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Значење и значај рентабилности предузећа</w:t>
            </w:r>
          </w:p>
          <w:p w14:paraId="10FDEFD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Анализа рентабилности предузећа</w:t>
            </w:r>
          </w:p>
          <w:p w14:paraId="78E6C37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Мерење рентабилности предузећа</w:t>
            </w:r>
          </w:p>
          <w:p w14:paraId="47E5036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Унапређење рентабилности предузећа</w:t>
            </w:r>
          </w:p>
          <w:p w14:paraId="37C013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Израчунавање показатеља продуктивности, економичности и рентабилности</w:t>
            </w:r>
          </w:p>
        </w:tc>
      </w:tr>
      <w:tr w:rsidR="00C9066B" w:rsidRPr="006261B6" w14:paraId="0AF4117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A0F2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Основи менаџмента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791E1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менаџмент и фазе менаџмента</w:t>
            </w:r>
          </w:p>
          <w:p w14:paraId="7B83563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теорије (школе) о менаџменту</w:t>
            </w:r>
          </w:p>
          <w:p w14:paraId="788EF5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планирање као примарну фазу процеса менаџмента</w:t>
            </w:r>
          </w:p>
          <w:p w14:paraId="1F6E883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мисију, визију и циљеве предузећа</w:t>
            </w:r>
          </w:p>
          <w:p w14:paraId="6E6CCB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примарне и секундарне планске одлуке, стратегијско, тактичко и оперативно планирање</w:t>
            </w:r>
          </w:p>
          <w:p w14:paraId="5EC7AA5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бизнис план као резултат оперативног планирања</w:t>
            </w:r>
          </w:p>
          <w:p w14:paraId="2CDEB8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организовање као фазу процеса менаџмента</w:t>
            </w:r>
          </w:p>
          <w:p w14:paraId="775237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организационе моделе</w:t>
            </w:r>
          </w:p>
          <w:p w14:paraId="2827D9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лидерство или вођење</w:t>
            </w:r>
          </w:p>
          <w:p w14:paraId="1BDC7A0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карактеристике лидера</w:t>
            </w:r>
          </w:p>
          <w:p w14:paraId="74411F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функције и стилове вођења</w:t>
            </w:r>
          </w:p>
          <w:p w14:paraId="01671D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важност подстицаја за унапређење лидерства</w:t>
            </w:r>
          </w:p>
          <w:p w14:paraId="6BF147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теорије мотивације по њиховим ауторима и тезама</w:t>
            </w:r>
          </w:p>
          <w:p w14:paraId="2253DD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 финансијско награђивање запослених по структури и циљевима</w:t>
            </w:r>
          </w:p>
          <w:p w14:paraId="0669EE8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контролу као фазу процеса менаџмента, њене врсте и фазе, принципе и кључна подручја</w:t>
            </w:r>
          </w:p>
          <w:p w14:paraId="28EFD19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буџетску контролу</w:t>
            </w:r>
          </w:p>
          <w:p w14:paraId="134831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фазе процеса менаџмента на основу задатих параметара на конкретном примеру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A386B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менаџмента</w:t>
            </w:r>
          </w:p>
          <w:p w14:paraId="4373BC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Процес менаџмента – фазе процеса менаџмента</w:t>
            </w:r>
          </w:p>
          <w:p w14:paraId="4A161FA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Развој теорија (школа) о менаџменту</w:t>
            </w:r>
          </w:p>
          <w:p w14:paraId="4DCA2C9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Планирање – фаза процеса менаџмента</w:t>
            </w:r>
          </w:p>
          <w:p w14:paraId="601DFA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Организовање – фаза процеса менаџмента</w:t>
            </w:r>
          </w:p>
          <w:p w14:paraId="7919D9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Лидерство или вођење – фаза процеса менаџмента</w:t>
            </w:r>
          </w:p>
          <w:p w14:paraId="6FAAEA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Контрола – фаза процеса менаџмента</w:t>
            </w:r>
          </w:p>
        </w:tc>
      </w:tr>
      <w:tr w:rsidR="00C9066B" w:rsidRPr="006261B6" w14:paraId="1F47011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4FB72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Менаџмент пословних </w:t>
            </w:r>
            <w:r w:rsidRPr="006261B6">
              <w:rPr>
                <w:rFonts w:ascii="Times New Roman" w:eastAsia="Times New Roman" w:hAnsi="Times New Roman" w:cs="Times New Roman"/>
                <w:sz w:val="24"/>
                <w:szCs w:val="24"/>
              </w:rPr>
              <w:lastRenderedPageBreak/>
              <w:t>функција предузећа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32761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дефинише управљање и нивое управљања</w:t>
            </w:r>
          </w:p>
          <w:p w14:paraId="33E819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и карактеристике менаџера</w:t>
            </w:r>
          </w:p>
          <w:p w14:paraId="6A1FA8D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упореди карактеристике менаџера и лидера</w:t>
            </w:r>
          </w:p>
          <w:p w14:paraId="5B9D22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предуслове ефективног одлучивања и фазе процеса одлучивања</w:t>
            </w:r>
          </w:p>
          <w:p w14:paraId="363B1C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врсте менаџмента према степену надлежности у процесу одлучивања</w:t>
            </w:r>
          </w:p>
          <w:p w14:paraId="14B1E9A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стратегијски менаџмент</w:t>
            </w:r>
          </w:p>
          <w:p w14:paraId="085CE4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нивое стратегије и стратегијске опције на нивоу предузећа</w:t>
            </w:r>
          </w:p>
          <w:p w14:paraId="6EA5149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начине стицања и одржавања конкурентске предности</w:t>
            </w:r>
          </w:p>
          <w:p w14:paraId="4E13F7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улогу и значај оперативног менаџмента</w:t>
            </w:r>
          </w:p>
          <w:p w14:paraId="6F0D425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активности оперативног менаџмента са извршним пословима</w:t>
            </w:r>
          </w:p>
          <w:p w14:paraId="6AB663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стратегију на нивоу предузећа, на нивоу посла и на нивоу пословне функције конкретног предузећа</w:t>
            </w:r>
          </w:p>
          <w:p w14:paraId="720FA2E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пословна подручја која су предмет посебног управљања</w:t>
            </w:r>
          </w:p>
          <w:p w14:paraId="5CE9853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производни менаџмент, његове задатке и садржину</w:t>
            </w:r>
          </w:p>
          <w:p w14:paraId="05A918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маркетинг менаџмент</w:t>
            </w:r>
          </w:p>
          <w:p w14:paraId="431BE2D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финансијски менаџмент и значај финансијског менаџмента за остваривање пословног успеха предузећа</w:t>
            </w:r>
          </w:p>
          <w:p w14:paraId="1FD9737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одлуке финансијског менаџмента у односу на финансирање и у односу на инвестирање</w:t>
            </w:r>
          </w:p>
          <w:p w14:paraId="742FB2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кључне инструменте финансијског менаџмента, њихову примену и интерпретацију</w:t>
            </w:r>
          </w:p>
          <w:p w14:paraId="64F2591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финансијску контролу, врсте и инструменте финансијске контроле</w:t>
            </w:r>
          </w:p>
          <w:p w14:paraId="404FD43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суштину финансијске контроле на основу финансијских извештају и праћења реализације буџета</w:t>
            </w:r>
          </w:p>
          <w:p w14:paraId="518C2E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појам, задатке, садржину, инструменте и контролу трговинског менаџмента</w:t>
            </w:r>
          </w:p>
          <w:p w14:paraId="09E7524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појам, карактеристике и врсте пројекта и фазе пројектног менаџмента</w:t>
            </w:r>
          </w:p>
          <w:p w14:paraId="0A4C46D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задатке и активности управљања информационим системом</w:t>
            </w:r>
          </w:p>
          <w:p w14:paraId="2B4544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значај и активности менаџмента људских ресурса и моделе мотивације запослених</w:t>
            </w:r>
          </w:p>
          <w:p w14:paraId="1B72D84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улогу формалног и неформалног вође</w:t>
            </w:r>
          </w:p>
          <w:p w14:paraId="1FDFBF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нивое, типове и изворе организационе културе и мултикултурализам</w:t>
            </w:r>
          </w:p>
          <w:p w14:paraId="65C3B6E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пословну етику и појам друштвене одговорности</w:t>
            </w:r>
          </w:p>
          <w:p w14:paraId="204C5E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групе и тимова</w:t>
            </w:r>
          </w:p>
          <w:p w14:paraId="2CBF655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изворе (узроке) конфликта у организацији</w:t>
            </w:r>
          </w:p>
          <w:p w14:paraId="45A09D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изабере одговарајућу методу решавања конфликта у задатим (конфликтним) ситуацијама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C8A18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управљања</w:t>
            </w:r>
          </w:p>
          <w:p w14:paraId="54E9B58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Носиоци управљања у предузећу -менаџери</w:t>
            </w:r>
          </w:p>
          <w:p w14:paraId="24E69F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Типови менаџера и менаџерско одлучивање</w:t>
            </w:r>
          </w:p>
          <w:p w14:paraId="3E76D54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Стратегијски менаџмент</w:t>
            </w:r>
          </w:p>
          <w:p w14:paraId="6FE0C58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Оперативни менаџмент</w:t>
            </w:r>
          </w:p>
          <w:p w14:paraId="1D06C9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Менаџмент пословних подручја</w:t>
            </w:r>
          </w:p>
          <w:p w14:paraId="287A62C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Производни менаџмент</w:t>
            </w:r>
          </w:p>
          <w:p w14:paraId="7A2C10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Маркетинг менаџмент</w:t>
            </w:r>
          </w:p>
          <w:p w14:paraId="0789D4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Финансијски менаџмент</w:t>
            </w:r>
          </w:p>
          <w:p w14:paraId="4D9FCB9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Трговински менаџмент</w:t>
            </w:r>
          </w:p>
          <w:p w14:paraId="0652A9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Пројектни менаџмент</w:t>
            </w:r>
          </w:p>
          <w:p w14:paraId="2C3FD24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Управљања информационим системом</w:t>
            </w:r>
          </w:p>
          <w:p w14:paraId="2771D26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Менаџмент људских ресурса</w:t>
            </w:r>
          </w:p>
          <w:p w14:paraId="54A12AC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Организациона култура</w:t>
            </w:r>
          </w:p>
          <w:p w14:paraId="45F410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Мултикултурализам и менаџменту условима културних различитости</w:t>
            </w:r>
          </w:p>
          <w:p w14:paraId="3F3A4A1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Пословна етика</w:t>
            </w:r>
          </w:p>
          <w:p w14:paraId="3A39F13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Друштвена одговорност предузећа</w:t>
            </w:r>
          </w:p>
          <w:p w14:paraId="5BE855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Групе-појам и врсте</w:t>
            </w:r>
          </w:p>
          <w:p w14:paraId="7B196D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Тимови и тимски рад</w:t>
            </w:r>
          </w:p>
          <w:p w14:paraId="198BB26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Конфликти у организацији</w:t>
            </w:r>
          </w:p>
        </w:tc>
      </w:tr>
    </w:tbl>
    <w:p w14:paraId="02019EA2"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5. УПУТСТВО ЗА ДИДАКТИЧКО-МЕТОДИЧКО ОСТВАРИВАЊЕ ПРОГРАМА</w:t>
      </w:r>
    </w:p>
    <w:p w14:paraId="132F671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предмета Пословна економија oмoгућaвa ученицима дa рaзумejу знaчeњe и знaчaj прeдузeћa, дa сe упoзнajу сa циљeвимa предузећа. Програм омогућава ученицима дa стекну знања о управљању активностима предузећа да би се ефикасно остварили циљеви пословања. Интерактивним методама треба подстицати ученике на разумевање основних идеја и концепата предузећа, принципа и техника пословања. Системски приступ у решавању пословних проблема треба изучавати на примерима из праксе, који мотивишу ученике на апстрактно и критичко мишљење.</w:t>
      </w:r>
    </w:p>
    <w:p w14:paraId="1C91FC8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Пословна економија је предмет који се изучава три године, два часа недељно, кроз теоријску наставу, у учионици.</w:t>
      </w:r>
    </w:p>
    <w:p w14:paraId="279283F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Програм предмета Пословна економија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важно је извршити операционализацију датих исхода, разложити их на мање, и планирати активности за конкретан час. Значајно је имати у виду да се исходи у програму </w:t>
      </w:r>
      <w:r w:rsidRPr="006261B6">
        <w:rPr>
          <w:rFonts w:ascii="Times New Roman" w:eastAsia="Times New Roman" w:hAnsi="Times New Roman" w:cs="Times New Roman"/>
          <w:color w:val="000000"/>
          <w:sz w:val="24"/>
          <w:szCs w:val="24"/>
        </w:rPr>
        <w:lastRenderedPageBreak/>
        <w:t>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w:t>
      </w:r>
    </w:p>
    <w:p w14:paraId="3ADE67C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 Исходи и препоручени садржаји предмета Пословна економија доприносе, у различитој мери и различитом степену директности развијању свих међупредметних компетенција.</w:t>
      </w:r>
    </w:p>
    <w:p w14:paraId="014072E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оквиру модула </w:t>
      </w:r>
      <w:r w:rsidRPr="006261B6">
        <w:rPr>
          <w:rFonts w:ascii="Times New Roman" w:eastAsia="Times New Roman" w:hAnsi="Times New Roman" w:cs="Times New Roman"/>
          <w:i/>
          <w:iCs/>
          <w:color w:val="000000"/>
          <w:sz w:val="24"/>
          <w:szCs w:val="24"/>
        </w:rPr>
        <w:t>Предузеће </w:t>
      </w:r>
      <w:r w:rsidRPr="006261B6">
        <w:rPr>
          <w:rFonts w:ascii="Times New Roman" w:eastAsia="Times New Roman" w:hAnsi="Times New Roman" w:cs="Times New Roman"/>
          <w:color w:val="000000"/>
          <w:sz w:val="24"/>
          <w:szCs w:val="24"/>
        </w:rPr>
        <w:t>ученици треба да стекну основна знања о појму, прeдмeту и циљу изучaвaњa пословне економије, кao и мeсту пословне економије у eкoнoмиjи као науци. У наставку рaзмaтрajу сe oпштe кaрaктeристикe прeдузeћa, прoцeс ствaрaњa врeднoсти у прeдузeћу, кaрaктeристикe прeдузeћa кao oснoвнoг приврeднoг субjeктa. Нaкoн тoгa, рaзмaтрajу сe врсте прeдузeћa према различитим критеријумима. Ученици сe упoзнajу сa рaзличитим приступимa изучaвaњу eфeктивнoсти и eфикaснoсти прeдузeћa. Рaзмaтрa сe утицaj нeпoсрeднoг и пoсрeднoг oкружeњa нa мoгућнoст прeдузeћa дa oбeзбeди нeoпхoднe рeсурсe, кaрaктeристикe пojeдиних сeгмeнaтa oкружeњa, извoри нeизвeснoсти у oкружeњу и рaзличити приступи упрaвљaњa нeизвeснoшћу у oкружeњу. Ученици сe упoзнajу сa средствима и изворима средстава. На конкретним примерима ставити ученике у позицију да препознају средства по облику и изворима прибављања. Теоријску анализу врста предузећа, као и средстава предузећа поткрепити адекватним емпиријским примерима, како би ученици успоставили односе између теорије и праксе. Знања која се стичу о предузећу и његовим средствима, поред своје вредности и значаја за остваривање циљева и исхода предмета пословна економија, треба да послуже и лакшем остваривању исхода других стручних предмета. Израдити са ученицима шеме врста предузећа, врста средстава и извора средстава</w:t>
      </w:r>
    </w:p>
    <w:p w14:paraId="2085869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У оквиру модула Пословне функције предузећа ученици треба да стекну основна знања о пословним функцијама предузећа. На почетку реализације овог модула може се са ученицима направити шема вертикалне и хоризонталне поделе функција предузећа. Анализом остваривања циљева и задатака пословних функција предузећа ученици треба да сагледају значај и допринос сваке функције за укупно пословање предузећа. У реализацији наставе користити примере из праксе да ученици створе јасну слику места и </w:t>
      </w:r>
      <w:r w:rsidRPr="006261B6">
        <w:rPr>
          <w:rFonts w:ascii="Times New Roman" w:eastAsia="Times New Roman" w:hAnsi="Times New Roman" w:cs="Times New Roman"/>
          <w:color w:val="000000"/>
          <w:sz w:val="24"/>
          <w:szCs w:val="24"/>
        </w:rPr>
        <w:lastRenderedPageBreak/>
        <w:t>значаја сваке пословне функције за предузеће као целину. Визуелно приказати сарадњу између функција.</w:t>
      </w:r>
    </w:p>
    <w:p w14:paraId="3D8984A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Циљеви модула Трошкови су стицање основних знања о улагањима ресурса предузећа ради стварања вредности и стицање основних знања о појму и подели трошкова пословања предузећа. У реализацији овог модула ученике упознати са основним појмовима везаним за трошкове предузећа и начине њиховог обрачуна. Употребити графичко приказивање укупних и просечних, фиксних и варијабилних трошкова.</w:t>
      </w:r>
    </w:p>
    <w:p w14:paraId="5FB2132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 примеру конкретног предузећа, на основу задатих параметара, утврдити промену трошкова у зависности од промене обима производње. Са ученицима анализирати добијене резултате. Ученицима давати да на конкретним примерима израчунају цену коштања бирајући адекватну калкулацију и да анализирају добијене резултате.</w:t>
      </w:r>
    </w:p>
    <w:p w14:paraId="4D95AEA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Циљеви модула Резултати пословања предузећа су стицање знања о начинима исказивања резултата пословања предузећа и развијање вештине доношења закључака о оствареним резултатима пословања предузећа. Ученицима на конкретним примерима приказати утврђивање укупног, просечног и маргиналног прихода, као и профита предузећа. Са ученицима анализирати добијене резултате и утврдити њихову међузависност. На примеру конкретног предузећа, на основу задатих параметара, упоредити остварени профит са планираним профитом.</w:t>
      </w:r>
    </w:p>
    <w:p w14:paraId="025A6E0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Циљеви модула Економски принципи пословања предузећа су стицање основних знања о економским принципима пословања предузећа и оспособљавање ученика за оцену успешности предузећа на основу остваривања принципа пословања. Ученицима на конкретним примерима приказати утврђивање продуктивности, економичности и рентабилности. Са ученицима анализирати добијене резултате и донети одређене закључке о успешности пословања предузећа.</w:t>
      </w:r>
    </w:p>
    <w:p w14:paraId="623BB3D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оквиру модула Основи менаџмента ученици треба да сагледају и разумеју све фазе процеса менаџмента: планирање, организовање, вођење и контрола. На основу теоријских знања о основама менаџмента код ученика развијати вештине планирања, организовања и контроле пословних активности. На тај начин ученици упoзнajу нaчинe и мoгућнoсти примeнe oснoвних тeoриjских знaњa у прaкси. Изучавање основа менаџмента даје могућност да се код ученика развија свест о мотивацији као покретачкој снази остваривања циљева и способност самосталног и аргументованог доношења одлука. Ово је значајно за њихов будући професионални и свакодневни живот. У реализацији наставе користити примере из праксе.</w:t>
      </w:r>
    </w:p>
    <w:p w14:paraId="276F533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Модул Менаџмент пословних функција предузећа. У динaмичнoм и нeизвeснoм пoслoвнoм aмбиjeнту стeпeн успeхa прeдузeћa услoвљeн je њeгoвoм спoсoбнoшћу дa блaгoврeмeнo рeaгуje нa прeднoсти и прeтњe oкружeњa. Ученике упознати да се у погледу надлежности у процесу одлучивања и одговорности за остваривање циљева предузећа разликују активности стратегијског и оперативног менаџмент и менаџмента пословних подручја. Упoзнaти ученике сa знaчajeм кoнцeптa стрaтeгијскoг и тaктичкoг упрaвљaњa прeдузeћимa зaснoвaнoг нa сaврeмeним принципимa мeнaџмeнтa. Код ученика рaзвиjaти спoсoбнoсти уoчaвaња кoнкрeтних пoслoвних прoблeма у прeдузeћимa различитих пословних подручја. У оквиру овог модула упознати ученике са eлeмeнтима </w:t>
      </w:r>
      <w:r w:rsidRPr="006261B6">
        <w:rPr>
          <w:rFonts w:ascii="Times New Roman" w:eastAsia="Times New Roman" w:hAnsi="Times New Roman" w:cs="Times New Roman"/>
          <w:color w:val="000000"/>
          <w:sz w:val="24"/>
          <w:szCs w:val="24"/>
        </w:rPr>
        <w:lastRenderedPageBreak/>
        <w:t>oргaнизaциoне културе, узрoцима и пoслeдицама кoнфликaтa у сaврeмeнoм мeнaџмeнту, као и могућим начинима њиховог решавања.</w:t>
      </w:r>
    </w:p>
    <w:p w14:paraId="74D93FF8"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4D78141D"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Праћење напредовања и оцењивање постигнућа ученика је формативно и сумативно и реализује се у складу са </w:t>
      </w:r>
      <w:r w:rsidRPr="006261B6">
        <w:rPr>
          <w:rFonts w:ascii="Times New Roman" w:eastAsia="Times New Roman" w:hAnsi="Times New Roman" w:cs="Times New Roman"/>
          <w:i/>
          <w:iCs/>
          <w:color w:val="000000"/>
          <w:sz w:val="24"/>
          <w:szCs w:val="24"/>
        </w:rPr>
        <w:t>Правилником о оцењивању ученика у средњем образовању и васпитању</w:t>
      </w:r>
      <w:r w:rsidRPr="006261B6">
        <w:rPr>
          <w:rFonts w:ascii="Times New Roman" w:eastAsia="Times New Roman" w:hAnsi="Times New Roman" w:cs="Times New Roman"/>
          <w:color w:val="000000"/>
          <w:sz w:val="24"/>
          <w:szCs w:val="24"/>
        </w:rPr>
        <w:t>. Оцењивање би требало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14:paraId="12A882AA"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У формативном вредновању</w:t>
      </w:r>
      <w:r w:rsidRPr="006261B6">
        <w:rPr>
          <w:rFonts w:ascii="Times New Roman" w:eastAsia="Times New Roman" w:hAnsi="Times New Roman" w:cs="Times New Roman"/>
          <w:color w:val="000000"/>
          <w:sz w:val="24"/>
          <w:szCs w:val="24"/>
        </w:rPr>
        <w:t> и праћењу првог разреда први модул, Предузеће, наставник прати обим, разликовање, самосталност и прецизност у изражавању и разумевању основних економских, стручних појмова у вези настајања, пословања и резултата рада предузећа од стране ученика.</w:t>
      </w:r>
    </w:p>
    <w:p w14:paraId="65A97D5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другом модулу првог разреда, Пословне функције предузећа, наставник вреднује и прати напредак ученика у повезивању основних економских појмова са конкретним активностима, организацијом, значајем функција предузећа. Наставник може да вреднује начин изражавања, решавања дате ситуације на основу датих параметара (задата је делатност у којој ради предузеће, величина и обим пословања).</w:t>
      </w:r>
    </w:p>
    <w:p w14:paraId="323A345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другом разреду се модули надовезују на познавање свих појмова који су изучавани у првом разреду.</w:t>
      </w:r>
    </w:p>
    <w:p w14:paraId="7DF5ECB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Сваки модул у другом разреду је повезан са претходним и представља степеник више у познавању рада и остваривања циља предузећа. Наставник вреднује и прати напредак ученика у повезивању, надоградњи већ стеченог знања у вези последица рада предузећа као што су настали трошкови, утицај трошкова (врсте) на цену коштања, продајну цену, приходе, резултате предузећа.</w:t>
      </w:r>
    </w:p>
    <w:p w14:paraId="5E878B9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другом и трећем модулу другог разреда (Трошкови, Резултати пословања предузећа), кроз примере, задатке наставник прати, вреднује код ученика: самосталност прецизност у израчунавању трошкова, цене коштања, продајне цене, резултата; прати и вреднује разумевање (узрок – последица), повезивање, идентификовање фактора који су довели до датог резултата предузећа; утврђивање успешности предузећа израчунавањем, праћењем поштовања економских принципа у пословању предузећа.</w:t>
      </w:r>
    </w:p>
    <w:p w14:paraId="1102E89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трећем разреду првог модула, Основи менаџмента, наставник прати колико је ученик по обиму и нивоу усвојио градиво у вези основа менаџмента; колико ученик у свом излагању користи стручне термине, другим речима познаје претходно градиво; на ком нивоу је ученик разумео значај, важност комплетног процеса менаџмента; колико је ученик самосталан у повезивању фаза менаџмента на основу датих параметара.</w:t>
      </w:r>
    </w:p>
    <w:p w14:paraId="37A290D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У трећем разреду другог модула, Менаџмент пословних функција предузећа, наставник прати колико ученик повезује функције предузећа са управљањем и </w:t>
      </w:r>
      <w:r w:rsidRPr="006261B6">
        <w:rPr>
          <w:rFonts w:ascii="Times New Roman" w:eastAsia="Times New Roman" w:hAnsi="Times New Roman" w:cs="Times New Roman"/>
          <w:color w:val="000000"/>
          <w:sz w:val="24"/>
          <w:szCs w:val="24"/>
        </w:rPr>
        <w:lastRenderedPageBreak/>
        <w:t>резултатима предузећа; колико разликује, има став о важности менаџмента по функцијама предузећа.</w:t>
      </w:r>
    </w:p>
    <w:p w14:paraId="729AB48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 континуирано бележи и обавештава ученика о нивоу напредовања. Формативно оцењивање обухвата: однос ученика према раду, активност на часу, урађени домаћи задаци, вођење свеске на часовима, учешћа у групним радовима.</w:t>
      </w:r>
    </w:p>
    <w:p w14:paraId="340DBDD9"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Предлог за </w:t>
      </w:r>
      <w:r w:rsidRPr="006261B6">
        <w:rPr>
          <w:rFonts w:ascii="Times New Roman" w:eastAsia="Times New Roman" w:hAnsi="Times New Roman" w:cs="Times New Roman"/>
          <w:b/>
          <w:bCs/>
          <w:color w:val="000000"/>
          <w:sz w:val="24"/>
          <w:szCs w:val="24"/>
        </w:rPr>
        <w:t>сумативно оцењивање</w:t>
      </w:r>
      <w:r w:rsidRPr="006261B6">
        <w:rPr>
          <w:rFonts w:ascii="Times New Roman" w:eastAsia="Times New Roman" w:hAnsi="Times New Roman" w:cs="Times New Roman"/>
          <w:color w:val="000000"/>
          <w:sz w:val="24"/>
          <w:szCs w:val="24"/>
        </w:rPr>
        <w:t>: усмено излагање, тестови знања, самостални и групни радови, презентовање рада и израда презентације.</w:t>
      </w:r>
    </w:p>
    <w:p w14:paraId="0E38F6E4"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Рачуноводство</w:t>
      </w:r>
    </w:p>
    <w:p w14:paraId="3A644020"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3FD46572"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FCE76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46948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BD537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37D43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2AF3E0E9"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4493D0"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E784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DCB30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CE23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29A3A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786A73"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98B8BD"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38100E5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0811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981B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5C81C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EBDEFF"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D6DAD2"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955946"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8E81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148</w:t>
            </w:r>
          </w:p>
        </w:tc>
      </w:tr>
      <w:tr w:rsidR="00C9066B" w:rsidRPr="006261B6" w14:paraId="703EEFD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02644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CD3D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C0051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8F671F"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73D319"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7640D2"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A190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144</w:t>
            </w:r>
          </w:p>
        </w:tc>
      </w:tr>
      <w:tr w:rsidR="00C9066B" w:rsidRPr="006261B6" w14:paraId="4258B2B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849DA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A08AC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F9955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E40825"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195AD8"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BEDD6C"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4140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140</w:t>
            </w:r>
          </w:p>
        </w:tc>
      </w:tr>
      <w:tr w:rsidR="00C9066B" w:rsidRPr="006261B6" w14:paraId="23C2952F"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CCA4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C6AEB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29F0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F1FF65"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DF981C"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DB62E2"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6D437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124</w:t>
            </w:r>
          </w:p>
        </w:tc>
      </w:tr>
    </w:tbl>
    <w:p w14:paraId="7AE1FB3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у табели је приказан годишњи фонд часова за сваки облик рада</w:t>
      </w:r>
    </w:p>
    <w:p w14:paraId="4A6EA62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11E9CD5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функционалне рачуноводствене писмености</w:t>
      </w:r>
    </w:p>
    <w:p w14:paraId="51763C0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прикупљање, проверу, класификацију и чување књиговодствене документације и података</w:t>
      </w:r>
    </w:p>
    <w:p w14:paraId="3FEA64D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ажурно и уредно евидентирање насталих економских промена</w:t>
      </w:r>
    </w:p>
    <w:p w14:paraId="1E2C373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вредновање имовине, капитала и обавеза пословног субјекта на одређени дан</w:t>
      </w:r>
    </w:p>
    <w:p w14:paraId="214F3D6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утврђивање резултата пословања пословног субјекта за одређени обрачунски период</w:t>
      </w:r>
    </w:p>
    <w:p w14:paraId="77F28A8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припремање, израду и презентовање рачуноводствених извештаја у складу са Међународним стандардима финансијског извештавања</w:t>
      </w:r>
    </w:p>
    <w:p w14:paraId="2EB84FA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пружање благовремених, релевантних и веродостојних информација интерним и екстерним корисницима</w:t>
      </w:r>
    </w:p>
    <w:p w14:paraId="6FD49CF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способности комуникације и тимског рада</w:t>
      </w:r>
    </w:p>
    <w:p w14:paraId="4A95E39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вештина за коришћење информационе технологије и рачуноводствених софтвера</w:t>
      </w:r>
    </w:p>
    <w:p w14:paraId="7349762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личних професионалних ставова и интереса за даљи професионални развој у складу са сопственим потребама</w:t>
      </w:r>
    </w:p>
    <w:p w14:paraId="644726B0"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3. НАЗИВ И ТРАЈАЊЕ МОДУЛА ПРЕДМЕТА</w:t>
      </w:r>
    </w:p>
    <w:p w14:paraId="18A40A7A"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први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84"/>
        <w:gridCol w:w="5728"/>
        <w:gridCol w:w="3648"/>
      </w:tblGrid>
      <w:tr w:rsidR="00C9066B" w:rsidRPr="006261B6" w14:paraId="305E027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32AA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BC772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3521C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0E02E14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90B4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7780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Основни рачуноводствени појмови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7F8AF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40</w:t>
            </w:r>
          </w:p>
        </w:tc>
      </w:tr>
      <w:tr w:rsidR="00C9066B" w:rsidRPr="006261B6" w14:paraId="3B06D1D2"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8A09F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ACE4A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Основни књиговодствени инструменти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CDB7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80</w:t>
            </w:r>
          </w:p>
        </w:tc>
      </w:tr>
      <w:tr w:rsidR="00C9066B" w:rsidRPr="006261B6" w14:paraId="5AB808E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AC30F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DF5F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Евиденција новчаних средстава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504D7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28</w:t>
            </w:r>
          </w:p>
        </w:tc>
      </w:tr>
    </w:tbl>
    <w:p w14:paraId="613B1EE6"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други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38"/>
        <w:gridCol w:w="7152"/>
        <w:gridCol w:w="2570"/>
      </w:tblGrid>
      <w:tr w:rsidR="00C9066B" w:rsidRPr="006261B6" w14:paraId="1385A86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1D3D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C3254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79DF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62B493C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99C9F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E4CC3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Евиденција обавеза и потраживања из пословања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7B0D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28</w:t>
            </w:r>
          </w:p>
        </w:tc>
      </w:tr>
      <w:tr w:rsidR="00C9066B" w:rsidRPr="006261B6" w14:paraId="73B7221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95B70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9C0FF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Евиденција расхода и прихода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1D50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24</w:t>
            </w:r>
          </w:p>
        </w:tc>
      </w:tr>
      <w:tr w:rsidR="00C9066B" w:rsidRPr="006261B6" w14:paraId="4F72E67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A2AAF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856F9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Евиденција зарада, накнада зарада и осталих личних расхода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17C8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20</w:t>
            </w:r>
          </w:p>
        </w:tc>
      </w:tr>
      <w:tr w:rsidR="00C9066B" w:rsidRPr="006261B6" w14:paraId="2ACC2AE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00E7C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C7C69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Евиденција улагања и трошења материјалне и нематеријалне имовине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1B0C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r>
    </w:tbl>
    <w:p w14:paraId="7597BAD5"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трећи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71"/>
        <w:gridCol w:w="6191"/>
        <w:gridCol w:w="3298"/>
      </w:tblGrid>
      <w:tr w:rsidR="00C9066B" w:rsidRPr="006261B6" w14:paraId="524BE0FF"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E77D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C3CF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EE33F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2123DBF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0369C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FEF58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Евиденција промета робе на домаћем тржишту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1D1E6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90</w:t>
            </w:r>
          </w:p>
        </w:tc>
      </w:tr>
      <w:tr w:rsidR="00C9066B" w:rsidRPr="006261B6" w14:paraId="2C7DCF21"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B958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836B4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Евиденција увоза и извоза робе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B756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50</w:t>
            </w:r>
          </w:p>
        </w:tc>
      </w:tr>
    </w:tbl>
    <w:p w14:paraId="717FF708"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четврти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30"/>
        <w:gridCol w:w="6768"/>
        <w:gridCol w:w="2862"/>
      </w:tblGrid>
      <w:tr w:rsidR="00C9066B" w:rsidRPr="006261B6" w14:paraId="190FFB2F"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34EA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0720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84006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22AD0D1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2401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56C9A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Евиденција дугорочних финансијских пласмана и капитала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81C6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24</w:t>
            </w:r>
          </w:p>
        </w:tc>
      </w:tr>
      <w:tr w:rsidR="00C9066B" w:rsidRPr="006261B6" w14:paraId="3AEB2D98"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DBEA9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C3AE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Евиденција производног процеса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13B3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56</w:t>
            </w:r>
          </w:p>
        </w:tc>
      </w:tr>
      <w:tr w:rsidR="00C9066B" w:rsidRPr="006261B6" w14:paraId="74DD1CA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4102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0AB48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Израда рачуноводствених извештаја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BBB36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44</w:t>
            </w:r>
          </w:p>
        </w:tc>
      </w:tr>
    </w:tbl>
    <w:p w14:paraId="61A1F888"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МОДУЛА, ИСХОДИ, ПРЕПОРУЧЕНИ САДРЖАЈИ/КЉУЧНИ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94"/>
        <w:gridCol w:w="4010"/>
        <w:gridCol w:w="3956"/>
      </w:tblGrid>
      <w:tr w:rsidR="00C9066B" w:rsidRPr="006261B6" w14:paraId="67EC1C2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C85199"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EF2C68"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7A8752B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7E2F5F"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 / КЉУЧНИ ПОЈМОВИ САДРЖАЈА</w:t>
            </w:r>
          </w:p>
        </w:tc>
      </w:tr>
      <w:tr w:rsidR="00C9066B" w:rsidRPr="006261B6" w14:paraId="5AE03C3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014A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Основни рачуноводствени појмови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85A9C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рачуноводства са различитих аспеката</w:t>
            </w:r>
          </w:p>
          <w:p w14:paraId="66CF36A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рачуноводство као научну дисциплину</w:t>
            </w:r>
          </w:p>
          <w:p w14:paraId="3671363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идентификује узроке настанка и развоја рачуноводства</w:t>
            </w:r>
          </w:p>
          <w:p w14:paraId="303A55C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делове рачуноводства према традиционалном и савременом концепту рачуноводства</w:t>
            </w:r>
          </w:p>
          <w:p w14:paraId="48FA16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књиговодство</w:t>
            </w:r>
          </w:p>
          <w:p w14:paraId="3D4B755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улогу књиговодства у оквиру рачуноводства</w:t>
            </w:r>
          </w:p>
          <w:p w14:paraId="12E0B9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циљеве и задатке књиговодства</w:t>
            </w:r>
          </w:p>
          <w:p w14:paraId="523D61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системе и методе књиговодства</w:t>
            </w:r>
          </w:p>
          <w:p w14:paraId="17E37D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имовину (средства), сопствени капитал и обавезе</w:t>
            </w:r>
          </w:p>
          <w:p w14:paraId="0D58F3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поделу имовине према рочности и намени</w:t>
            </w:r>
          </w:p>
          <w:p w14:paraId="28830C7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сталну и обртну имовину на основу њихових карактеристика</w:t>
            </w:r>
          </w:p>
          <w:p w14:paraId="4681C7D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поделу обавеза према различитим критеријумима</w:t>
            </w:r>
          </w:p>
          <w:p w14:paraId="7BDD173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бруто и нето имовину помоћу основне рачуноводствене једначине</w:t>
            </w:r>
          </w:p>
          <w:p w14:paraId="6BD080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однос између имовине и извора финансирања</w:t>
            </w:r>
          </w:p>
          <w:p w14:paraId="38CE7D1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утицај расхода и прихода на сопствену имовину и сопствени капитал</w:t>
            </w:r>
          </w:p>
          <w:p w14:paraId="64A0F4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рачунску разлику прихода и расхода као резултат пословања</w:t>
            </w:r>
          </w:p>
          <w:p w14:paraId="0DCFDD7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појавне облике резултата пословања</w:t>
            </w:r>
          </w:p>
          <w:p w14:paraId="7A6FDC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Закон о рачуноводству као основу правне регулативе рачуноводства</w:t>
            </w:r>
          </w:p>
          <w:p w14:paraId="30650C1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интерне и екстерне кориснике рачуноводствених информација</w:t>
            </w:r>
          </w:p>
          <w:p w14:paraId="2F8C917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интерне кориснике са пословним одлучивањем и екстерне кориснике са рачуноводственим извештавањем</w:t>
            </w:r>
          </w:p>
          <w:p w14:paraId="3EB538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принципе уредног књиговодства</w:t>
            </w:r>
          </w:p>
          <w:p w14:paraId="4955CC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поштовање принципа уредног књиговодства са квалитетом рачуноводствених информација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A1224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рачуноводства</w:t>
            </w:r>
          </w:p>
          <w:p w14:paraId="6FAD28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Историјски развој рачуноводства</w:t>
            </w:r>
          </w:p>
          <w:p w14:paraId="6105276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Структура рачуноводства, традиционални и савремени концепт рачуноводства</w:t>
            </w:r>
          </w:p>
          <w:p w14:paraId="1DC5B6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циљеви, задаци, системи и методе књиговодства</w:t>
            </w:r>
          </w:p>
          <w:p w14:paraId="44F6E75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Имовина и порекло имовине</w:t>
            </w:r>
          </w:p>
          <w:p w14:paraId="4F1536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врсте имовине</w:t>
            </w:r>
          </w:p>
          <w:p w14:paraId="7BC704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врсте порекла имовине (извора финансирања)</w:t>
            </w:r>
          </w:p>
          <w:p w14:paraId="1CF678C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Однос између имовине и извора финансирања</w:t>
            </w:r>
          </w:p>
          <w:p w14:paraId="368417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расхода и прихода</w:t>
            </w:r>
          </w:p>
          <w:p w14:paraId="04856B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Резултат пословања</w:t>
            </w:r>
          </w:p>
          <w:p w14:paraId="0D6A9EB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Законска регулатива рачуноводства</w:t>
            </w:r>
          </w:p>
          <w:p w14:paraId="4E58676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Рачуноводствене информације – појам и корисници</w:t>
            </w:r>
          </w:p>
          <w:p w14:paraId="308434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Принципи уредног књиговодства: материјалне исправности, документованости, ажурности, хронолошког реда, потпуности, јасности</w:t>
            </w:r>
          </w:p>
        </w:tc>
      </w:tr>
      <w:tr w:rsidR="00C9066B" w:rsidRPr="006261B6" w14:paraId="7029C1A1"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73F38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Основни књиговодствени инструменти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51AC0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књиговодствене инструменте</w:t>
            </w:r>
          </w:p>
          <w:p w14:paraId="66414E4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врсте књиговодствених инструмената</w:t>
            </w:r>
          </w:p>
          <w:p w14:paraId="7265BD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инвентарисање</w:t>
            </w:r>
          </w:p>
          <w:p w14:paraId="44344B1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циљ и задатке инвентарисања (пописа)</w:t>
            </w:r>
          </w:p>
          <w:p w14:paraId="2532C1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врсте инвентарисања према различитим критеријумима</w:t>
            </w:r>
          </w:p>
          <w:p w14:paraId="272C77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организацију процеса инвентарисања (четири фазе)</w:t>
            </w:r>
          </w:p>
          <w:p w14:paraId="6FF860B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потенцијалне односе између стварног (инвентарног) и књиговодственог стања</w:t>
            </w:r>
          </w:p>
          <w:p w14:paraId="26A26AA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инвентар имовине као књиговодствени инструмент од процеса инвентарисања</w:t>
            </w:r>
          </w:p>
          <w:p w14:paraId="3FE14D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почетни инвентар</w:t>
            </w:r>
          </w:p>
          <w:p w14:paraId="4169C4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биланс стања</w:t>
            </w:r>
          </w:p>
          <w:p w14:paraId="11B3130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циљ састављања биланса стања</w:t>
            </w:r>
          </w:p>
          <w:p w14:paraId="1DEECAB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начело билансне равнотеже</w:t>
            </w:r>
          </w:p>
          <w:p w14:paraId="6CE3A5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састави почетни биланс стања на основу почетног инвентара примењујући принципе </w:t>
            </w:r>
            <w:r w:rsidRPr="006261B6">
              <w:rPr>
                <w:rFonts w:ascii="Times New Roman" w:eastAsia="Times New Roman" w:hAnsi="Times New Roman" w:cs="Times New Roman"/>
                <w:sz w:val="24"/>
                <w:szCs w:val="24"/>
              </w:rPr>
              <w:lastRenderedPageBreak/>
              <w:t>класификације (редоследа) билансних позиција активе и билансних позиција пасиве</w:t>
            </w:r>
          </w:p>
          <w:p w14:paraId="743EA9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сличности и разлике инвентара и биланса стања</w:t>
            </w:r>
          </w:p>
          <w:p w14:paraId="22EC0C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пословну промену на основу њених обележја</w:t>
            </w:r>
          </w:p>
          <w:p w14:paraId="549D8C1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и елементе књиговодственог документа</w:t>
            </w:r>
          </w:p>
          <w:p w14:paraId="3B14670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класификује књиговодствена документа на основу различитих критеријума</w:t>
            </w:r>
          </w:p>
          <w:p w14:paraId="18C28B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провери исправност књиговодствених докумената са аспекта врсте и циља контроле</w:t>
            </w:r>
          </w:p>
          <w:p w14:paraId="7A68106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начине, време и разлоге чувања књиговодствених докумената</w:t>
            </w:r>
          </w:p>
          <w:p w14:paraId="0549EE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прикаже утицај четири групе пословних промена на биланс стања кроз сукцесивне билансе</w:t>
            </w:r>
          </w:p>
          <w:p w14:paraId="0057142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конта књиговодствене рачуне</w:t>
            </w:r>
          </w:p>
          <w:p w14:paraId="27AE09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облике и врсте конта према различитим критеријумима</w:t>
            </w:r>
          </w:p>
          <w:p w14:paraId="5AB5C0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хомогеност и интегралност конта</w:t>
            </w:r>
          </w:p>
          <w:p w14:paraId="09AB009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правила евидентирања на контима стања и контима успеха</w:t>
            </w:r>
          </w:p>
          <w:p w14:paraId="00421AC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правила евидентирања на контима имовине, капитала и обавеза</w:t>
            </w:r>
          </w:p>
          <w:p w14:paraId="030A75E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биланс стања на основу стања на контима</w:t>
            </w:r>
          </w:p>
          <w:p w14:paraId="4358D89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једнообразности у књиговодству и контног оквира као њеног инструмента</w:t>
            </w:r>
          </w:p>
          <w:p w14:paraId="4279BBE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улоге декадног и билансног принципа у разврставању конта у контном оквиру</w:t>
            </w:r>
          </w:p>
          <w:p w14:paraId="532AB3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користи контни оквир</w:t>
            </w:r>
          </w:p>
          <w:p w14:paraId="2842CD1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двојног књиговодства</w:t>
            </w:r>
          </w:p>
          <w:p w14:paraId="25C216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начело двојности (дуалности)</w:t>
            </w:r>
          </w:p>
          <w:p w14:paraId="21ED2E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улогу, значај и поступак евиденције кроз пословне књиге двојног књиговодства</w:t>
            </w:r>
          </w:p>
          <w:p w14:paraId="230BEF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отвори пословне књиге двојног књиговодства на основу почетног биланса</w:t>
            </w:r>
          </w:p>
          <w:p w14:paraId="1BFA7D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елементарне пословне промене кроз дневник и главну књигу</w:t>
            </w:r>
          </w:p>
          <w:p w14:paraId="73A710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познаје структуру и функцију биланса успеха</w:t>
            </w:r>
          </w:p>
          <w:p w14:paraId="6B228B3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функцију закључног листа</w:t>
            </w:r>
          </w:p>
          <w:p w14:paraId="2742C27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основне финансијске извештаје</w:t>
            </w:r>
          </w:p>
          <w:p w14:paraId="472B768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узроке и врсте књиговодствених грешака и фазе њиховог отклањања</w:t>
            </w:r>
          </w:p>
          <w:p w14:paraId="696FA3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одговарајућу методу за отклањање књиговодствене грешке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DFC8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и врсте књиговодствених инструмената</w:t>
            </w:r>
          </w:p>
          <w:p w14:paraId="762D0A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Инвентарисање – појам, циљ и врсте</w:t>
            </w:r>
          </w:p>
          <w:p w14:paraId="38FCF8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Организација поступка инвентарисања</w:t>
            </w:r>
          </w:p>
          <w:p w14:paraId="5BC62FBE"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Инвентар имовине</w:t>
            </w:r>
            <w:r w:rsidRPr="006261B6">
              <w:rPr>
                <w:rFonts w:ascii="Times New Roman" w:eastAsia="Times New Roman" w:hAnsi="Times New Roman" w:cs="Times New Roman"/>
                <w:sz w:val="24"/>
                <w:szCs w:val="24"/>
              </w:rPr>
              <w:t> – појам и улога</w:t>
            </w:r>
          </w:p>
          <w:p w14:paraId="5D227E5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Састављање почетног инвентара</w:t>
            </w:r>
          </w:p>
          <w:p w14:paraId="0F5696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Биланс стања- појам и структура</w:t>
            </w:r>
          </w:p>
          <w:p w14:paraId="07DEF2A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Принципи класификовања позиција у билансу стања</w:t>
            </w:r>
          </w:p>
          <w:p w14:paraId="0F0F533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Састављање почетног биланса на основу почетног инвентара</w:t>
            </w:r>
          </w:p>
          <w:p w14:paraId="59F87CC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Пословне промене (економске промена)</w:t>
            </w:r>
          </w:p>
          <w:p w14:paraId="2CD80503"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Књиговодствена документација </w:t>
            </w:r>
            <w:r w:rsidRPr="006261B6">
              <w:rPr>
                <w:rFonts w:ascii="Times New Roman" w:eastAsia="Times New Roman" w:hAnsi="Times New Roman" w:cs="Times New Roman"/>
                <w:sz w:val="24"/>
                <w:szCs w:val="24"/>
              </w:rPr>
              <w:t>– појам, елементи, врсте и карактеристике</w:t>
            </w:r>
          </w:p>
          <w:p w14:paraId="7644FD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Контрола књиговодствене документације – формална, суштинска и рачунска</w:t>
            </w:r>
          </w:p>
          <w:p w14:paraId="4FB79D6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Чување књиговодствене документације</w:t>
            </w:r>
          </w:p>
          <w:p w14:paraId="521DD46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Утицај пословних промена на биланс стања (4 групе)</w:t>
            </w:r>
          </w:p>
          <w:p w14:paraId="5D6958E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Књиговодствени рачуни – конта: појам, облици, врсте, карактеристике</w:t>
            </w:r>
          </w:p>
          <w:p w14:paraId="2D84F4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Конта стања– појам, врсте, правила евидентирања</w:t>
            </w:r>
          </w:p>
          <w:p w14:paraId="60A012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Конта успеха– појам, врсте, правила евидентирања</w:t>
            </w:r>
          </w:p>
          <w:p w14:paraId="77E8A8A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Контни оквир</w:t>
            </w:r>
          </w:p>
          <w:p w14:paraId="339B81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Пословне књиге двојног књиговодства</w:t>
            </w:r>
          </w:p>
          <w:p w14:paraId="6FBBAD5A"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Дневник</w:t>
            </w:r>
          </w:p>
          <w:p w14:paraId="0DF63BC0"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Главна књига</w:t>
            </w:r>
          </w:p>
          <w:p w14:paraId="3A5EF783"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Помоћне књиге</w:t>
            </w:r>
            <w:r w:rsidRPr="006261B6">
              <w:rPr>
                <w:rFonts w:ascii="Times New Roman" w:eastAsia="Times New Roman" w:hAnsi="Times New Roman" w:cs="Times New Roman"/>
                <w:sz w:val="24"/>
                <w:szCs w:val="24"/>
              </w:rPr>
              <w:t> -аналитичка књиговодства</w:t>
            </w:r>
          </w:p>
          <w:p w14:paraId="684A305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Отварање и евиденција кроз пословне књиге</w:t>
            </w:r>
          </w:p>
          <w:p w14:paraId="012E161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Биланс успеха</w:t>
            </w:r>
          </w:p>
          <w:p w14:paraId="6012FE18"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Закључни лист</w:t>
            </w:r>
          </w:p>
          <w:p w14:paraId="53AADB53"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Финансијски извештаји</w:t>
            </w:r>
          </w:p>
          <w:p w14:paraId="5CACE7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Грешке и корекција грешака у књиговодству</w:t>
            </w:r>
          </w:p>
        </w:tc>
      </w:tr>
      <w:tr w:rsidR="00C9066B" w:rsidRPr="006261B6" w14:paraId="6DF38081"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F635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Евиденција новчаних средстава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78CE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благајну и благајничко пословање</w:t>
            </w:r>
          </w:p>
          <w:p w14:paraId="21A0B1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разлоге организовања помоћних благајни</w:t>
            </w:r>
          </w:p>
          <w:p w14:paraId="2CBEEC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ажурно попуњава благајнички извештај и пратећу документацију</w:t>
            </w:r>
          </w:p>
          <w:p w14:paraId="3382064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стварно и књиговодствено стање новца у благајни</w:t>
            </w:r>
          </w:p>
          <w:p w14:paraId="1E3831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функционално разликује инструменте платног промета</w:t>
            </w:r>
          </w:p>
          <w:p w14:paraId="6CC2911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благајничко пословање у финансијском књиговодству</w:t>
            </w:r>
          </w:p>
          <w:p w14:paraId="7F44023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текући-пословни рачун</w:t>
            </w:r>
          </w:p>
          <w:p w14:paraId="6F166F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потребу и процедуру отварања Текућег рачуна предузећа</w:t>
            </w:r>
          </w:p>
          <w:p w14:paraId="4AB3A77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промене на Текућем рачуну на основу извода</w:t>
            </w:r>
          </w:p>
          <w:p w14:paraId="692BD71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функцију Прелазног рачуна у евиденцији новчаних средстава</w:t>
            </w:r>
          </w:p>
          <w:p w14:paraId="51E7984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стање на Текућем и Прелазном рачуну</w:t>
            </w:r>
          </w:p>
          <w:p w14:paraId="3CC986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води упоредну евиденцију у благајни и на Текућем рачуну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2B6B8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Благајничко пословање</w:t>
            </w:r>
          </w:p>
          <w:p w14:paraId="0EC8846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Благајна – појам и врсте</w:t>
            </w:r>
          </w:p>
          <w:p w14:paraId="3D8BB73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Благајничка документација</w:t>
            </w:r>
          </w:p>
          <w:p w14:paraId="340066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Дневник благајне</w:t>
            </w:r>
          </w:p>
          <w:p w14:paraId="0E56614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благајничког пословања у финансијском књиговодству</w:t>
            </w:r>
          </w:p>
          <w:p w14:paraId="22DF832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Текући-пословни рачун</w:t>
            </w:r>
          </w:p>
          <w:p w14:paraId="73B6D07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Инструменти платног промета</w:t>
            </w:r>
          </w:p>
          <w:p w14:paraId="476793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промена на текућем рачуну</w:t>
            </w:r>
          </w:p>
          <w:p w14:paraId="6B91CF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Прелазни рачун</w:t>
            </w:r>
          </w:p>
          <w:p w14:paraId="53D002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Евиденција новчаних средстава кроз пословне књиге двојног књиговодства</w:t>
            </w:r>
          </w:p>
        </w:tc>
      </w:tr>
      <w:tr w:rsidR="00C9066B" w:rsidRPr="006261B6" w14:paraId="2D0E149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95CF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Евиденција обавеза и потраживања из пословања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49E87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порез на додату вредност</w:t>
            </w:r>
          </w:p>
          <w:p w14:paraId="3D66F1F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пореског обвезника и пореску основицу</w:t>
            </w:r>
          </w:p>
          <w:p w14:paraId="315CA1E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порез на додату вредност у примљеним рачунима по општој и посебној стопи</w:t>
            </w:r>
          </w:p>
          <w:p w14:paraId="49BC4F0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порез на додату вредност у издатим рачунима по општој и посебној стопи</w:t>
            </w:r>
          </w:p>
          <w:p w14:paraId="58314C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обрасце ПППДВ и ПОПДВ</w:t>
            </w:r>
          </w:p>
          <w:p w14:paraId="764961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поверилаца добављача</w:t>
            </w:r>
          </w:p>
          <w:p w14:paraId="782C17B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документацију везану за настанак и престанак обавеза према добављачима</w:t>
            </w:r>
          </w:p>
          <w:p w14:paraId="4E96EEC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функцију Књиге примљених рачуна</w:t>
            </w:r>
          </w:p>
          <w:p w14:paraId="0F53D2D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правила евидентирања на конту добављача</w:t>
            </w:r>
          </w:p>
          <w:p w14:paraId="1DCB531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аналитички и синтетички евидентира обавезе према добављачима са порезом на додату вредност</w:t>
            </w:r>
          </w:p>
          <w:p w14:paraId="1C3ECD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обрачуна попуст (каса-сконто, бонификација) и утицај попуста на </w:t>
            </w:r>
            <w:r w:rsidRPr="006261B6">
              <w:rPr>
                <w:rFonts w:ascii="Times New Roman" w:eastAsia="Times New Roman" w:hAnsi="Times New Roman" w:cs="Times New Roman"/>
                <w:sz w:val="24"/>
                <w:szCs w:val="24"/>
              </w:rPr>
              <w:lastRenderedPageBreak/>
              <w:t>обавезу према добављачу и порез на додату вредност</w:t>
            </w:r>
          </w:p>
          <w:p w14:paraId="3068346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плаћање доспелих обавеза уз одобрене попусте (каса–сконто, бонификација)</w:t>
            </w:r>
          </w:p>
          <w:p w14:paraId="28AE9A8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извод из аналитичке евиденције добављача</w:t>
            </w:r>
          </w:p>
          <w:p w14:paraId="4D6BCB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настанак и плаћање обавезе по кредитима</w:t>
            </w:r>
          </w:p>
          <w:p w14:paraId="3B78E9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дужника-купаца</w:t>
            </w:r>
          </w:p>
          <w:p w14:paraId="28AD40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документацију везану за настанак и престанак потраживања од купаца</w:t>
            </w:r>
          </w:p>
          <w:p w14:paraId="199E93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функцију Књиге издатих рачуна</w:t>
            </w:r>
          </w:p>
          <w:p w14:paraId="737D984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правила евидентирања на конту купаца</w:t>
            </w:r>
          </w:p>
          <w:p w14:paraId="344865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аналитички и синтетички евидентира потраживања од купаца са порезом на додату вредност</w:t>
            </w:r>
          </w:p>
          <w:p w14:paraId="5861AA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попуст (каса–сконто, бонификација) и утицај попуста на потраживање од купца и порез на додату вредност</w:t>
            </w:r>
          </w:p>
          <w:p w14:paraId="35D532A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наплату потраживања уз одобрене попусте (каса–сконто, бонификација)</w:t>
            </w:r>
          </w:p>
          <w:p w14:paraId="4F051CF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извод из аналитичке евиденције купаца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340F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Порез на додату вредност</w:t>
            </w:r>
          </w:p>
          <w:p w14:paraId="7233880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Порески обвезник</w:t>
            </w:r>
          </w:p>
          <w:p w14:paraId="3DF712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Пореска основица</w:t>
            </w:r>
          </w:p>
          <w:p w14:paraId="4A7B25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Порез на додату вредност у примљеним рачунима</w:t>
            </w:r>
          </w:p>
          <w:p w14:paraId="716432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Порез на додату вредност у издатим рачунима</w:t>
            </w:r>
          </w:p>
          <w:p w14:paraId="2BE228B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поверилаца – добављача и документација</w:t>
            </w:r>
          </w:p>
          <w:p w14:paraId="1E40F3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евиденције на конту добављача</w:t>
            </w:r>
          </w:p>
          <w:p w14:paraId="3CCF710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Аналитичка и синтетичка евиденција обавеза према добављачима са порезом на додату вредност</w:t>
            </w:r>
          </w:p>
          <w:p w14:paraId="7D3112C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Каса сконто и бонификација – одобрени попусти добављача-појам и обрачун</w:t>
            </w:r>
          </w:p>
          <w:p w14:paraId="5EAB582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Извод из аналитичке евиденције добављача</w:t>
            </w:r>
          </w:p>
          <w:p w14:paraId="6E62B38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Обавезе по кредитима</w:t>
            </w:r>
          </w:p>
          <w:p w14:paraId="5B8F161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дужника – купца и документација</w:t>
            </w:r>
          </w:p>
          <w:p w14:paraId="1B4E6F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евидентирања на конту купаца</w:t>
            </w:r>
          </w:p>
          <w:p w14:paraId="2B092B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Аналитичка и синтетичка евиденција потраживања од купаца са порезом на додату вредност</w:t>
            </w:r>
          </w:p>
          <w:p w14:paraId="19E93FD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наплате потраживања од купаца уз одобрене попусте (каса–сконто, бонификација)</w:t>
            </w:r>
          </w:p>
          <w:p w14:paraId="2442ADB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Извод из аналитичке евиденције купаца</w:t>
            </w:r>
          </w:p>
        </w:tc>
      </w:tr>
      <w:tr w:rsidR="00C9066B" w:rsidRPr="006261B6" w14:paraId="1810AD6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382A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Евиденција расхода и прихода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D123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расходе и приходе</w:t>
            </w:r>
          </w:p>
          <w:p w14:paraId="534B96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класификује расходе и приходе</w:t>
            </w:r>
          </w:p>
          <w:p w14:paraId="15D3E5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четири групе промена у вези са расходима и приходима и њихов утицај на биланс стања и на капитал</w:t>
            </w:r>
          </w:p>
          <w:p w14:paraId="7D05C0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настанак и значај конта успеха</w:t>
            </w:r>
          </w:p>
          <w:p w14:paraId="60C991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евидентира расходе и приходе на основу примљених и издатих фактура са порезом на додату вредност</w:t>
            </w:r>
          </w:p>
          <w:p w14:paraId="2FDB56F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обрачунски период</w:t>
            </w:r>
          </w:p>
          <w:p w14:paraId="0CA3E6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временски разграничава расходе и приходе везујући их за обрачунски период на који се односе</w:t>
            </w:r>
          </w:p>
          <w:p w14:paraId="06D23D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биланс успеха</w:t>
            </w:r>
          </w:p>
          <w:p w14:paraId="4A808BC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структуру биланса успеха и његов значај</w:t>
            </w:r>
          </w:p>
          <w:p w14:paraId="4080561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биланс успеха и позиционира добитак/губитак у билансу успеха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73C5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и врсте расхода и прихода</w:t>
            </w:r>
          </w:p>
          <w:p w14:paraId="7259EC5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Дејство расхода и прихода на биланс стања и на капитал</w:t>
            </w:r>
          </w:p>
          <w:p w14:paraId="7ECBAC4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расхода и прихода на основу примљених и издатих фактура са порезом на додату вредност</w:t>
            </w:r>
          </w:p>
          <w:p w14:paraId="669DEDE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Обрачунски период</w:t>
            </w:r>
          </w:p>
          <w:p w14:paraId="53BC67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Временска разграничења- појам и врсте</w:t>
            </w:r>
          </w:p>
          <w:p w14:paraId="7DEE7A8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на контима временских разграничења</w:t>
            </w:r>
          </w:p>
          <w:p w14:paraId="40DE6A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Биланс стања и временска разграничења</w:t>
            </w:r>
          </w:p>
          <w:p w14:paraId="2FAF312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Биланс успеха – појам, значај, структура</w:t>
            </w:r>
          </w:p>
          <w:p w14:paraId="6EFDC2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Место добитка/губитка у билансу успеха</w:t>
            </w:r>
          </w:p>
        </w:tc>
      </w:tr>
      <w:tr w:rsidR="00C9066B" w:rsidRPr="006261B6" w14:paraId="6882143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D8C7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Евиденција зарада, накнада зарада и осталих личних расхода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682C6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зараду запосленог</w:t>
            </w:r>
          </w:p>
          <w:p w14:paraId="747BD93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зараде и накнаде зарада запослених</w:t>
            </w:r>
          </w:p>
          <w:p w14:paraId="4E48C1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бруто зараде, нето зараде, порезе и доприносе на зараде</w:t>
            </w:r>
          </w:p>
          <w:p w14:paraId="5826315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исплату зарада, пореза и доприноса на зараде</w:t>
            </w:r>
          </w:p>
          <w:p w14:paraId="4C40618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обрачун и исплату дневница за службени пут у земљи</w:t>
            </w:r>
          </w:p>
          <w:p w14:paraId="5CE9457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обрачун и исплату накнаде за коришћење сопственог аутомобила у службене сврхе</w:t>
            </w:r>
          </w:p>
          <w:p w14:paraId="7C1BAC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обрачун и исплату отпремнине за одлазак у пензију</w:t>
            </w:r>
          </w:p>
          <w:p w14:paraId="4CA30CF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обрачун и исплату стипендије и кредите ученицима и студентима</w:t>
            </w:r>
          </w:p>
          <w:p w14:paraId="26352EC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обрачун и исплату накнаде по основу Уговора о делу</w:t>
            </w:r>
          </w:p>
          <w:p w14:paraId="61507A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обрачун и исплату накнаде по основу Уговора о допунском раду</w:t>
            </w:r>
          </w:p>
          <w:p w14:paraId="6771FA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обрачун и исплату за привремене и повремене послове</w:t>
            </w:r>
          </w:p>
          <w:p w14:paraId="1A9A4E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евидентира обрачун и исплату прихода од ауторских права</w:t>
            </w:r>
          </w:p>
          <w:p w14:paraId="2CB8E7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обрачун и исплату накнаду члановима управног и надзорног одбора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9FD6A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Обавезе по основу зарада и накнада зарада – обрачун и евиденција</w:t>
            </w:r>
          </w:p>
          <w:p w14:paraId="2AFA314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Дневнице за службени пут у земљи- обрачун и евиденција</w:t>
            </w:r>
          </w:p>
          <w:p w14:paraId="5B40AF7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Накнаде за коришћење сопственог аутомобила у службене сврхе – обрачун и евиденција</w:t>
            </w:r>
          </w:p>
          <w:p w14:paraId="5B97E65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Отпремнине за одлазак у пензију – обрачун и евиденција</w:t>
            </w:r>
          </w:p>
          <w:p w14:paraId="6D6D1C8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Стипендије и кредити ученицима и студентима- обрачун и евиденција</w:t>
            </w:r>
          </w:p>
          <w:p w14:paraId="0DEB6CD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Уговор о делу – обрачун накнаде и евиденција</w:t>
            </w:r>
          </w:p>
          <w:p w14:paraId="1BBB1D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Допунски рад – обрачун накнаде и евиденција</w:t>
            </w:r>
          </w:p>
          <w:p w14:paraId="7474A1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Накнада за привремене и повремене послове – обрачун и евиденција</w:t>
            </w:r>
          </w:p>
          <w:p w14:paraId="3968DC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Приход од ауторских права- обрачун и евиденција</w:t>
            </w:r>
          </w:p>
          <w:p w14:paraId="06CFAF3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Накнада члановима управног и надзорног одбора- обрачун и евиденција</w:t>
            </w:r>
          </w:p>
        </w:tc>
      </w:tr>
      <w:tr w:rsidR="00C9066B" w:rsidRPr="006261B6" w14:paraId="762B029F"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4F75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Евиденција улагања и трошења материјалне и нематеријалне имовине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6EB1E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сталних средстава</w:t>
            </w:r>
          </w:p>
          <w:p w14:paraId="71AC6EF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карактеристике нематеријалних улагања и основних средстава</w:t>
            </w:r>
          </w:p>
          <w:p w14:paraId="7F2AF2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вредности основних средстава (некретнина, постројења и опреме)</w:t>
            </w:r>
          </w:p>
          <w:p w14:paraId="2D9F0A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калкулацију набавне вредности некретнина, постројења и опреме</w:t>
            </w:r>
          </w:p>
          <w:p w14:paraId="49732FE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амортизацију линеарном методом</w:t>
            </w:r>
          </w:p>
          <w:p w14:paraId="630119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 на основу функционалне методе</w:t>
            </w:r>
          </w:p>
          <w:p w14:paraId="3C2C6A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годишњи предрачун амортизације</w:t>
            </w:r>
          </w:p>
          <w:p w14:paraId="0EF83D1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садашњу вредност некретнина, постројења и опреме</w:t>
            </w:r>
          </w:p>
          <w:p w14:paraId="644B3DC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функционално разликује пословне књиге основних средстава (некретнина, постројења и опреме)</w:t>
            </w:r>
          </w:p>
          <w:p w14:paraId="358E6A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начине прибављања и отуђивања некретнина, постројења и опреме са одговарајућом књиговодственом документацијом</w:t>
            </w:r>
          </w:p>
          <w:p w14:paraId="339169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пријем без накнаде, куповину и изградњу основних средстава у аналитичком и финансијском књиговодству</w:t>
            </w:r>
          </w:p>
          <w:p w14:paraId="6C8A8AE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дате авансе за некретнине, постројења и опрему</w:t>
            </w:r>
          </w:p>
          <w:p w14:paraId="19FEB8F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евидентира амортизовану вредност некретнина, постројења и опреме у </w:t>
            </w:r>
            <w:r w:rsidRPr="006261B6">
              <w:rPr>
                <w:rFonts w:ascii="Times New Roman" w:eastAsia="Times New Roman" w:hAnsi="Times New Roman" w:cs="Times New Roman"/>
                <w:sz w:val="24"/>
                <w:szCs w:val="24"/>
              </w:rPr>
              <w:lastRenderedPageBreak/>
              <w:t>аналитичком и финансијском књиговодству</w:t>
            </w:r>
          </w:p>
          <w:p w14:paraId="5C0AFD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функцију конта исправка вредности грађевинских објеката и конта исправка вредности постројења и опрема</w:t>
            </w:r>
          </w:p>
          <w:p w14:paraId="2CA078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пописом утврђене вишкове некретнина, постројења и опреме</w:t>
            </w:r>
          </w:p>
          <w:p w14:paraId="232B55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отуђивање некретнина, постројења и опреме у аналитичком и финансијском књиговодству</w:t>
            </w:r>
          </w:p>
          <w:p w14:paraId="508E594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процени вредност некретнина, постројења и опреме у билансу стања</w:t>
            </w:r>
          </w:p>
          <w:p w14:paraId="00048DA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набавку и трошење алата и инвентара са калкулативним отписом</w:t>
            </w:r>
          </w:p>
          <w:p w14:paraId="49BB1FB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услуге одржавања основних средстава</w:t>
            </w:r>
          </w:p>
          <w:p w14:paraId="2ABCF7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набавку и трошење материјала са одговарајућом књиговодственом документацијом</w:t>
            </w:r>
          </w:p>
          <w:p w14:paraId="2E62F0B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стварну и планску набавну цену материјала</w:t>
            </w:r>
          </w:p>
          <w:p w14:paraId="24BA140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калкулацију набавне вредности и цене материјала</w:t>
            </w:r>
          </w:p>
          <w:p w14:paraId="119FC93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набавку и трошење материјала аналитички и синтетички по стварним набавним ценама</w:t>
            </w:r>
          </w:p>
          <w:p w14:paraId="39F7B1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трошкове материјала применом ФИФО и метода просечне цене</w:t>
            </w:r>
          </w:p>
          <w:p w14:paraId="6E52160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набавку и трошење материјала у материјалном и финансијском књиговодству по планским набавним ценама</w:t>
            </w:r>
          </w:p>
          <w:p w14:paraId="5E23CD6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сразмерни део одступања од планске набавне цене за утрошени материјал</w:t>
            </w:r>
          </w:p>
          <w:p w14:paraId="1E8ADCF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евидентира сразмерни део одступања од планске набавне цене за утрошени материјал</w:t>
            </w:r>
          </w:p>
          <w:p w14:paraId="504C3B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функцију конта одступање од планских набавних цена материјала</w:t>
            </w:r>
          </w:p>
          <w:p w14:paraId="178F13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вредност залиха материјала у билансу стања</w:t>
            </w:r>
          </w:p>
          <w:p w14:paraId="66E2EA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вишкове и мањкове материјала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481F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и карактеристике нематеријалних улагања и основних средстава</w:t>
            </w:r>
          </w:p>
          <w:p w14:paraId="2BEB866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Вредности основних средстава</w:t>
            </w:r>
          </w:p>
          <w:p w14:paraId="058FC80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Амортизована вредност – појам амортизације и методе обрачуна</w:t>
            </w:r>
          </w:p>
          <w:p w14:paraId="77FA821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 амортизације линеарном методом и функционалном методом</w:t>
            </w:r>
          </w:p>
          <w:p w14:paraId="605ED2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Пословне књиге основних средстава (некретнина, постројења и опреме)</w:t>
            </w:r>
          </w:p>
          <w:p w14:paraId="30C1403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Аналитичка евиденција основних средстава (некретнина, постројења и опреме)</w:t>
            </w:r>
          </w:p>
          <w:p w14:paraId="00C996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Документација везана за активности прибављања некретнина, постројења и опреме</w:t>
            </w:r>
          </w:p>
          <w:p w14:paraId="50B217F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Видови прибављања некретнина, постројења и опреме</w:t>
            </w:r>
          </w:p>
          <w:p w14:paraId="5B4D3C9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пријема без накнаде некретнина, постројења и опреме</w:t>
            </w:r>
          </w:p>
          <w:p w14:paraId="3D1A291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куповине некретнина, постројења и опреме</w:t>
            </w:r>
          </w:p>
          <w:p w14:paraId="2FA77F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изградње грађевинских објеката</w:t>
            </w:r>
          </w:p>
          <w:p w14:paraId="47D015D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Дати аванси за некретнине, постројења и опрему</w:t>
            </w:r>
          </w:p>
          <w:p w14:paraId="14E1EC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Вишак некретнина, постројења и опреме</w:t>
            </w:r>
          </w:p>
          <w:p w14:paraId="3A4D55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Видови отуђивања некретнина, постројења и опреме</w:t>
            </w:r>
          </w:p>
          <w:p w14:paraId="43CCE3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Евиденција уступања без накнаде некретнина, постројења и опреме</w:t>
            </w:r>
          </w:p>
          <w:p w14:paraId="264A12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продаје некретнина, постројења и опреме</w:t>
            </w:r>
          </w:p>
          <w:p w14:paraId="02B917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расходовања некретнина, постројења и опреме</w:t>
            </w:r>
          </w:p>
          <w:p w14:paraId="11C2D83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Мањак некретнина, постројења и опреме</w:t>
            </w:r>
          </w:p>
          <w:p w14:paraId="7AEE09C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набавке и трошења алата и инвентара</w:t>
            </w:r>
          </w:p>
          <w:p w14:paraId="18FB016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услуга одржавања основних средстава (некретнина, постројења и опреме)</w:t>
            </w:r>
          </w:p>
          <w:p w14:paraId="707261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врсте и вредновање материјала</w:t>
            </w:r>
          </w:p>
          <w:p w14:paraId="6F0501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Документација везана за активности набавке и трошења материјала</w:t>
            </w:r>
          </w:p>
          <w:p w14:paraId="2E086C0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Облици евиденције материјала и њихова међусобна повезаност</w:t>
            </w:r>
          </w:p>
          <w:p w14:paraId="142464A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набавке и трошења материјала по стварним ценама</w:t>
            </w:r>
          </w:p>
          <w:p w14:paraId="5336A2B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набавке и трошења материјала по планским ценама</w:t>
            </w:r>
          </w:p>
          <w:p w14:paraId="720D92A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 и књижење одступања од планских цена</w:t>
            </w:r>
          </w:p>
          <w:p w14:paraId="0DC0361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Набавка и утрошак ситног инвентара, амбалаже, ауто гума и осталог материјала који се складишти</w:t>
            </w:r>
          </w:p>
          <w:p w14:paraId="21E8AC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Вишкови и мањкови материјала</w:t>
            </w:r>
          </w:p>
        </w:tc>
      </w:tr>
      <w:tr w:rsidR="00C9066B" w:rsidRPr="006261B6" w14:paraId="157E433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107CB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Евиденција промета робе на домаћем тржишту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8DEC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робни промет и његове фазе</w:t>
            </w:r>
          </w:p>
          <w:p w14:paraId="49AC1B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набавку робе са одговарајућом документацијом</w:t>
            </w:r>
          </w:p>
          <w:p w14:paraId="6AB734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облике разлике у цени</w:t>
            </w:r>
          </w:p>
          <w:p w14:paraId="116AB17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калкулацију набавне вредности и цене робе</w:t>
            </w:r>
          </w:p>
          <w:p w14:paraId="45263BA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обрачунате зависне трошкове набавке робе</w:t>
            </w:r>
          </w:p>
          <w:p w14:paraId="66CB5C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набавку робе у робном и финансијском књиговодству</w:t>
            </w:r>
          </w:p>
          <w:p w14:paraId="22A189C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нефактурисану робу; робу у обради, доради и манипулацији; робу у транзиту; робу на путу</w:t>
            </w:r>
          </w:p>
          <w:p w14:paraId="2A2FAF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интерно кретање у финансијском и робном књиговодству на основу интерне документације</w:t>
            </w:r>
          </w:p>
          <w:p w14:paraId="0262EBD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нивелацију цена (листу повећања и снижења)</w:t>
            </w:r>
          </w:p>
          <w:p w14:paraId="27FD61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промене цена у робном и финансијском књиговодству</w:t>
            </w:r>
          </w:p>
          <w:p w14:paraId="3EA2B95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процени утицај промене цене на укалкулисану разлику у цени</w:t>
            </w:r>
          </w:p>
          <w:p w14:paraId="03ADDD5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вишкове и мањкове робе у робном и финансијском књиговодству</w:t>
            </w:r>
          </w:p>
          <w:p w14:paraId="4011CB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повеже продају робе са одговарајућом документацијом</w:t>
            </w:r>
          </w:p>
          <w:p w14:paraId="05ADF10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продају робе у финансијском и робном књиговодству</w:t>
            </w:r>
          </w:p>
          <w:p w14:paraId="7D051AB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продају робе са одобреним рабатом</w:t>
            </w:r>
          </w:p>
          <w:p w14:paraId="47DE077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обрачунату остварену разлику у цени</w:t>
            </w:r>
          </w:p>
          <w:p w14:paraId="2BD224B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набавну вредност продате робе</w:t>
            </w:r>
          </w:p>
          <w:p w14:paraId="37D8812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усаглашава аналитичку и синтетичку евиденцију робе</w:t>
            </w:r>
          </w:p>
          <w:p w14:paraId="07DFF0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робу у комисиону и робу у консигнацији</w:t>
            </w:r>
          </w:p>
          <w:p w14:paraId="351CA9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компензацију, цесију и асигнацију</w:t>
            </w:r>
          </w:p>
          <w:p w14:paraId="278CDD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плаћања путем компензације</w:t>
            </w:r>
          </w:p>
          <w:p w14:paraId="620A7EA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плаћања меницом</w:t>
            </w:r>
          </w:p>
          <w:p w14:paraId="47A937C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обезвређење потраживања</w:t>
            </w:r>
          </w:p>
          <w:p w14:paraId="41CD1A0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директно и индиректно отписивање потраживања и наплату отписаних потраживања</w:t>
            </w:r>
          </w:p>
          <w:p w14:paraId="746CE88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трошкове (набавке) робе и трошкове пословања трговине</w:t>
            </w:r>
          </w:p>
          <w:p w14:paraId="1122007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трошкове пословања трговине</w:t>
            </w:r>
          </w:p>
          <w:p w14:paraId="6078219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закључни лист трговинског привредног друштва</w:t>
            </w:r>
          </w:p>
          <w:p w14:paraId="7BAE0B6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утврђивање резултата пословања трговинског привредног друштва</w:t>
            </w:r>
          </w:p>
          <w:p w14:paraId="5EF75A6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тумачи податке са конта главне књиге трговинског привредног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55383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и фазе робног промета</w:t>
            </w:r>
          </w:p>
          <w:p w14:paraId="2A5A019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Документација која прати набавку робе</w:t>
            </w:r>
          </w:p>
          <w:p w14:paraId="59FC3B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Калкулација цена трговинске робе –набавна и продајне цене</w:t>
            </w:r>
          </w:p>
          <w:p w14:paraId="3C77ED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обрачунатих зависних трошкова набавке робе</w:t>
            </w:r>
          </w:p>
          <w:p w14:paraId="5FE2A0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Разлика у цени – појам, облици, врсте</w:t>
            </w:r>
          </w:p>
          <w:p w14:paraId="14318F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залиха робе по набавној и по продајним ценама (без пореза на додату вредност и са порезом на додату вредност) у финансијском и робном књиговодству</w:t>
            </w:r>
          </w:p>
          <w:p w14:paraId="4C553F0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нефактурисане робе</w:t>
            </w:r>
          </w:p>
          <w:p w14:paraId="7D60708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Роба у обради, доради и манипулацији</w:t>
            </w:r>
          </w:p>
          <w:p w14:paraId="77CA85B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Роба у транзиту</w:t>
            </w:r>
          </w:p>
          <w:p w14:paraId="2F79D6F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Роба на путу</w:t>
            </w:r>
          </w:p>
          <w:p w14:paraId="70388ED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Интерно кретање робе</w:t>
            </w:r>
          </w:p>
          <w:p w14:paraId="44CC57B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Повећање и снижење продајне цене робе</w:t>
            </w:r>
          </w:p>
          <w:p w14:paraId="6E4D2B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Документација која прати продају робе</w:t>
            </w:r>
          </w:p>
          <w:p w14:paraId="217B12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Евиденција продаје робе у финансијском и робном књиговодству</w:t>
            </w:r>
          </w:p>
          <w:p w14:paraId="09940A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Трговачки попуст (рабат)</w:t>
            </w:r>
          </w:p>
          <w:p w14:paraId="0F5C84D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 остварене разлике у цени</w:t>
            </w:r>
          </w:p>
          <w:p w14:paraId="6B60130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Усаглашавање аналитичке и синтетичке евиденције робе</w:t>
            </w:r>
          </w:p>
          <w:p w14:paraId="5FC6C9D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Роба у комисиону</w:t>
            </w:r>
          </w:p>
          <w:p w14:paraId="683AE05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Роба у консигнацији</w:t>
            </w:r>
          </w:p>
          <w:p w14:paraId="35BDB7F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Остали облици плаћања- компензација, цесија и асигнација</w:t>
            </w:r>
          </w:p>
          <w:p w14:paraId="4A4714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плаћања путем компензације</w:t>
            </w:r>
          </w:p>
          <w:p w14:paraId="23FCDF5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Плаћање меницом</w:t>
            </w:r>
          </w:p>
          <w:p w14:paraId="3711C8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Обезвређење потраживања</w:t>
            </w:r>
          </w:p>
          <w:p w14:paraId="40376F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Отпис потраживања и наплата отписаних потраживања</w:t>
            </w:r>
          </w:p>
          <w:p w14:paraId="29BF851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Трошкови пословања трговинског предузећа</w:t>
            </w:r>
          </w:p>
          <w:p w14:paraId="33606E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Резултат пословања трговинског привредног друштва</w:t>
            </w:r>
          </w:p>
        </w:tc>
      </w:tr>
      <w:tr w:rsidR="00C9066B" w:rsidRPr="006261B6" w14:paraId="343F576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E436B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Евиденција увоза и извоза робе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14FA9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и карактеристике увоза и извоза робе</w:t>
            </w:r>
          </w:p>
          <w:p w14:paraId="34DECF2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функцију девизног рачуна у склопу девизног пословања</w:t>
            </w:r>
          </w:p>
          <w:p w14:paraId="62BD992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функционално разликује инструменте међународног платног промета</w:t>
            </w:r>
          </w:p>
          <w:p w14:paraId="1EAA524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међународног документарног акредитива и њихову функцију</w:t>
            </w:r>
          </w:p>
          <w:p w14:paraId="07233C1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врсте докумената која се користе при увозу и извозу по различитим категоријама</w:t>
            </w:r>
          </w:p>
          <w:p w14:paraId="6DC5377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форму и садржину књиговодствених докумената у вези са увозом и извозом робе</w:t>
            </w:r>
          </w:p>
          <w:p w14:paraId="41ECB1E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калкулацију увоза робе</w:t>
            </w:r>
          </w:p>
          <w:p w14:paraId="3071F2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увоз робе</w:t>
            </w:r>
          </w:p>
          <w:p w14:paraId="1E75490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плаћања обавеза према иностраном добављачу за увоз робе на основу девизног извода</w:t>
            </w:r>
          </w:p>
          <w:p w14:paraId="147E684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обрачун извозног посла</w:t>
            </w:r>
          </w:p>
          <w:p w14:paraId="50735F7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извоз робе</w:t>
            </w:r>
          </w:p>
          <w:p w14:paraId="7522DCE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наплате од иностраног купца по основу извоза робе на основу девизног извода</w:t>
            </w:r>
          </w:p>
          <w:p w14:paraId="5581875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плаћања путем међународног документарног акредитива</w:t>
            </w:r>
          </w:p>
          <w:p w14:paraId="65323D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и евидентира курсне разлике</w:t>
            </w:r>
          </w:p>
          <w:p w14:paraId="537C540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реекспорт</w:t>
            </w:r>
          </w:p>
          <w:p w14:paraId="63AF62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резултат пословања спољнотрговинског привредног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620A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Увоз и извоз као основне компоненте спољнотрговинског промета робе</w:t>
            </w:r>
          </w:p>
          <w:p w14:paraId="7E439A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Девизни рачун и девизно пословање</w:t>
            </w:r>
          </w:p>
          <w:p w14:paraId="029A756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Инструменти међународног платног промета</w:t>
            </w:r>
          </w:p>
          <w:p w14:paraId="7A9595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Међународни документарни акредитив-појам и врсте</w:t>
            </w:r>
          </w:p>
          <w:p w14:paraId="578BAC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Документација у вези са увозом и извозом робе</w:t>
            </w:r>
          </w:p>
          <w:p w14:paraId="247856A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Књиговодствена документација у вези са увозом и извозом робе</w:t>
            </w:r>
          </w:p>
          <w:p w14:paraId="37A212D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Калкулација увоза робе</w:t>
            </w:r>
          </w:p>
          <w:p w14:paraId="5FB9ED2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увоза робе</w:t>
            </w:r>
          </w:p>
          <w:p w14:paraId="7ACC586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Плаћања обавеза према иностраном добављачу преко девизног рачуна</w:t>
            </w:r>
          </w:p>
          <w:p w14:paraId="0C68095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 извозног посла</w:t>
            </w:r>
          </w:p>
          <w:p w14:paraId="0E3BF33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извоза робе</w:t>
            </w:r>
          </w:p>
          <w:p w14:paraId="2CEDD1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Наплата потраживања од иностраног купца преко девизног рачуна</w:t>
            </w:r>
          </w:p>
          <w:p w14:paraId="3A7CC4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 и евиденција курсних разлика</w:t>
            </w:r>
          </w:p>
          <w:p w14:paraId="5F8BDA8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Реекспорт-појам и евиденција</w:t>
            </w:r>
          </w:p>
          <w:p w14:paraId="134AB64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Резултат пословања спољнотрговинског привредног друштва</w:t>
            </w:r>
          </w:p>
        </w:tc>
      </w:tr>
      <w:tr w:rsidR="00C9066B" w:rsidRPr="006261B6" w14:paraId="06E26F6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07BD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Евиденција дугорочних финансијских пласмана и капитала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F786A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облике дугорочних финансијских пласмана</w:t>
            </w:r>
          </w:p>
          <w:p w14:paraId="2EF66D3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учешћа у капиталу</w:t>
            </w:r>
          </w:p>
          <w:p w14:paraId="3EC7E28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дугорочна потраживања по кредитима</w:t>
            </w:r>
          </w:p>
          <w:p w14:paraId="154ABD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продају емитованих обичних и приоритетних акција</w:t>
            </w:r>
          </w:p>
          <w:p w14:paraId="6F67AE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разлику у правима власника обичних и приоритетних акција</w:t>
            </w:r>
          </w:p>
          <w:p w14:paraId="77A841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облике капитала у зависности од правне форме предузећа</w:t>
            </w:r>
          </w:p>
          <w:p w14:paraId="0CE5196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прибављање капитала приликом оснивања предузећа</w:t>
            </w:r>
          </w:p>
          <w:p w14:paraId="4C0B3D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прибављање капитала у току пословања предузећа</w:t>
            </w:r>
          </w:p>
          <w:p w14:paraId="6653CD4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смањење капитала повлачењем основног капитала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F79D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Дугорочни финансијски пласмани- појам и врсте</w:t>
            </w:r>
          </w:p>
          <w:p w14:paraId="315F16A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Учешћа у капиталу</w:t>
            </w:r>
          </w:p>
          <w:p w14:paraId="27F48C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Дугорочна потраживања по кредитима</w:t>
            </w:r>
          </w:p>
          <w:p w14:paraId="6BC6001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Хартије од вредности (Акције)</w:t>
            </w:r>
          </w:p>
          <w:p w14:paraId="25FF8A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Облици капитала (удели, акцијски капитал)</w:t>
            </w:r>
          </w:p>
          <w:p w14:paraId="576B06C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прибављања капитала приликом оснивања и у току пословања (акционарско друштво, друштво са ограниченом одговорношћу)</w:t>
            </w:r>
          </w:p>
          <w:p w14:paraId="3FF075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смањења капитала повлачењем основног капитала</w:t>
            </w:r>
          </w:p>
        </w:tc>
      </w:tr>
      <w:tr w:rsidR="00C9066B" w:rsidRPr="006261B6" w14:paraId="74B283D2"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D90A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Евиденција производног процеса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73C36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финансијско и погонско књиговодство</w:t>
            </w:r>
          </w:p>
          <w:p w14:paraId="201C6B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књиговодствено преузме почетне залихе</w:t>
            </w:r>
          </w:p>
          <w:p w14:paraId="7D62B3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расходе производног предузећа</w:t>
            </w:r>
          </w:p>
          <w:p w14:paraId="4E7FF6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трошкове по врстама</w:t>
            </w:r>
          </w:p>
          <w:p w14:paraId="1E1B89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преузме пословне расходе са класе 5 на класу 9</w:t>
            </w:r>
          </w:p>
          <w:p w14:paraId="217BCDA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обрачун трошкова по местима трошења</w:t>
            </w:r>
          </w:p>
          <w:p w14:paraId="258CD27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састави погонски обрачунски лист</w:t>
            </w:r>
          </w:p>
          <w:p w14:paraId="2673CAF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интерни обрачун и расподелу између појединих места трошкова и пренос општих трошкова на главна места трошкова</w:t>
            </w:r>
          </w:p>
          <w:p w14:paraId="433D6EF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распореди трошкове са конта места трошкова на конта носилаца трошкова</w:t>
            </w:r>
          </w:p>
          <w:p w14:paraId="26D6FD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обрачун трошкова и њихово повезивање са одговарајућим приходима</w:t>
            </w:r>
          </w:p>
          <w:p w14:paraId="20D1B0E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калкулацију цене коштања</w:t>
            </w:r>
          </w:p>
          <w:p w14:paraId="277C54F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залихе готових производа по планским или стварним ценама коштања</w:t>
            </w:r>
          </w:p>
          <w:p w14:paraId="67D3CF9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продају готових производа кроз финансијско и погонско књиговодство (по планској или стварној цени коштања)</w:t>
            </w:r>
          </w:p>
          <w:p w14:paraId="43D06B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вреднује залихе готових производа на крају обрачунског периода у погонском књиговодству</w:t>
            </w:r>
          </w:p>
          <w:p w14:paraId="2DBE2F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промену залиха недовршене производње и готових производа у финансијском књиговодству на крају обрачунског периода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30E87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Евиденција расхода производног предузећа у финансијском књиговодству</w:t>
            </w:r>
          </w:p>
          <w:p w14:paraId="1352E21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Погонско књиговодство појам и значај</w:t>
            </w:r>
          </w:p>
          <w:p w14:paraId="6DB863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Корисници информација погонског књиговодства</w:t>
            </w:r>
          </w:p>
          <w:p w14:paraId="55CDE2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Класа 9 – обрачун трошкова и учинака</w:t>
            </w:r>
          </w:p>
          <w:p w14:paraId="5676D0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Документација погонског књиговодства – радни налог, погонски обрачунски лист</w:t>
            </w:r>
          </w:p>
          <w:p w14:paraId="271EC3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Места и носиоци трошкова</w:t>
            </w:r>
          </w:p>
          <w:p w14:paraId="622C66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Калкулације цене коштања</w:t>
            </w:r>
          </w:p>
          <w:p w14:paraId="5C52811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производње на класи 9 – обрачун трошкова и учинака</w:t>
            </w:r>
          </w:p>
          <w:p w14:paraId="642E4C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Калкулација продајне цене готових производа</w:t>
            </w:r>
          </w:p>
          <w:p w14:paraId="5F3232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Евиденција продаје готових производа</w:t>
            </w:r>
          </w:p>
          <w:p w14:paraId="23B869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Промена залиха недовршене производње и готових производа</w:t>
            </w:r>
          </w:p>
        </w:tc>
      </w:tr>
      <w:tr w:rsidR="00C9066B" w:rsidRPr="006261B6" w14:paraId="5710602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77F2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Израда рачуноводствених извештаја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A7582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правну регулативу рачуноводства</w:t>
            </w:r>
          </w:p>
          <w:p w14:paraId="29EEC6B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општа рачуноводствена начела</w:t>
            </w:r>
          </w:p>
          <w:p w14:paraId="484AF4F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одређује структуру финансијских извештаја и примену МСФИ према Закону о рачуноводству у односу на величину правног лица</w:t>
            </w:r>
          </w:p>
          <w:p w14:paraId="7EA452F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обавља предзакључна књижења</w:t>
            </w:r>
          </w:p>
          <w:p w14:paraId="010FA0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закључни лист</w:t>
            </w:r>
          </w:p>
          <w:p w14:paraId="4F7FCA8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евидентира утврђивање резултата пословања</w:t>
            </w:r>
          </w:p>
          <w:p w14:paraId="7488F5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добитак и расподелу добитка након обрачуна пореза на добитак</w:t>
            </w:r>
          </w:p>
          <w:p w14:paraId="453898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губитак и покриће губитка</w:t>
            </w:r>
          </w:p>
          <w:p w14:paraId="274C5DB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закључи пословне књиге</w:t>
            </w:r>
          </w:p>
          <w:p w14:paraId="37B4787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пореску амортизацију</w:t>
            </w:r>
          </w:p>
          <w:p w14:paraId="217D79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Биланс стања и Биланс успеха на оригиналним важећим обрасцима на основу датих података</w:t>
            </w:r>
          </w:p>
          <w:p w14:paraId="659872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функцију пореског биланса</w:t>
            </w:r>
          </w:p>
          <w:p w14:paraId="247B24A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Извештај о пословању са приказом финансијског положаја и резултата пословања пословног субјекта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3B215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Правна регулатива рачуноводства: Законска, професионална и интерна</w:t>
            </w:r>
          </w:p>
          <w:p w14:paraId="2E7B09A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Општа рачуноводствена начела</w:t>
            </w:r>
          </w:p>
          <w:p w14:paraId="412E3FF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МСФИ</w:t>
            </w:r>
          </w:p>
          <w:p w14:paraId="265870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Предзакључна књижења</w:t>
            </w:r>
          </w:p>
          <w:p w14:paraId="29D6FD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Закључни лист</w:t>
            </w:r>
          </w:p>
          <w:p w14:paraId="37C21E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Утврђивање и расподела добити</w:t>
            </w:r>
          </w:p>
          <w:p w14:paraId="2D2135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Утврђивање и покриће губитака</w:t>
            </w:r>
          </w:p>
          <w:p w14:paraId="6DFE68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Закључак пословних књига</w:t>
            </w:r>
          </w:p>
          <w:p w14:paraId="53F5487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Пореска амортизација</w:t>
            </w:r>
          </w:p>
          <w:p w14:paraId="03E9D1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Финансијски извештаји према МСФИ</w:t>
            </w:r>
          </w:p>
          <w:p w14:paraId="3C06A9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Биланс стања</w:t>
            </w:r>
          </w:p>
          <w:p w14:paraId="66A39C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Биланс успеха</w:t>
            </w:r>
          </w:p>
          <w:p w14:paraId="2DC16EB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Порески биланс</w:t>
            </w:r>
          </w:p>
          <w:p w14:paraId="70C1D4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Извештај о пословању</w:t>
            </w:r>
          </w:p>
        </w:tc>
      </w:tr>
    </w:tbl>
    <w:p w14:paraId="2A459CC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5. УПУТСТВО ЗА ДИДАКТИЧКО-МЕТОДИЧКО ОСТВАРИВАЊЕ ПРОГРАМА</w:t>
      </w:r>
    </w:p>
    <w:p w14:paraId="4B9D15C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Рачуноводство је предмет који се изучава четири године, теоријска настава се реализује у учионици, а вежбе у специјализованој учионици (кабинету). Приликом остваривања програма вежби одељење се дели на 2 групе до 15 ученика</w:t>
      </w:r>
    </w:p>
    <w:p w14:paraId="64593AB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предмета Рачуноводство oмoгућaвa ученицима дa рaзумejу знaчaj рачуноводства у доношењу пословних одлука, дa сe упoзнajу сa циљeвимa рачуноводства и њиховој усклађености са циљевима пословања пословног субјекта. Циљ програма је стицање основних знања, формирање ставова и овладавање вештинама које доприносе развоју стручних компетенција квалификације. Програм омогућава ученицима дa стекну знања и вештине евидентирања пословних промена на имовини пословног субјекта да би се израдом редовног годишњег финансијског извештаја утврдио резултат и финансијски положај пословног субјекта. Интерактивним методама треба подстицати ученике на разумевање основних правила, принципа и техника евидентирања. Обухватање пословних промена треба изучавати на практичним примерима, повезивати теорију и праксу.</w:t>
      </w:r>
    </w:p>
    <w:p w14:paraId="4E2DC2D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Програм предмета Рачуноводство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требало би извршити операционализацију датих исхода, разложити их на мање сложене исходе, планирати активности за конкретан час. Треба имати у виду да се исходи у </w:t>
      </w:r>
      <w:r w:rsidRPr="006261B6">
        <w:rPr>
          <w:rFonts w:ascii="Times New Roman" w:eastAsia="Times New Roman" w:hAnsi="Times New Roman" w:cs="Times New Roman"/>
          <w:color w:val="000000"/>
          <w:sz w:val="24"/>
          <w:szCs w:val="24"/>
        </w:rPr>
        <w:lastRenderedPageBreak/>
        <w:t>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14:paraId="4C98757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Настојати да ученици самостално тумаче и изводе закључке о новим, стручним појмовима, начину евидентирања у складу са правилима евидентирања. Неки исходи дефинисани су у оквиру више наставних предмета.</w:t>
      </w:r>
    </w:p>
    <w:p w14:paraId="0FDF3B6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планирања наставе, треба користити методе активне наставе, где је наставник организатор наставног процеса,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 Исходи и препоручени садржаји предмета Рачуноводство доприносе, у различитој мери и различитом степену, развијању свих међупредметних компетенција.</w:t>
      </w:r>
    </w:p>
    <w:p w14:paraId="01F600B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1.У првом модулу потребно је упознавати ученике са основним рачуноводственим појмовима. Циљ је да ученици стекну структурну слику рачуноводства и увиде значај рачуноводства за пословно одлучивање. Сагледавање основних рачуноводствених појмова методолошки може да се упореди са учењем слова и бројева, који се, након појмовног усвајања, користе у обрачунима односно писању. Градити слику настанка књиговодства и развоја рачуноводства од историјских почетака до савременог рачуноводства сагледавајући узроке и мотиве настанка рачуноводства. Ученике поступно упознавати са рачуноводственом терминологијом и приближити рачуноводствено квантификовање економских категорија и њихових промена у току пословања пословног субјекта. Ученици треба да препознају предмет рачуноводственог обухватања и циљеве рачуноводства. Истаћи да циљеви рачуноводства и књиговодства проистичу из циљева предузећа и да је основни разлог постојања књиговодства и рачуноводства, у било ком пословном субјекту, је обезбеђење података за успешно управљање. Истаћи да сви пословни субјекти имају потребу бележења свог пословања: шта су набавили и од кога, у којој количини, по којој вредности, шта су утрошили, коме су дужни и колико, ко је њима дужан и колико итд.</w:t>
      </w:r>
    </w:p>
    <w:p w14:paraId="55850A7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Промене у пословању предузећа дешавају на средствима и изворима средстава предузећа, отуда је битно да ученици потпуно овладају овим категоријама са аспекта појмовног познавања и разликовања по врсти, као и сагледавању односа имовине и извора финансирања. Кључно је да ученици суштински овладају појмовима средствима и изворима средстава са њиховог појмовног објашњења, карактеристика, подела на основу различитих критеријумима и вредновања.</w:t>
      </w:r>
    </w:p>
    <w:p w14:paraId="6BF08A9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На овом нивоу ученицима представити расходе и приходе само појмовно и њихову функцију у исказивању резултата. Зашто расходи и приходи у почетном модулу? </w:t>
      </w:r>
      <w:r w:rsidRPr="006261B6">
        <w:rPr>
          <w:rFonts w:ascii="Times New Roman" w:eastAsia="Times New Roman" w:hAnsi="Times New Roman" w:cs="Times New Roman"/>
          <w:color w:val="000000"/>
          <w:sz w:val="24"/>
          <w:szCs w:val="24"/>
        </w:rPr>
        <w:lastRenderedPageBreak/>
        <w:t>Потребно је појмовно објаснити категорије које су предмет обухватања рачуноводства. Увод у рачуноводство подразумева навођење предмета рачуноводственог обухватања и посматрања: имовине, капитала, обавеза, прихода, расхода и резултата пословног субјекта (привредног друштва, предузећа, организације, ентитета).Ученик треба појмовно да разликује расходе и приходе, одреди смер њиховог вредносног утицаја на имовину пословног субјекта и сагледа (препозна) да се успех пословања у одређеном периоду мери оствареним резултатом, који може да буде позитиван (добитак) и негативан (губитак).</w:t>
      </w:r>
    </w:p>
    <w:p w14:paraId="0600EB1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Истаћи Закон о рачуноводству као основу правне регулативе рачуноводства, којим се уређује спровођење процеса рачуноводства у оквиру пословног субјекта који је обвезник примене Закона о рачуноводству.</w:t>
      </w:r>
    </w:p>
    <w:p w14:paraId="6C489CE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Ученике упознати са екстерним и интерним корисницима рачуноводствених информација и са карактеристикама информација које пружа рачуноводство. Књиговодствена процедура у оквиру рачуноводства треба да произведе, пре свега, благовремене и квалитетне информације, без обзира коме су намењене. Ученицима предочити да велики допринос квалитету рачуноводствених информација даје поштовање принципа уредног књиговодства: материјалне исправности, документованости, ажурности, хронолошког реда, потпуности, јасности.</w:t>
      </w:r>
    </w:p>
    <w:p w14:paraId="38B88DA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2. Основни рачуноводствени инструменти. Циљ модула је да ученици допуне слику рачуноводства која је представљена кроз модул Основни рачуноводствени појмови. Сада је у фокусу књиговодство, као основа рачуноводства. Истаћи значај књиговодства, које извршавајући своје циљеве и задатке, одлучујуће утиче на реализацију циљева рачуноводства. Књиговодствени инструменти су средства чијим коришћењем књиговодство остварује своје задатке. Дубину изучавања сваког од инструмената ускладити са узрастом ученика и њиховим предзнањем. Инвентар имовине, у том смислу, је најприхватљивији, као и књиговодствена документација. На часовима вежби, ученицима дати да самостално саставе Инвентар имовине, попуне документа, међусобно контролишу попуњену документацију. Оваква реализација часова доприноси остваривању сазнајних и процесних циљева модула, али је значајније што код ученика развија самопоуздање и сигурност у сопствене способности, отвара и развија позитиван став према рачуноводству. На исти начин приступити евиденцији кроз пословне књиге двојног књиговодства, Дневник, Главну књигу и Помоћне књиге. Пажљиво одабране елементарне пословне промене (једноставне, ученицима препознатљиве из свакодневног живота), у малом обиму, доприносе изградњи књиговодствене технике обухватања пословних промена кроз пословне књиге. О Закључном листу, као инструменту књиговодства, на овом нивоу изучавања ученици треба да стекну појмовна сазнања. Ученике упознати са циљевима састављања Закључног листа, а које су у стању да сагледају након евиденције елементарних пословних промена кроз пословне књиге двојног књиговодства, као што су: контрола сагласности књижења извршених у дневнику и главној књизи, припрема података за састављање биланса стања и биланса успеха, припрема података за формалан закључак пословних књига. Књиговодствени инструменти су и основни финансијски извештаји. На овом нивоу ученицима представити скуп основних финансијских извештаја само као један рачуноводствени инструмент. Дефинисање и примену међународних стандарда финансијског извештавања ученици ће касније изучавати (у 4. разреду). Ученику предочити да је цео процес књиговодствене евиденције усмерен на обезбеђивање података за састављање основних финансијских извештаја.</w:t>
      </w:r>
    </w:p>
    <w:p w14:paraId="1B1E446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3. Евиденција новчаних средстава –Циљ модула је оспособљавање ученика за одговорно, ажурно и уредно вођење евиденције о стању и промени стања новчаних средстава привредног друштва. Ученици треба да усвојена знања о готовинском и безготовинском платном промету и функционално познавање инструмената платног промета практично примене евидентирајући промет готовог новца кроз благајнички дневник, а безготовински преко Текућег рачуна. Формирање благајничке документације, тумачење и евиденција на основу дневног извештаја о промету новчаних средстава на текућем рачуну (извода), адекватна употреба Прелазног рачуна, ученике уводи у процес књиговодствене евиденције који ће временом концентрично допуњавати. Самосталност и самопоузданост коју ученици граде водећи евиденцију на оригиналним обрасцима мотивишући су за даље изучавање рачуноводства.</w:t>
      </w:r>
    </w:p>
    <w:p w14:paraId="733351B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4. Евиденција обавеза и потраживања из пословања. Ученике упознати са појмовима повериоца и дужника. Навести ко су повериоци, а ко дужници у насталом дужничко поверилачком односу, као и документацију која потврђује настанак дужничко поверилачког односа. Овде су у фокусу, пре свега, добављачи и купци. Ученицима представити добављаче и купце терминолошки, појмовно, као и са аспекта правила евидентирања. Термини дугује и потражује изворно се везују управо за купце и добављаче: купац дугује, добављач потражује. Ученици појмовно треба да повежу повериоце и обавезе. Са друге стране појмовно треба да повежу дужнике и потраживања.</w:t>
      </w:r>
    </w:p>
    <w:p w14:paraId="12D22CE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Од обавеза, које се редовно дешавају у пракси, ученике упознати са обавезама по кредитима, разлозима пословних субјеката за узимање кредита од банака, роковима отплате, каматом на узете кредите и евиденцијом настанка обавезе по кредиту и отплате кредита.</w:t>
      </w:r>
    </w:p>
    <w:p w14:paraId="24114A8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Оспособљавање ученика за обрачун и евиденцију пореза на додату вредност у примљеним и издатим рачунима и припадајућег пореза на додату вредност је неопходно за даље изучавање рачуноводства, јер је темељ свих будућих евиденција куповине и продаје материјалних добара и услуга неопходних за пословање привредног друштва. Ученике упознати са врстама и разлозима попуста које одобрава добављач купцу. Ученике упознати са обрачуном и евиденцијом одобрених попуста, каса сконта и бонификације, као и њиховим утицајем на порез на додату вредност. Рабат као попуст ће бити обрађен у склопу евиденције пословања трговинског пословног субјекта. Ученицима објаснити функцију Књиге примљених рачуна и Књиге издатих рачуна. Попуњавање ових евиденција ученици обављају на часовима предмета Финансијско рачуноводствена обука.</w:t>
      </w:r>
    </w:p>
    <w:p w14:paraId="4665B24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5. Евиденција расхода и прихода код привредних друштава која су обвезници пореза на додату вредност се надовезује на претходна сазнања ученика о евиденцији обавеза према добављачима по примљеним фактурама и потраживања од купаца по издатим фактурама са порезом на додату вредност. Препорука је да се у примерима одаберу елементарни расходи и приходи (једноставни, ученицима препознатљиви из свакодневног живота, као што су трошкови електричне енергије, трошкови услуга превоза, трошкови ПТТ услуга, приходи од закупнина, приходи од продаје услуга итд. ), у малом обиму, а да буду обухваћени пословни приходи и расходи, финансијски приходи и расходи и остали приходи и расходи. Питање временског разграничавања поставити на ниво повезивања расхода и прихода са обрачунским периодом. Ученици треба да усвоје појмовно сазнање о расходима и приходима, правилима евиденције на контима успеха, функцији евиденције </w:t>
      </w:r>
      <w:r w:rsidRPr="006261B6">
        <w:rPr>
          <w:rFonts w:ascii="Times New Roman" w:eastAsia="Times New Roman" w:hAnsi="Times New Roman" w:cs="Times New Roman"/>
          <w:color w:val="000000"/>
          <w:sz w:val="24"/>
          <w:szCs w:val="24"/>
        </w:rPr>
        <w:lastRenderedPageBreak/>
        <w:t>расхода и прихода при обрачуну резултата пословања привредног друштва и да саставе биланс успеха.</w:t>
      </w:r>
    </w:p>
    <w:p w14:paraId="46752A5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6. Евиденција зарада, накнада зарада и осталих личних расхода. Са аспекта рачуноводства сагледава се евиденција групе 52 – Трошкови зарада, накнада зарада и остали лични расходи. Ученике упознати са појмом зарада и накнада зарада, начином њиховог обрачуна и плаћања. Ученике упознати са евиденцијом обрачуна и плаћања ангажовања лица која нису запослена у привредном друштву. У обрачунима користити актуелне податке које објављују надлежна министарства и стручни часописи. Код ученика рaзвијати пoзитивaн стaв зa цeлoживoтнo учeњe и стално стручно усавршавање.</w:t>
      </w:r>
    </w:p>
    <w:p w14:paraId="17E5BED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7. Евиденција улагања и трошења материјалне и нематеријалне имовине. Улагање у ресурсе је фаза којом предузеће отпочиње стварање вредности. Поред улагања у људске ресурсе, облици улагања су сировине, материјал, опрема, некретнине, капитал, информације и знање. Један од циљева модула је оспособљавање ученика за евиденцију прибављања и отуђивања основних средстава. Предмет изучавања нису биолошка средства, дугорочни финансијски пласмани и дугорочна потраживања, што значи да се изучава евиденција прибављања и отуђивања некретнина, постројења и опреме. Ученике упознати са врстама вредности некретнина, постројења и опреме и начинима утврђивања њихових вредности. Ученике упознати са обрачуном амортизоване вредности помоћу линеарне, аритметичко дегресивне, геометријско дегресивне и функционалне методе. Обрачун набавне и других вредности некретнина, постројења и опреме у функцији су евиденције прибављања и отуђивања некретнина, постројења и опреме. Примаран исход учења је евиденција. Исто се односи и на евиденцију набавке и трошења материјала. Евиденцију некретнина, постројења и опреме (основних средстава) и материјала евидентирати аналитички и синтетички.</w:t>
      </w:r>
    </w:p>
    <w:p w14:paraId="63D8292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Ученици књиже набавку и трошење материјала на аналитичким и синтетичким контима материјала. За књижење трошења по стварној набавној цени ученици користе FIFO и метод просечне цене. За књижење по планској набавној цени, ученици обрачунавају и књиже одступање од планске набавне цене за утрошени материјал и утврђују стварни трошак материјала. На часовима вежби саставити биланс стања да би ученици разумели утицај исправке вредности грађевинских објеката и исправке вредности опреме на вредности позиција грађевинских објеката и опреме, као и одступања од цена материјала на вредновање залиха.</w:t>
      </w:r>
    </w:p>
    <w:p w14:paraId="76AED91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8. Евиденција промета робе на домаћем тржишту. Свеобухватна евиденција пословања трговинског привредног друштва, од набавке робе, продаје робе до обрачуна резултата пословања. Ученицима демонстрирати евиденцију: робе у магацину, робе у промету на велико, робе у комисиону, робе у консигнацији, робе у промету на мало, робе у обради и доради, робе у транзиту и робе на путу. Све ситуације које могу настати у пословању трговинског привредног друштва, а које се и књиговодствено прате, обухватити кроз примере привредних друштава. У том смислу евидентирати нивелације цена робе, утврђене вишкове и мањкове робе, интерно кретање робе, обрачунате зависне трошкове робе, нефактурисане обавезе за примљену робу, временска разграничења прихода. Ученици треба да разумеју улогу и значај разлике у цени за трговинска привредна друштва, да разликују фазу робног промета у којој се разлика у цени урачунава и фазу робног промета у којој се обрачунава остварена разлика у цени. Поред уобичајених </w:t>
      </w:r>
      <w:r w:rsidRPr="006261B6">
        <w:rPr>
          <w:rFonts w:ascii="Times New Roman" w:eastAsia="Times New Roman" w:hAnsi="Times New Roman" w:cs="Times New Roman"/>
          <w:color w:val="000000"/>
          <w:sz w:val="24"/>
          <w:szCs w:val="24"/>
        </w:rPr>
        <w:lastRenderedPageBreak/>
        <w:t>начина плаћања, кроз примере евидентирати и менична плаћања, као и компензацију, а упознати ученике са учесницима у асигнацији и цесији. Немогућност наплате дуга купца евидентирати директним и индиректним отписивањем потраживања. У обрачуну резултата пословања врло је важно да ученици утврде тачну величину набавне вредности продате робе. Састављањем биланса стања ученици треба да покажу да разумеју утицај разлике у цени на вредност залиха робе.</w:t>
      </w:r>
    </w:p>
    <w:p w14:paraId="2CCA213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9. Евиденција увоза и извоза робе. У оквиру модула прати се евиденција пословања спољнотрговинског привредног друштва, од увоза робе, извоза робе до обрачуна резултата пословања. У пословању привредних друштава са иностранством постоји обимна документација. Ученици треба да разликују документа у вези са закључивањем посла, робна документа, транспортна документа, шпедитерска документа, царинска документа, документа о осигурању робе и документа у вези са плаћањем. На основу документације ученици треба да саставе увозну калкулацију, обрачун извозног посла и да изврше евиденцију увоза, односно извоза робе. Ученици на основу познавања девизног курса обрачунавају и евидентирају плаћања према иностранству и курсне разлике. Код обрачуна резултата пословања ученици треба да сагледају да одређени трошкови набавке робе у пословању на домаћем тржишту код извозних послова представљају расход текућег периода.</w:t>
      </w:r>
    </w:p>
    <w:p w14:paraId="616A06B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10. Евиденција дугорочних финансијских пласмана и капитала. У оквиру овог модула ученици евидентирају учешћа у капиталу, емисију и продају обичних и приоритетних акција, обављају обрачун ажиа и дисажиа. На часовима вежби са ученицима евидентирати оснивачки капитал код различитих правних форми предузећа, као и прибављање и смањивање капитала у току пословања. Да би ученици довели у везу повећање или смањење капитала са резултатом пословања урадити са ученицима задатак који садржи почетни биланс са позицијом нераспоређени добитак или губитак.</w:t>
      </w:r>
    </w:p>
    <w:p w14:paraId="3B8F6C7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11. Евиденција производног процеса. У оквиру овог модула ученици се упознају са погонским књиговодством и класом 9 – Обрачун трошкова и учинака. Након евиденције расхода у финансијском књиговодству (прва фаза) показати обухватање примарних трошкова по местима трошкова (МТ) у погонском књиговодству (друга фаза), интерни обрачун и расподелу између појединих места трошкова и пренос општих трошкова на главна места трошкова (трећа фаза), завршетак производње, односно пријем производа (главних и споредних) и полупроизвода на складиште по њиховој фер вредности (четврта фаза). Обрачун трошкова приказати помоћу погонског обрачунског листа. Након израде калкулација цене коштања производа, формирати продајну цену и евидентирати продају производа. Такође, приказати и интерно утврђивање резултата, аналитички. Ученици треба сагледају да се у погонском књиговодству води комплетно књиговодство трошкова и учинака, односно књиговодство производње, укључујући ту и књиговодство готових производа. На крају обрачунског периода евидентирати промену залиха недовршене производње и готових производа у финансијском књиговодству.</w:t>
      </w:r>
    </w:p>
    <w:p w14:paraId="084226D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Погонско књиговодство је обиман и сложен сегмент рачуноводства, иако је смештено у само једну класу (класу 9). Велики број пословних промена, података, велики обим документације, сложеност обрачуна, разлог су да се показни примери, као и примери које ученици самостално израђују прилагоде трајању двочаса.</w:t>
      </w:r>
    </w:p>
    <w:p w14:paraId="6CD8023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12. Израда рачуноводствених извештаја. Ученике упознати са правном регулативом рачуноводства и израде рачуноводствених извештаја, од Закона о рачуноводству, на основу којег министар финансија доноси Правилник о садржини и форми образаца финансијских извештаја за привредна друштва, задруге и предузетнике, до Правилника о рачуноводственим политикама и Упутствa, смeрницe зa усвajaњe, дoстaвљaњe и oбeлoдaњивaњe финaнсиjских извeштaja.</w:t>
      </w:r>
    </w:p>
    <w:p w14:paraId="35DA774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Ученике подсетити да су на почетку изучавања рачуноводства, у првом разреду, научили да су циљеви рачуноводства: утврђивање резултата пословања пословног субјекта за одређени обрачунски период и утврђивање финансијског положаја пословног субјекта на одређени дан. Ученицима предочити да ће израдом редовног годишњег финансијског извештаја управо бити постигнути наведени циљеви. Ученици, на основу актуелне законске регулативе, разликују структуру финансијских извештаја пословних субјеката зависно од њихове величине и обавезе примене међународних стандарда финансијског извештавања. Након сагледавања правне регулативе, структуре и функције финансијских извештаја, а на основу података финансијског књиговодства и помоћних књига, уз претпоставку да је извршено редовно годишње инвентарисање, ученици треба самостално да изврше предзакључна књижења, обрачунају пореску амортизацију, саставе закључни лист, утврде резултат пословања и изврше евиденцију обрачуна резултата пословања. Кроз примере утврдити добитак, порез на добитак и расподелу добитка, као и губитак и његово покриће. Са ученицима, на оригиналним обрасцима саставити биланс стања и биланс успеха. Ученици треба да познају функцију пореског биланса. Путем годишњег обрачуна управа пословног субјекта полаже рачун према власницима, повериоцима, држави, запосленима и другим интересентима о томе са каквим је успехом водила пословање. Ученици треба да у извештају о пословању прикажу кратак опис пословних активности и организационе структуре правног лица, као и приказ финансијског положаја и резултата пословања правног лица, на основу финансијских показатеља.</w:t>
      </w:r>
    </w:p>
    <w:p w14:paraId="191E197D"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32C48336"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Праћење напредовања и оцењивање постигнућа ученика је формативно и сумативно и реализује се у складу са </w:t>
      </w:r>
      <w:r w:rsidRPr="006261B6">
        <w:rPr>
          <w:rFonts w:ascii="Times New Roman" w:eastAsia="Times New Roman" w:hAnsi="Times New Roman" w:cs="Times New Roman"/>
          <w:i/>
          <w:iCs/>
          <w:color w:val="000000"/>
          <w:sz w:val="24"/>
          <w:szCs w:val="24"/>
        </w:rPr>
        <w:t>Правилником о оцењивању ученика у средњем образовању и васпитању</w:t>
      </w:r>
      <w:r w:rsidRPr="006261B6">
        <w:rPr>
          <w:rFonts w:ascii="Times New Roman" w:eastAsia="Times New Roman" w:hAnsi="Times New Roman" w:cs="Times New Roman"/>
          <w:color w:val="000000"/>
          <w:sz w:val="24"/>
          <w:szCs w:val="24"/>
        </w:rPr>
        <w:t>. Оцењивање треба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14:paraId="37EA8E4D"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Формативно оцењивање: </w:t>
      </w:r>
      <w:r w:rsidRPr="006261B6">
        <w:rPr>
          <w:rFonts w:ascii="Times New Roman" w:eastAsia="Times New Roman" w:hAnsi="Times New Roman" w:cs="Times New Roman"/>
          <w:color w:val="000000"/>
          <w:sz w:val="24"/>
          <w:szCs w:val="24"/>
        </w:rPr>
        <w:t>oднoс учeникa прeмa рaду, aктивнoст нa чaсу, урaђeни дoмaћи зaдaци, вoђeње свeскe нa чaсoвимa, учeшћa у групним рaдoвимa.</w:t>
      </w:r>
    </w:p>
    <w:p w14:paraId="3C61F817"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Предлог за </w:t>
      </w:r>
      <w:r w:rsidRPr="006261B6">
        <w:rPr>
          <w:rFonts w:ascii="Times New Roman" w:eastAsia="Times New Roman" w:hAnsi="Times New Roman" w:cs="Times New Roman"/>
          <w:b/>
          <w:bCs/>
          <w:color w:val="000000"/>
          <w:sz w:val="24"/>
          <w:szCs w:val="24"/>
        </w:rPr>
        <w:t>сумативно оцењивање</w:t>
      </w:r>
      <w:r w:rsidRPr="006261B6">
        <w:rPr>
          <w:rFonts w:ascii="Times New Roman" w:eastAsia="Times New Roman" w:hAnsi="Times New Roman" w:cs="Times New Roman"/>
          <w:color w:val="000000"/>
          <w:sz w:val="24"/>
          <w:szCs w:val="24"/>
        </w:rPr>
        <w:t>: усмено излагање, тестови знања, тестови практичних вештина, контролни задаци самостални или групни радови, презентације. Препорука је да се оцењивање кроз </w:t>
      </w:r>
      <w:r w:rsidRPr="006261B6">
        <w:rPr>
          <w:rFonts w:ascii="Times New Roman" w:eastAsia="Times New Roman" w:hAnsi="Times New Roman" w:cs="Times New Roman"/>
          <w:b/>
          <w:bCs/>
          <w:color w:val="000000"/>
          <w:sz w:val="24"/>
          <w:szCs w:val="24"/>
        </w:rPr>
        <w:t>писмене задатке</w:t>
      </w:r>
      <w:r w:rsidRPr="006261B6">
        <w:rPr>
          <w:rFonts w:ascii="Times New Roman" w:eastAsia="Times New Roman" w:hAnsi="Times New Roman" w:cs="Times New Roman"/>
          <w:color w:val="000000"/>
          <w:sz w:val="24"/>
          <w:szCs w:val="24"/>
        </w:rPr>
        <w:t xml:space="preserve"> реализује у модулима: Евиденција обавеза и потраживања из пословања; Евиденција расхода и прихода; Евиденција улагања </w:t>
      </w:r>
      <w:r w:rsidRPr="006261B6">
        <w:rPr>
          <w:rFonts w:ascii="Times New Roman" w:eastAsia="Times New Roman" w:hAnsi="Times New Roman" w:cs="Times New Roman"/>
          <w:color w:val="000000"/>
          <w:sz w:val="24"/>
          <w:szCs w:val="24"/>
        </w:rPr>
        <w:lastRenderedPageBreak/>
        <w:t>и трошења материјалне и нематеријалне имовине; Евиденција промета робе на домаћем тржишту; Евиденција увоза и извоза робе; Евиденција производног процеса.</w:t>
      </w:r>
    </w:p>
    <w:p w14:paraId="15775536"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Пословна кореспонденција</w:t>
      </w:r>
    </w:p>
    <w:p w14:paraId="1E0CBDB4"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03A8523E"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D667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60980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B4F7B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902A0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28DAA2D9"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67BAE2"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7970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D632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4C2F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D9C7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B4B094"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E70C96"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0D29885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A615D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A04C4C"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9BB0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D908AB"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2E949C"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0814B1"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0E92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74</w:t>
            </w:r>
          </w:p>
        </w:tc>
      </w:tr>
    </w:tbl>
    <w:p w14:paraId="0D61482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у табели је приказан годишњи фонд часова за сваки облик рада</w:t>
      </w:r>
    </w:p>
    <w:p w14:paraId="681AD1DE"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67F2249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Упознавање ученика са појмом, улогом и значајем пословне кореспонденције</w:t>
      </w:r>
    </w:p>
    <w:p w14:paraId="4F7280C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примену технике слепог куцања</w:t>
      </w:r>
    </w:p>
    <w:p w14:paraId="76C26C6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обликовање и састављање пословних писама на матерњем језику</w:t>
      </w:r>
    </w:p>
    <w:p w14:paraId="1BC510F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састављање документације у промету производа, робе и услуга</w:t>
      </w:r>
    </w:p>
    <w:p w14:paraId="7228CF6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успешну примену пословне кореспонденције на практичним примерима</w:t>
      </w:r>
    </w:p>
    <w:p w14:paraId="22AAD14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планирање, организовање и систематичност у пословној кореспонденцији</w:t>
      </w:r>
    </w:p>
    <w:p w14:paraId="0E2A953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вештина приликом конкурисања за посао</w:t>
      </w:r>
    </w:p>
    <w:p w14:paraId="12AC0AD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Подстицање пословног понашања као предуслова за успешну пословну комуникацију</w:t>
      </w:r>
    </w:p>
    <w:p w14:paraId="6D28D77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смисла за тачност, ажурност, уредност, одговорност и систематичност</w:t>
      </w:r>
    </w:p>
    <w:p w14:paraId="52DE9F4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Подстицање личног и професионалног развоја и усавршавања у складу са индивидуалним интересовањима и способностима</w:t>
      </w:r>
    </w:p>
    <w:p w14:paraId="4191900E"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НАЗИВ И ТРАЈАЊЕ МОДУЛА ПРЕДМЕТА</w:t>
      </w:r>
    </w:p>
    <w:p w14:paraId="08504F71"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први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71"/>
        <w:gridCol w:w="6596"/>
        <w:gridCol w:w="2993"/>
      </w:tblGrid>
      <w:tr w:rsidR="00C9066B" w:rsidRPr="006261B6" w14:paraId="13D4CBD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045A2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0425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27041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3CFBBBB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9B9BC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B47B3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Техника слепог куцања и обликовање пословног писма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E69C0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34</w:t>
            </w:r>
          </w:p>
        </w:tc>
      </w:tr>
      <w:tr w:rsidR="00C9066B" w:rsidRPr="006261B6" w14:paraId="08A2F68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5D1DC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4CC51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Кореспонденција са пословним партнерима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3112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40</w:t>
            </w:r>
          </w:p>
        </w:tc>
      </w:tr>
    </w:tbl>
    <w:p w14:paraId="6ED8AAC7"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МОДУЛА, ИСХОДИ, ПРЕПОРУЧЕНИ САДРАЖАЈИ/ 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02"/>
        <w:gridCol w:w="4087"/>
        <w:gridCol w:w="3671"/>
      </w:tblGrid>
      <w:tr w:rsidR="00C9066B" w:rsidRPr="006261B6" w14:paraId="61B74082"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1C794D"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662CC1"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7ECFC14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36A07B"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ПРЕПОРУЧЕНИ САДРЖАЈ / КЉУЧНИ ПОЈМОВИ САДРЖАЈА</w:t>
            </w:r>
          </w:p>
        </w:tc>
      </w:tr>
      <w:tr w:rsidR="00C9066B" w:rsidRPr="006261B6" w14:paraId="468DBA9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32B36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Техника слепог куцања и обликовање пословног писма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19C1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и врсте кореспонденције</w:t>
            </w:r>
          </w:p>
          <w:p w14:paraId="192022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лица у пословној кореспонденцији</w:t>
            </w:r>
          </w:p>
          <w:p w14:paraId="00CE4B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подеси тастатуру на ћирилично и латинично писмо</w:t>
            </w:r>
          </w:p>
          <w:p w14:paraId="0532BF4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прилагоди простор за обављање послова кореспонденције</w:t>
            </w:r>
          </w:p>
          <w:p w14:paraId="06E091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примењује правила слепог куцања</w:t>
            </w:r>
          </w:p>
          <w:p w14:paraId="702CAD3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примењује технику слепог куцања у алфанумеричком делу тастатуре и у нумеричком делу тастатуре</w:t>
            </w:r>
          </w:p>
          <w:p w14:paraId="7CFEB63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примењује технику слепог куцања код интерпункцијских знакова</w:t>
            </w:r>
          </w:p>
          <w:p w14:paraId="52A20D5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програме за обраду текста</w:t>
            </w:r>
          </w:p>
          <w:p w14:paraId="2DE5971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контролу тачности унетог текста</w:t>
            </w:r>
          </w:p>
          <w:p w14:paraId="5BE2562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исправи грешке у тексту</w:t>
            </w:r>
          </w:p>
          <w:p w14:paraId="1510C9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форме пословних писама</w:t>
            </w:r>
          </w:p>
          <w:p w14:paraId="401896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обликује текстове у блок форми и зупчастој форми и текстове у ступцима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557E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кореспонденције</w:t>
            </w:r>
          </w:p>
          <w:p w14:paraId="0CEAE8E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кореспонденције</w:t>
            </w:r>
          </w:p>
          <w:p w14:paraId="2AF4D4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Потребни услови за обављање послова кореспонденције</w:t>
            </w:r>
          </w:p>
          <w:p w14:paraId="0D8E1CF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при куцању</w:t>
            </w:r>
          </w:p>
          <w:p w14:paraId="1FFA594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Алфанумеричка и нумеричка тастатура</w:t>
            </w:r>
          </w:p>
          <w:p w14:paraId="62406E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Интерпункцијски знакови на тастатурама</w:t>
            </w:r>
          </w:p>
          <w:p w14:paraId="5CCCF62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Контрола и исправке грешака при куцању</w:t>
            </w:r>
          </w:p>
          <w:p w14:paraId="3E0CD33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Програми за обраду текста</w:t>
            </w:r>
          </w:p>
          <w:p w14:paraId="0D0EFD8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Блок форма за обликовање текстова</w:t>
            </w:r>
          </w:p>
          <w:p w14:paraId="13201DA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Зупчаста форма за обликовање текстова</w:t>
            </w:r>
          </w:p>
          <w:p w14:paraId="521D3B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Обликовање текстова у више стубаца</w:t>
            </w:r>
          </w:p>
        </w:tc>
      </w:tr>
      <w:tr w:rsidR="00C9066B" w:rsidRPr="006261B6" w14:paraId="7D2AD9F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3B12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Кореспонденција са пословним партнерима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338AC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обавезне и необавезне елементе пословних писама</w:t>
            </w:r>
          </w:p>
          <w:p w14:paraId="4B60BC4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форме обликовања пословних писама</w:t>
            </w:r>
          </w:p>
          <w:p w14:paraId="5922E50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упит на основу датих елемената</w:t>
            </w:r>
          </w:p>
          <w:p w14:paraId="2AB9081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различите понуде на основу датих елемената</w:t>
            </w:r>
          </w:p>
          <w:p w14:paraId="177876A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ценовник на основу датих елемената</w:t>
            </w:r>
          </w:p>
          <w:p w14:paraId="036CE1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поруџбину на основу датих елемената</w:t>
            </w:r>
          </w:p>
          <w:p w14:paraId="0305572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састави предрачун на основу датих елемената</w:t>
            </w:r>
          </w:p>
          <w:p w14:paraId="7EED346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отпремницу на основу датих елемената</w:t>
            </w:r>
          </w:p>
          <w:p w14:paraId="6D0141D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рачун на основу датих елемената</w:t>
            </w:r>
          </w:p>
          <w:p w14:paraId="6446E8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намену књижног одобрења, односно књижног задужења</w:t>
            </w:r>
          </w:p>
          <w:p w14:paraId="0F4DE26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изради књижно одобрење-задужење</w:t>
            </w:r>
          </w:p>
          <w:p w14:paraId="39F250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намену комисијског записника</w:t>
            </w:r>
          </w:p>
          <w:p w14:paraId="2006E6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изради комисијски записник на основу датих елемената</w:t>
            </w:r>
          </w:p>
          <w:p w14:paraId="43D468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рекламацију и одговор на рекламацију на основу датих елемената</w:t>
            </w:r>
          </w:p>
          <w:p w14:paraId="46BEE4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ургенцију на основу датих елемената</w:t>
            </w:r>
          </w:p>
          <w:p w14:paraId="244AE7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напише пропратно писмо</w:t>
            </w:r>
          </w:p>
          <w:p w14:paraId="689EEF3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заведе и одложи документа</w:t>
            </w:r>
          </w:p>
          <w:p w14:paraId="344AE34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пријаву по конкурсу /огласу</w:t>
            </w:r>
          </w:p>
          <w:p w14:paraId="37FEB2C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правила понашања на заказаном разговору поводом заснивања радног односа</w:t>
            </w:r>
          </w:p>
          <w:p w14:paraId="411E344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М и М-А образац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C908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и елементи пословног писма</w:t>
            </w:r>
          </w:p>
          <w:p w14:paraId="415AB5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Форме пословних писама</w:t>
            </w:r>
          </w:p>
          <w:p w14:paraId="4FED637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Упит</w:t>
            </w:r>
          </w:p>
          <w:p w14:paraId="610DB78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Понуда: циркуларна, општа, посебна</w:t>
            </w:r>
          </w:p>
          <w:p w14:paraId="6646941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Ценовник</w:t>
            </w:r>
          </w:p>
          <w:p w14:paraId="3CAB9B8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Поруџбина</w:t>
            </w:r>
          </w:p>
          <w:p w14:paraId="1E7A89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Предрачун/Профактура</w:t>
            </w:r>
          </w:p>
          <w:p w14:paraId="5DEE265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Отпремница</w:t>
            </w:r>
          </w:p>
          <w:p w14:paraId="1442D0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Рачун / Фактура</w:t>
            </w:r>
          </w:p>
          <w:p w14:paraId="6253C3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Књижно одобрење и књижно задужење</w:t>
            </w:r>
          </w:p>
          <w:p w14:paraId="4292BDF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Комисијски записник</w:t>
            </w:r>
          </w:p>
          <w:p w14:paraId="128E8CA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Рекламација</w:t>
            </w:r>
          </w:p>
          <w:p w14:paraId="01B636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Одговор на рекламацију</w:t>
            </w:r>
          </w:p>
          <w:p w14:paraId="464B80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Ургенција</w:t>
            </w:r>
          </w:p>
          <w:p w14:paraId="59934C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Пропратно писмо</w:t>
            </w:r>
          </w:p>
          <w:p w14:paraId="02F925C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Књига примљене поште</w:t>
            </w:r>
          </w:p>
          <w:p w14:paraId="2B2B65E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Коришћење регистратора</w:t>
            </w:r>
          </w:p>
          <w:p w14:paraId="3AF0957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Заснивање радног односа</w:t>
            </w:r>
          </w:p>
          <w:p w14:paraId="3AA2416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Пријава по конкурсу/огласу – класична</w:t>
            </w:r>
          </w:p>
          <w:p w14:paraId="7DB40A7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Пријава по конкурсу/огласу – CV – Curriculum vitae</w:t>
            </w:r>
          </w:p>
          <w:p w14:paraId="7F01A52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 и М-А образац</w:t>
            </w:r>
          </w:p>
        </w:tc>
      </w:tr>
    </w:tbl>
    <w:p w14:paraId="6FF87CC5"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5. УПУТСТВО ЗА ДИДАКТИЧКО-МЕТОДИЧКО ОСТВАРИВАЊЕ ПРОГРАМА</w:t>
      </w:r>
    </w:p>
    <w:p w14:paraId="2AD779A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предмета Пословна кореспонденција се реализује кроз часове вежби приликом којих се одељење дели у две групе. Настава се изводи у кабинетима са рачунарима, односно кабинету за пословну кореспонденцију. На почетку сваког модула ученике упознати са циљевима и исходима наставе, односно учења, планом рада и начинима оцењивања.</w:t>
      </w:r>
    </w:p>
    <w:p w14:paraId="27626DF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реализације наставе користити специјализоване програме (software) за технику куцања на рачунару. Акценат је на индивидуалном раду кроз анализу обрађеног текста. Анализу врше и наставник и ученици. При анализама препоручује се коришћење пројектора или других могућности за дељењем докумената.</w:t>
      </w:r>
    </w:p>
    <w:p w14:paraId="062120A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Код модула пословна кореспонденција ученицима прво дати на прекуцавање одређено пословно писмо, а потом их стављати у ситуације из праксе или/и им давати </w:t>
      </w:r>
      <w:r w:rsidRPr="006261B6">
        <w:rPr>
          <w:rFonts w:ascii="Times New Roman" w:eastAsia="Times New Roman" w:hAnsi="Times New Roman" w:cs="Times New Roman"/>
          <w:color w:val="000000"/>
          <w:sz w:val="24"/>
          <w:szCs w:val="24"/>
        </w:rPr>
        <w:lastRenderedPageBreak/>
        <w:t>друга пословна писма или документа на основу којих ће остварити задати исход. Код упита и понуде, као и код израде фактуре обрадити и захтеве за робом, а и за услуге превоза. Ученике упутити на претраживање интернета и налажење примера за израду биографије. Упознати их са сајтовима за запошљавање и са корисним садржајима са ових сајтова везаних за тематику запошљавања. М и M-A образац доступан за попуњавање могуће је преузети са више сајтова који се баве тумачењем прописа у области запошљавања и рачуноводствене праксе. Упутити их и у садржаје са ових сајтова који ће им пружити помоћ у учењу текућег градива, а у будућности у сналажењу у пословном окружењу. Једна од препоручених метода рада у овом модулу је игра улога у симулацији пословног разговора код потенцијалног послодавца, а након тога дискусија о реализацији пословног разговора са предлозима за евентуално другачији наступ и од стране наставника и ученика.</w:t>
      </w:r>
    </w:p>
    <w:p w14:paraId="3FED850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Сваки ученик обавезно има своју фасциклу у коју одлаже своје одштампане радове као и материјале наставника, као и USB на којем чува радове у електронској форми. Такође и на школском рачунару формира свој фолдер у којем систематизује своје радове и наставне материјале.</w:t>
      </w:r>
    </w:p>
    <w:p w14:paraId="1615FEEB"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64E143E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Предлаже се наставнику да активно прати рад ученика на часу. То се пре свега односи на мотивисаност за рад, држање тела приликом куцања, као и на брзину извршавања задатака. Ови критеријуми праћења препоручују се да се воде у облику формулара, а на крају часа да се ученицима презентују резултати. Потребно је прикупити и повратне информације од ученика ради побољшања квалитета наставе, односно ради решавања текућих нејасноћа и препрека.</w:t>
      </w:r>
    </w:p>
    <w:p w14:paraId="30F5E5A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Оцењивање нивоа примене технике слепог куцања прилагодити посматраној групи ученика. Узети у обзир брзину са могућношћу исправке грешака или без могућности исправке. Пре контролне вежбе обавезно обавестити ученике о начину бодовања, односно скали оцењивања.</w:t>
      </w:r>
    </w:p>
    <w:p w14:paraId="64782C7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Након савлађивања одређеног броја пословних писама урадити контролни задатак. Предлог је да се оцењивање врши на основу детаљне чек листе која бодује сваки елеменат пословног писма. Код овог модула укључити и усмено оцењивање, као и презентације ученика. Може се оценити сама презентација, извођење, као и дискусија других ученика на задату тему. У случају оцењивања остварености исхода везаних за израду докумената израдити детаљну чек листу са бодовањем свих елемената докумената који се израђују.</w:t>
      </w:r>
    </w:p>
    <w:p w14:paraId="714F4B57"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Пословна информатика</w:t>
      </w:r>
    </w:p>
    <w:p w14:paraId="0A0A2E96"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4CDCBEC1"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A9EC3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D7A4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D022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CAE5B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3C0D9761"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8EE14E"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665C7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F5B64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5F21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87C11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06723B"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591F2A"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747E3EA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75274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717E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054FF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D994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131CC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440A1B"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44ABC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r>
    </w:tbl>
    <w:p w14:paraId="2A35FB8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у табели је приказан годишњи фонд часова за сваки облик рада</w:t>
      </w:r>
    </w:p>
    <w:p w14:paraId="73FE93A6"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087336F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 Развијање вештина за примену нових технологија у струци</w:t>
      </w:r>
    </w:p>
    <w:p w14:paraId="470FD4A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табеларна израчунавања и сложена табеларна израчунавања</w:t>
      </w:r>
    </w:p>
    <w:p w14:paraId="455D01D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вештина за форматирање за приказ и штампу</w:t>
      </w:r>
    </w:p>
    <w:p w14:paraId="1C1CC81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рад са базом података</w:t>
      </w:r>
    </w:p>
    <w:p w14:paraId="1735B1B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компетенција за повезивање добијених знања и вештина и самосталан рад</w:t>
      </w:r>
    </w:p>
    <w:p w14:paraId="01EE8CC6"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НАЗИВ И ТРАЈАЊЕ МОДУЛА ПРЕДМЕТА</w:t>
      </w:r>
    </w:p>
    <w:p w14:paraId="379B479F"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Разред: </w:t>
      </w:r>
      <w:r w:rsidRPr="006261B6">
        <w:rPr>
          <w:rFonts w:ascii="Times New Roman" w:eastAsia="Times New Roman" w:hAnsi="Times New Roman" w:cs="Times New Roman"/>
          <w:b/>
          <w:bCs/>
          <w:color w:val="000000"/>
          <w:sz w:val="24"/>
          <w:szCs w:val="24"/>
        </w:rPr>
        <w:t>Други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41"/>
        <w:gridCol w:w="4677"/>
        <w:gridCol w:w="1814"/>
        <w:gridCol w:w="2628"/>
      </w:tblGrid>
      <w:tr w:rsidR="00C9066B" w:rsidRPr="006261B6" w14:paraId="52D0C42F"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17616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FF7CB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602DF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1C67A758"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031C49"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60F4DC"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9E7BA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FBA14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w:t>
            </w:r>
          </w:p>
        </w:tc>
      </w:tr>
      <w:tr w:rsidR="00C9066B" w:rsidRPr="006261B6" w14:paraId="259D605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8BA06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965E0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Рад са табелама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A2D424"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B144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26</w:t>
            </w:r>
          </w:p>
        </w:tc>
      </w:tr>
      <w:tr w:rsidR="00C9066B" w:rsidRPr="006261B6" w14:paraId="564C447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8546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DEB67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Напредни рад са табелама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0A284D"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B8F9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30</w:t>
            </w:r>
          </w:p>
        </w:tc>
      </w:tr>
      <w:tr w:rsidR="00C9066B" w:rsidRPr="006261B6" w14:paraId="7E752BFA"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EA5F1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4DFBF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Креирање база података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C84F68"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9B1B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16</w:t>
            </w:r>
          </w:p>
        </w:tc>
      </w:tr>
    </w:tbl>
    <w:p w14:paraId="7024FF51"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МОДУЛА, ИСХОДИ, ПРЕПОРУЧЕНИ САДРЖАЈИ/КЉУЧНИ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22"/>
        <w:gridCol w:w="3886"/>
        <w:gridCol w:w="5052"/>
      </w:tblGrid>
      <w:tr w:rsidR="00C9066B" w:rsidRPr="006261B6" w14:paraId="3C34E01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63BD09"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57F0CA"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07BD4C2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1F34AF"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САДРЖАЈ/КЉУЧНИ ПОЈМОВИ САДРЖАЈА</w:t>
            </w:r>
          </w:p>
        </w:tc>
      </w:tr>
      <w:tr w:rsidR="00C9066B" w:rsidRPr="006261B6" w14:paraId="4E075A1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86776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Рад са табелама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9F6D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отвори једну и више радних књига</w:t>
            </w:r>
          </w:p>
          <w:p w14:paraId="472971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унесе нове радне листове</w:t>
            </w:r>
          </w:p>
          <w:p w14:paraId="1BF84E7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преименује и брише постојеће радне листове</w:t>
            </w:r>
          </w:p>
          <w:p w14:paraId="1FE792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сачува радну књигу у одговарајућем формату</w:t>
            </w:r>
          </w:p>
          <w:p w14:paraId="11E1E19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унесе различите врсте података у ћелију</w:t>
            </w:r>
          </w:p>
          <w:p w14:paraId="21971C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референцу и име ћелији</w:t>
            </w:r>
          </w:p>
          <w:p w14:paraId="3D1AA2F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форматира садржај ћелије</w:t>
            </w:r>
          </w:p>
          <w:p w14:paraId="41EAAB9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сортира податке у табели</w:t>
            </w:r>
          </w:p>
          <w:p w14:paraId="62C542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филтрира податке у табели</w:t>
            </w:r>
          </w:p>
          <w:p w14:paraId="44914A0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унесе формуле</w:t>
            </w:r>
          </w:p>
          <w:p w14:paraId="14D0C1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користи формуле за решавање задатака</w:t>
            </w:r>
          </w:p>
          <w:p w14:paraId="27894F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функције</w:t>
            </w:r>
          </w:p>
          <w:p w14:paraId="59C94E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реши задатке помоћу функција</w:t>
            </w:r>
          </w:p>
          <w:p w14:paraId="1AC77CC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изради графиконе и дијаграме на основу података из табеле</w:t>
            </w:r>
          </w:p>
          <w:p w14:paraId="720B36A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форматира графиконе и дијаграме</w:t>
            </w:r>
          </w:p>
          <w:p w14:paraId="333DC79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унесе слике у радну књигу</w:t>
            </w:r>
          </w:p>
          <w:p w14:paraId="641EDAF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базе података у програму за табеларна израчунавања</w:t>
            </w:r>
          </w:p>
          <w:p w14:paraId="0EC36A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различите операције везане за базе података у програму за табеларна израчунавања</w:t>
            </w:r>
          </w:p>
          <w:p w14:paraId="79DDA8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on-line сервисе за табелaрнa израчунавања</w:t>
            </w:r>
          </w:p>
          <w:p w14:paraId="479921A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припреми радну књигу за штампу</w:t>
            </w:r>
          </w:p>
          <w:p w14:paraId="58AD3FD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штампа податке из радне књиге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75EC3A"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Програми за табеларна израчунавања: </w:t>
            </w:r>
            <w:r w:rsidRPr="006261B6">
              <w:rPr>
                <w:rFonts w:ascii="Times New Roman" w:eastAsia="Times New Roman" w:hAnsi="Times New Roman" w:cs="Times New Roman"/>
                <w:i/>
                <w:iCs/>
                <w:sz w:val="24"/>
                <w:szCs w:val="24"/>
              </w:rPr>
              <w:t>MS Excel, Open Office Calc </w:t>
            </w:r>
            <w:r w:rsidRPr="006261B6">
              <w:rPr>
                <w:rFonts w:ascii="Times New Roman" w:eastAsia="Times New Roman" w:hAnsi="Times New Roman" w:cs="Times New Roman"/>
                <w:sz w:val="24"/>
                <w:szCs w:val="24"/>
              </w:rPr>
              <w:t>итд.</w:t>
            </w:r>
          </w:p>
          <w:p w14:paraId="0BF422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Покретање програма за рад са табелама (почетни кораци и мењање основних поставки)</w:t>
            </w:r>
          </w:p>
          <w:p w14:paraId="2FDC292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Радна свеска и радни листови (поступак са радним листовима)</w:t>
            </w:r>
          </w:p>
          <w:p w14:paraId="2C2437F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Типови података које користе програми за табеларна израчунавања: текстуални, нумерички и формуле</w:t>
            </w:r>
          </w:p>
          <w:p w14:paraId="048363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Референце ћелија</w:t>
            </w:r>
          </w:p>
          <w:p w14:paraId="3F9114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Наменске листе</w:t>
            </w:r>
          </w:p>
          <w:p w14:paraId="3BCFB22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Копирање и премештање садржаја ћелије</w:t>
            </w:r>
          </w:p>
          <w:p w14:paraId="29F379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Форматирање текстуалних и нумеричких података</w:t>
            </w:r>
          </w:p>
          <w:p w14:paraId="7C999C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Рад са формулама у табели</w:t>
            </w:r>
          </w:p>
          <w:p w14:paraId="2C24B3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Копирање и мењање формула</w:t>
            </w:r>
          </w:p>
          <w:p w14:paraId="16FC1D7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Релативно и апсолутно адресирање ћелија</w:t>
            </w:r>
          </w:p>
          <w:p w14:paraId="610372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Статистичке функције</w:t>
            </w:r>
          </w:p>
          <w:p w14:paraId="5C4457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Сортирање података: једноставно и сложено</w:t>
            </w:r>
          </w:p>
          <w:p w14:paraId="44E6420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Филтрирање података</w:t>
            </w:r>
          </w:p>
          <w:p w14:paraId="5080D18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Израда и типови графикона</w:t>
            </w:r>
          </w:p>
          <w:p w14:paraId="78F201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Припрема за штампу (поставке радног листа и припреме)</w:t>
            </w:r>
          </w:p>
          <w:p w14:paraId="772127F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Преглед пре штампе и штампање</w:t>
            </w:r>
          </w:p>
        </w:tc>
      </w:tr>
      <w:tr w:rsidR="00C9066B" w:rsidRPr="006261B6" w14:paraId="1EB9FB3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180E1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Напредни рад са табелама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E0FA6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формуле за решавање задатака</w:t>
            </w:r>
          </w:p>
          <w:p w14:paraId="35F3BCF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примењује напредне функције</w:t>
            </w:r>
          </w:p>
          <w:p w14:paraId="62A4AD9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реши задатке помоћу функција</w:t>
            </w:r>
          </w:p>
          <w:p w14:paraId="62A34DB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базе података у програму за табеларна израчунавања</w:t>
            </w:r>
          </w:p>
          <w:p w14:paraId="2DEA697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различите операције везане за базе података у програму за табеларна израчунавања</w:t>
            </w:r>
          </w:p>
          <w:p w14:paraId="14DC9B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on-line сервисе за табелaрнa израчунавања</w:t>
            </w:r>
          </w:p>
          <w:p w14:paraId="6E54A93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припреми радну књигу за штампу</w:t>
            </w:r>
          </w:p>
          <w:p w14:paraId="40EC1F0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штампа податке из радне књиге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6E77F4"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Програм за табеларна израчунавања: </w:t>
            </w:r>
            <w:r w:rsidRPr="006261B6">
              <w:rPr>
                <w:rFonts w:ascii="Times New Roman" w:eastAsia="Times New Roman" w:hAnsi="Times New Roman" w:cs="Times New Roman"/>
                <w:i/>
                <w:iCs/>
                <w:sz w:val="24"/>
                <w:szCs w:val="24"/>
              </w:rPr>
              <w:t>MS Excel, Open Office Calc</w:t>
            </w:r>
            <w:r w:rsidRPr="006261B6">
              <w:rPr>
                <w:rFonts w:ascii="Times New Roman" w:eastAsia="Times New Roman" w:hAnsi="Times New Roman" w:cs="Times New Roman"/>
                <w:sz w:val="24"/>
                <w:szCs w:val="24"/>
              </w:rPr>
              <w:t> итд.</w:t>
            </w:r>
          </w:p>
          <w:p w14:paraId="51FC98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Напредне функције</w:t>
            </w:r>
          </w:p>
          <w:p w14:paraId="6273E7B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Извештаји у Excel-у</w:t>
            </w:r>
          </w:p>
          <w:p w14:paraId="138DBA5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Заштита радног листа</w:t>
            </w:r>
          </w:p>
          <w:p w14:paraId="3F335B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Валидација података</w:t>
            </w:r>
          </w:p>
          <w:p w14:paraId="305A5A4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Математичке и финансијске функције</w:t>
            </w:r>
          </w:p>
          <w:p w14:paraId="1546451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База података</w:t>
            </w:r>
          </w:p>
          <w:p w14:paraId="43D446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Пивот табеле</w:t>
            </w:r>
          </w:p>
          <w:p w14:paraId="41A2D9C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Функције са условом</w:t>
            </w:r>
          </w:p>
          <w:p w14:paraId="1F8A53C2"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 Lookup и Vlookup</w:t>
            </w:r>
            <w:r w:rsidRPr="006261B6">
              <w:rPr>
                <w:rFonts w:ascii="Times New Roman" w:eastAsia="Times New Roman" w:hAnsi="Times New Roman" w:cs="Times New Roman"/>
                <w:sz w:val="24"/>
                <w:szCs w:val="24"/>
              </w:rPr>
              <w:t> функције</w:t>
            </w:r>
          </w:p>
          <w:p w14:paraId="18BBFB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Функције за рад са текстом</w:t>
            </w:r>
          </w:p>
          <w:p w14:paraId="7EABC538"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 Google documents</w:t>
            </w:r>
          </w:p>
        </w:tc>
      </w:tr>
      <w:tr w:rsidR="00C9066B" w:rsidRPr="006261B6" w14:paraId="1440347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E843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Креирање база података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7D035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изради и форматира табеле</w:t>
            </w:r>
          </w:p>
          <w:p w14:paraId="12F6A0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постави релације између табела</w:t>
            </w:r>
          </w:p>
          <w:p w14:paraId="1A7D5A5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примењује филтрирање</w:t>
            </w:r>
          </w:p>
          <w:p w14:paraId="55FEABB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примењује сортирање</w:t>
            </w:r>
          </w:p>
          <w:p w14:paraId="260F7B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примењује копирање и креирање веза</w:t>
            </w:r>
          </w:p>
          <w:p w14:paraId="3AFFEC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врши увоз и извоз података из базе података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1D0E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Програм за рад са базама података</w:t>
            </w:r>
          </w:p>
          <w:p w14:paraId="00BE36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Типови података</w:t>
            </w:r>
          </w:p>
          <w:p w14:paraId="1C4BDE5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Планирање и оптимизација базе података</w:t>
            </w:r>
          </w:p>
          <w:p w14:paraId="259E1E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Креирање табела и постављање примарних кључева</w:t>
            </w:r>
          </w:p>
          <w:p w14:paraId="3E09D6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Постављање релација између табела</w:t>
            </w:r>
          </w:p>
          <w:p w14:paraId="1A6769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Модификовање табела</w:t>
            </w:r>
          </w:p>
          <w:p w14:paraId="0C543CB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Унос и валидација података</w:t>
            </w:r>
          </w:p>
          <w:p w14:paraId="16AA09A1"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Увоз и извоз података у </w:t>
            </w:r>
            <w:r w:rsidRPr="006261B6">
              <w:rPr>
                <w:rFonts w:ascii="Times New Roman" w:eastAsia="Times New Roman" w:hAnsi="Times New Roman" w:cs="Times New Roman"/>
                <w:i/>
                <w:iCs/>
                <w:sz w:val="24"/>
                <w:szCs w:val="24"/>
              </w:rPr>
              <w:t>Excel</w:t>
            </w:r>
            <w:r w:rsidRPr="006261B6">
              <w:rPr>
                <w:rFonts w:ascii="Times New Roman" w:eastAsia="Times New Roman" w:hAnsi="Times New Roman" w:cs="Times New Roman"/>
                <w:sz w:val="24"/>
                <w:szCs w:val="24"/>
              </w:rPr>
              <w:t> и </w:t>
            </w:r>
            <w:r w:rsidRPr="006261B6">
              <w:rPr>
                <w:rFonts w:ascii="Times New Roman" w:eastAsia="Times New Roman" w:hAnsi="Times New Roman" w:cs="Times New Roman"/>
                <w:i/>
                <w:iCs/>
                <w:sz w:val="24"/>
                <w:szCs w:val="24"/>
              </w:rPr>
              <w:t>Word </w:t>
            </w:r>
            <w:r w:rsidRPr="006261B6">
              <w:rPr>
                <w:rFonts w:ascii="Times New Roman" w:eastAsia="Times New Roman" w:hAnsi="Times New Roman" w:cs="Times New Roman"/>
                <w:sz w:val="24"/>
                <w:szCs w:val="24"/>
              </w:rPr>
              <w:t>документe</w:t>
            </w:r>
          </w:p>
        </w:tc>
      </w:tr>
    </w:tbl>
    <w:p w14:paraId="7E297DF0"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5. УПУТСТВО ЗА ДИДАКТИЧКО-МЕТОДИЧКО ОСТВАРИВАЊЕ ПРОГРАМА</w:t>
      </w:r>
    </w:p>
    <w:p w14:paraId="18D14FA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Пословна информатика је предмет који се изучава са два часа вежби недељно у другом разреду. Настава се реализује у кабинету са рачунарима, а одељење се дели у две групе. На почетку сваког модула ученике упознати са циљевима и исходима наставе, односно учења, планом рада и начинима оцењивања.</w:t>
      </w:r>
    </w:p>
    <w:p w14:paraId="30EAAAD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предмета обухвата три модула, Рад с табелама, Напредни рад с табелама и Креирање база података.</w:t>
      </w:r>
    </w:p>
    <w:p w14:paraId="35A8D1C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Након упознавања ученика са одређеним основним појмовима, неопходно је даље развијање датих исхода у складу са циљевима учења. На почетку сваког модула ученике треба упознати са циљевима и исходима наставе, односно учења, планом рада и начинима оцењивања.</w:t>
      </w:r>
    </w:p>
    <w:p w14:paraId="2884605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предмета Пословна информатика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Потребно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14:paraId="7970A10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Ученике треба оспособљавати за примену стечених знања и вештина и у другим предметима.</w:t>
      </w:r>
    </w:p>
    <w:p w14:paraId="70DF597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w:t>
      </w:r>
      <w:r w:rsidRPr="006261B6">
        <w:rPr>
          <w:rFonts w:ascii="Times New Roman" w:eastAsia="Times New Roman" w:hAnsi="Times New Roman" w:cs="Times New Roman"/>
          <w:color w:val="000000"/>
          <w:sz w:val="24"/>
          <w:szCs w:val="24"/>
        </w:rPr>
        <w:lastRenderedPageBreak/>
        <w:t>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и вештине били трајнији и шири, а ученици оспособљени за примену усвојених знања и вештина. Приликом реализације наставе препоручити литературу у складу са темом, креирати радне листове као материјал за учење и вежбу, шеме, презентације.</w:t>
      </w:r>
    </w:p>
    <w:p w14:paraId="43774FA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првом модулу, Рад с табелама, ученике треба упознати са основама програма за табеларна израчунавања. Ученици треба да стекну одговарајућа знања и вештине и користе програм за решавање различитих задатака.</w:t>
      </w:r>
    </w:p>
    <w:p w14:paraId="53372FB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Где се и на који начин у напредном раду са табелама користе формуле за решавање задатака? Како решити задатке помоћу функција? На који начин се могу извршити различите операције везане за базе података у одговарајућем програму? До одговора на ова и на низ других питања, ученици треба да дођу изучавањем другог и трећег модула, Напредни рад с табелама и Креирање базе података.</w:t>
      </w:r>
    </w:p>
    <w:p w14:paraId="072DE02A"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05FD619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14:paraId="64955F0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14:paraId="516C725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14:paraId="486ADCFA"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ПРАВО</w:t>
      </w:r>
    </w:p>
    <w:p w14:paraId="46AC4234"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58CF5047"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74A7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4A8E7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48A1E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7815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1266CC06"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47A3F6"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69EAF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689E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94EC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38B1C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0957FE"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817B5F"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76D889E8"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ADB3D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D9C2C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134869"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CD8318"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2AE3E0"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74BCAC"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770A7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r>
      <w:tr w:rsidR="00C9066B" w:rsidRPr="006261B6" w14:paraId="40DD186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2F88F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A60C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3F2612"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A4798D"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D7D71C"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64328D"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F41B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r>
    </w:tbl>
    <w:p w14:paraId="7CFD95E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Напомена: у табели је приказан годишњи фонд часова за сваки облик рада</w:t>
      </w:r>
    </w:p>
    <w:p w14:paraId="276BEBF9"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7248867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Упознавање ученика са везом државе и права;</w:t>
      </w:r>
    </w:p>
    <w:p w14:paraId="635ABF3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Упознавање са врстама, положају, настанку и престанку рада привредних субјеката</w:t>
      </w:r>
    </w:p>
    <w:p w14:paraId="2B65BDB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вештина за попуњавање формулара, образаца за надлежне службе и установе у корист и за потребе привредних субјеката</w:t>
      </w:r>
    </w:p>
    <w:p w14:paraId="792B626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познавање права, обавезе и одговорности запослених и послодавца из радног односа</w:t>
      </w:r>
    </w:p>
    <w:p w14:paraId="106A01B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вештина израде формулара, образаца и акта за остваривање права и обавеза из радног односа</w:t>
      </w:r>
    </w:p>
    <w:p w14:paraId="4DD0F1F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разликовање врсте уговора у привреди и попуњавање различитих врста уговора</w:t>
      </w:r>
    </w:p>
    <w:p w14:paraId="63E08AA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комуникацију са државним органима</w:t>
      </w:r>
    </w:p>
    <w:p w14:paraId="3834A374"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НАЗИВ И ТРАЈАЊЕ МОДУЛА ПРЕДМЕТА</w:t>
      </w:r>
    </w:p>
    <w:p w14:paraId="566F711B"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други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24"/>
        <w:gridCol w:w="5565"/>
        <w:gridCol w:w="3771"/>
      </w:tblGrid>
      <w:tr w:rsidR="00C9066B" w:rsidRPr="006261B6" w14:paraId="47BF226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52FC1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9DCBA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9BBD6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50566B5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9732B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816EE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Основи права и организација државе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882DE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38</w:t>
            </w:r>
          </w:p>
        </w:tc>
      </w:tr>
      <w:tr w:rsidR="00C9066B" w:rsidRPr="006261B6" w14:paraId="50C95D6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6089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8203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Привредни субјекти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D231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18</w:t>
            </w:r>
          </w:p>
        </w:tc>
      </w:tr>
      <w:tr w:rsidR="00C9066B" w:rsidRPr="006261B6" w14:paraId="48D96EB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10BC7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1AF3B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Права и обавезе из радног односа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04FF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16</w:t>
            </w:r>
          </w:p>
        </w:tc>
      </w:tr>
    </w:tbl>
    <w:p w14:paraId="58797F14"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трећи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04"/>
        <w:gridCol w:w="5646"/>
        <w:gridCol w:w="3710"/>
      </w:tblGrid>
      <w:tr w:rsidR="00C9066B" w:rsidRPr="006261B6" w14:paraId="17A1216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0D143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CDFFD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DC9D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0F04B1D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8BE2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7F55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Права и обавезе у вези са пословањем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0E48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40</w:t>
            </w:r>
          </w:p>
        </w:tc>
      </w:tr>
      <w:tr w:rsidR="00C9066B" w:rsidRPr="006261B6" w14:paraId="6BC65C6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2824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05A6F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Комуникација са државним органима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E246E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30</w:t>
            </w:r>
          </w:p>
        </w:tc>
      </w:tr>
    </w:tbl>
    <w:p w14:paraId="33D42234"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МОДУЛА, ИСХОДИ, ПРЕПРОРУЧЕНИ САДРЖАЈИ/ 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2"/>
        <w:gridCol w:w="3488"/>
        <w:gridCol w:w="5110"/>
      </w:tblGrid>
      <w:tr w:rsidR="00C9066B" w:rsidRPr="006261B6" w14:paraId="01C41472"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30FAAE"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0DE497"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6607469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2C624E"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 / КЉУЧНИ ПОЈМОВИ САДРЖАЈА</w:t>
            </w:r>
          </w:p>
        </w:tc>
      </w:tr>
      <w:tr w:rsidR="00C9066B" w:rsidRPr="006261B6" w14:paraId="1B0EA2E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50FF2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Основи права и организација државе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5A50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елементе и функције државе</w:t>
            </w:r>
          </w:p>
          <w:p w14:paraId="53C264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улогу државе у друштву</w:t>
            </w:r>
          </w:p>
          <w:p w14:paraId="63A5BF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појам људских права</w:t>
            </w:r>
          </w:p>
          <w:p w14:paraId="68A978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наведе основна права гарантована уставом</w:t>
            </w:r>
          </w:p>
          <w:p w14:paraId="488518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државну организацију</w:t>
            </w:r>
          </w:p>
          <w:p w14:paraId="3503C4B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класификује државне органе</w:t>
            </w:r>
          </w:p>
          <w:p w14:paraId="6C9F0ED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поделу власти на законодавну, извршну и судску</w:t>
            </w:r>
          </w:p>
          <w:p w14:paraId="2D08AD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надлежност најважнијих државних органа</w:t>
            </w:r>
          </w:p>
          <w:p w14:paraId="40E6F48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познаје основе јавних финансија и основне карактеристике буџетског процеса</w:t>
            </w:r>
          </w:p>
          <w:p w14:paraId="7740A11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право и државу као друштвене појаве и њихову везу</w:t>
            </w:r>
          </w:p>
          <w:p w14:paraId="057096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и елементе правног поретка и правне норме</w:t>
            </w:r>
          </w:p>
          <w:p w14:paraId="4B5D6B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правних норми</w:t>
            </w:r>
          </w:p>
          <w:p w14:paraId="59F42C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правних аката</w:t>
            </w:r>
          </w:p>
          <w:p w14:paraId="0752BB9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изворе права</w:t>
            </w:r>
          </w:p>
          <w:p w14:paraId="0BF455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доводи у везу правну снагу правног акта са субјектом који га доноси</w:t>
            </w:r>
          </w:p>
          <w:p w14:paraId="3780AC5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и елементе правног односа</w:t>
            </w:r>
          </w:p>
          <w:p w14:paraId="5E60A98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субјекте права</w:t>
            </w:r>
          </w:p>
          <w:p w14:paraId="3D554A2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правну и пословну способност субјеката права и последице њиховог поседовања</w:t>
            </w:r>
          </w:p>
          <w:p w14:paraId="0C0BBD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пуномоћје на основу задатих елемената разликује објекте права</w:t>
            </w:r>
          </w:p>
          <w:p w14:paraId="3968015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настанак, мењање и престанак правног односа</w:t>
            </w:r>
          </w:p>
          <w:p w14:paraId="660920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правне чињенице</w:t>
            </w:r>
          </w:p>
          <w:p w14:paraId="073884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добровољно и принудно понашање по правној норми</w:t>
            </w:r>
          </w:p>
          <w:p w14:paraId="1E2D532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значење принципа уставности и законитости</w:t>
            </w:r>
          </w:p>
          <w:p w14:paraId="4BDB3CB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својства појединачних правних аката</w:t>
            </w:r>
          </w:p>
          <w:p w14:paraId="34B4C12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правни значај жалбе</w:t>
            </w:r>
          </w:p>
          <w:p w14:paraId="156391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попуну образац жалбе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D281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елементи и функције државе</w:t>
            </w:r>
          </w:p>
          <w:p w14:paraId="51C55B9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Улога државе у друштву</w:t>
            </w:r>
          </w:p>
          <w:p w14:paraId="1B58250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Појмови „људска права” и „каталог људских права”</w:t>
            </w:r>
          </w:p>
          <w:p w14:paraId="1F91173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обележја државне организације</w:t>
            </w:r>
          </w:p>
          <w:p w14:paraId="1C358AF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Врсте државних органа</w:t>
            </w:r>
          </w:p>
          <w:p w14:paraId="4D2170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поделе власти (законодавна, извршна и судска власт)</w:t>
            </w:r>
          </w:p>
          <w:p w14:paraId="16E252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Надлежност Скупштине, Владe и органи правосуђа</w:t>
            </w:r>
          </w:p>
          <w:p w14:paraId="0394EFD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 јавних финансија и буџетски процес</w:t>
            </w:r>
          </w:p>
          <w:p w14:paraId="03C21AD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Право као механизам/систем државе за управљање јавним пословима</w:t>
            </w:r>
          </w:p>
          <w:p w14:paraId="488BAC9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права</w:t>
            </w:r>
          </w:p>
          <w:p w14:paraId="316960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Правни поредак</w:t>
            </w:r>
          </w:p>
          <w:p w14:paraId="329F061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елементи правне норме</w:t>
            </w:r>
          </w:p>
          <w:p w14:paraId="19BA78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правних норми</w:t>
            </w:r>
          </w:p>
          <w:p w14:paraId="21B08A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врсте правних акта</w:t>
            </w:r>
          </w:p>
          <w:p w14:paraId="0CC8B2F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Извори права: Устав, закон, подзаконски правни акти, обичаји...</w:t>
            </w:r>
          </w:p>
          <w:p w14:paraId="0A854EF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Правна снага правног акта</w:t>
            </w:r>
          </w:p>
          <w:p w14:paraId="373359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Субјекти права, правно овлашћење и правна обавеза</w:t>
            </w:r>
          </w:p>
          <w:p w14:paraId="47F418A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Пуномоћје</w:t>
            </w:r>
          </w:p>
          <w:p w14:paraId="7A62E38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врсте објеката права</w:t>
            </w:r>
          </w:p>
          <w:p w14:paraId="3EBEE37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Настанак, престанак и мењање правног односа</w:t>
            </w:r>
          </w:p>
          <w:p w14:paraId="3C2851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Правне чињенице</w:t>
            </w:r>
          </w:p>
          <w:p w14:paraId="71CE40F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права</w:t>
            </w:r>
          </w:p>
          <w:p w14:paraId="109FA9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Уставност и законитост</w:t>
            </w:r>
          </w:p>
          <w:p w14:paraId="58268AF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Правноснажност и извршност</w:t>
            </w:r>
          </w:p>
          <w:p w14:paraId="59AE9EC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својства и дејства жалбе</w:t>
            </w:r>
          </w:p>
        </w:tc>
      </w:tr>
      <w:tr w:rsidR="00C9066B" w:rsidRPr="006261B6" w14:paraId="7E9FA74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8BFA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Привредни субјекти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0908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врсте привредних субјеката које предвиђа позитивно важећи закон</w:t>
            </w:r>
          </w:p>
          <w:p w14:paraId="49916E0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обележја предузетника и врсте привредних друштава</w:t>
            </w:r>
          </w:p>
          <w:p w14:paraId="6B3627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финансијске институције</w:t>
            </w:r>
          </w:p>
          <w:p w14:paraId="1790A5B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и улогу јавних предузећа</w:t>
            </w:r>
          </w:p>
          <w:p w14:paraId="233298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надлежност Агенције за привредне регистре</w:t>
            </w:r>
          </w:p>
          <w:p w14:paraId="6702EF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обрасце за пријаву, одјаву и промену података привредног друштва у Агенцији за привредне регистре</w:t>
            </w:r>
          </w:p>
          <w:p w14:paraId="76A5F0F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садржину оснивачког акта за оснивање привредног друштва</w:t>
            </w:r>
          </w:p>
          <w:p w14:paraId="571B262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образац оснивачког акта привредног друштва на задате елементе</w:t>
            </w:r>
          </w:p>
          <w:p w14:paraId="479467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садржаје општих правних аката привредних субјеката</w:t>
            </w:r>
          </w:p>
          <w:p w14:paraId="234F0F0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стечај и ликвидацију као начин престанка рада привредног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00D6D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врсте привредних субјеката</w:t>
            </w:r>
          </w:p>
          <w:p w14:paraId="5A3DBDC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Атрибути привредног субјекта</w:t>
            </w:r>
          </w:p>
          <w:p w14:paraId="0DA681C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Предузетници</w:t>
            </w:r>
          </w:p>
          <w:p w14:paraId="47CDFDF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Обележја и врсте привредних друштава (ортачко, командитно друштво, друштво са ограниченом одговорношћу и акционарско друштво)</w:t>
            </w:r>
          </w:p>
          <w:p w14:paraId="4494056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Банке, берзе и осигуравајући заводи</w:t>
            </w:r>
          </w:p>
          <w:p w14:paraId="7DA02E1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Јавна предузећа</w:t>
            </w:r>
          </w:p>
          <w:p w14:paraId="0515E5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Надлежни орган и оснивачки акт за оснивање привредног друштва</w:t>
            </w:r>
          </w:p>
          <w:p w14:paraId="340D81C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Правилници друштава (о раду, о систематизацији радних места, о рачуноводству, ...), одлуке у привредном друштву</w:t>
            </w:r>
          </w:p>
          <w:p w14:paraId="053934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Стечај и ликвидација</w:t>
            </w:r>
          </w:p>
        </w:tc>
      </w:tr>
      <w:tr w:rsidR="00C9066B" w:rsidRPr="006261B6" w14:paraId="22BD733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E04E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Права и обавезе из радног односа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30F8F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елементе радног односа</w:t>
            </w:r>
          </w:p>
          <w:p w14:paraId="3ECCF65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посебне услове за заснивање радног односа</w:t>
            </w:r>
          </w:p>
          <w:p w14:paraId="5813988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претходну проверу радних способности од пробног рада</w:t>
            </w:r>
          </w:p>
          <w:p w14:paraId="02CEADD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радни однос на одређено и неодређено време</w:t>
            </w:r>
          </w:p>
          <w:p w14:paraId="4DEEBE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радног времена</w:t>
            </w:r>
          </w:p>
          <w:p w14:paraId="5B089E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приправника</w:t>
            </w:r>
          </w:p>
          <w:p w14:paraId="74B3448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елементе уговора о раду</w:t>
            </w:r>
          </w:p>
          <w:p w14:paraId="1C596D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образац уговора о раду на задате елементе</w:t>
            </w:r>
          </w:p>
          <w:p w14:paraId="2DBC3C5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права из радног односа</w:t>
            </w:r>
          </w:p>
          <w:p w14:paraId="2964B0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право на зараду, накнаду зараде и друга примања</w:t>
            </w:r>
          </w:p>
          <w:p w14:paraId="16D4DE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захтев за добијање годишњег одмора и захтев за добијање одсуства</w:t>
            </w:r>
          </w:p>
          <w:p w14:paraId="7F63A63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материјалну одговорност запосленог и начине престанка радног односа</w:t>
            </w:r>
          </w:p>
          <w:p w14:paraId="2CEDA08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изради акт за остваривање права или налагање обавезе запосленом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33DB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битни елементи радног односа</w:t>
            </w:r>
          </w:p>
          <w:p w14:paraId="6786AD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Услови за заснивање радног односа</w:t>
            </w:r>
          </w:p>
          <w:p w14:paraId="34B7863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Претходна провера радних способности и пробни рад</w:t>
            </w:r>
          </w:p>
          <w:p w14:paraId="7FA4A3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Заснивање радног однос на одређено и неодређено време</w:t>
            </w:r>
          </w:p>
          <w:p w14:paraId="6A12F6D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Пуно, непуно, скраћено радно време и прековремени рад</w:t>
            </w:r>
          </w:p>
          <w:p w14:paraId="7494657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Приправници</w:t>
            </w:r>
          </w:p>
          <w:p w14:paraId="7C04FA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Садржина уговора о раду</w:t>
            </w:r>
          </w:p>
          <w:p w14:paraId="661233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Права из радног односа</w:t>
            </w:r>
          </w:p>
          <w:p w14:paraId="63485E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Структура и елементи зараде</w:t>
            </w:r>
          </w:p>
          <w:p w14:paraId="6A67FD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врсте одмора</w:t>
            </w:r>
          </w:p>
          <w:p w14:paraId="326BC37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врсте одсуства запосленог</w:t>
            </w:r>
          </w:p>
          <w:p w14:paraId="6B35803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материјалне одговорности</w:t>
            </w:r>
          </w:p>
          <w:p w14:paraId="7E83D63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престанка радног односа</w:t>
            </w:r>
          </w:p>
        </w:tc>
      </w:tr>
      <w:tr w:rsidR="00C9066B" w:rsidRPr="006261B6" w14:paraId="437B41D1"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F9D53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Права и обавезе у вези са пословањем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76008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и особине облигација</w:t>
            </w:r>
          </w:p>
          <w:p w14:paraId="60FE97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дејства и врсте уговора</w:t>
            </w:r>
          </w:p>
          <w:p w14:paraId="22108B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уговора облигационог и уговора привредног права</w:t>
            </w:r>
          </w:p>
          <w:p w14:paraId="6FCE06E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значај рокова и начин њиховог рачунања</w:t>
            </w:r>
          </w:p>
          <w:p w14:paraId="4DEC016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правне последице доцње</w:t>
            </w:r>
          </w:p>
          <w:p w14:paraId="71FE57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средстава обезбеђења уговорних облигација</w:t>
            </w:r>
          </w:p>
          <w:p w14:paraId="45618C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начине престанка уговора</w:t>
            </w:r>
          </w:p>
          <w:p w14:paraId="4A4D04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својства и елементе уговора о продаји</w:t>
            </w:r>
          </w:p>
          <w:p w14:paraId="07AAF48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права и обавезе уговорних страна из уговора о продаји</w:t>
            </w:r>
          </w:p>
          <w:p w14:paraId="447306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посебне врсте уговора о продаји</w:t>
            </w:r>
          </w:p>
          <w:p w14:paraId="0BD4FB5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специфицира транспортне клаузуле према њиховим обележјима</w:t>
            </w:r>
          </w:p>
          <w:p w14:paraId="04B9F05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уговор о продаји на основу задатих елемената</w:t>
            </w:r>
          </w:p>
          <w:p w14:paraId="6C4565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права и обавезе уговорних страна уговора у привреди</w:t>
            </w:r>
          </w:p>
          <w:p w14:paraId="3D6099B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образац уговора на задате елементе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F696C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облигација, особине, извори облигација и подела облигација</w:t>
            </w:r>
          </w:p>
          <w:p w14:paraId="3803A6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Уговор: појам, закључивање уговора</w:t>
            </w:r>
          </w:p>
          <w:p w14:paraId="7F2634B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Правна дејства уговора</w:t>
            </w:r>
          </w:p>
          <w:p w14:paraId="77C06F8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уговора</w:t>
            </w:r>
          </w:p>
          <w:p w14:paraId="2C83400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Уговори облигационог и уговори привредног права</w:t>
            </w:r>
          </w:p>
          <w:p w14:paraId="423BDF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Услов и рок у уговору</w:t>
            </w:r>
          </w:p>
          <w:p w14:paraId="0DFFC95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врсте доцње</w:t>
            </w:r>
          </w:p>
          <w:p w14:paraId="28DC910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Обезбеђење уговорних облигација</w:t>
            </w:r>
          </w:p>
          <w:p w14:paraId="30B4CC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Престанак уговора (раскид, ништави и рушљиви уговори)</w:t>
            </w:r>
          </w:p>
          <w:p w14:paraId="2306E66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Уговор о продаји</w:t>
            </w:r>
          </w:p>
          <w:p w14:paraId="5AC0BE0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Обавезе продавца и купца</w:t>
            </w:r>
          </w:p>
          <w:p w14:paraId="2F47D60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Посебне врсте уговора о продаји</w:t>
            </w:r>
          </w:p>
          <w:p w14:paraId="71E9EA0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Транспортне клаузуле (Е, Ф, Ц и Д)</w:t>
            </w:r>
          </w:p>
          <w:p w14:paraId="35C436E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Уговори у привреди: уговор о заступању; комисиону; ускладиштењу; шпедицији; превозу; осигурању; цесији; асигнацији; компензацији; закупу; лизингу; кредиту, изградњи; факторингу</w:t>
            </w:r>
          </w:p>
        </w:tc>
      </w:tr>
      <w:tr w:rsidR="00C9066B" w:rsidRPr="006261B6" w14:paraId="35E035D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98B9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Комуникација са државним органима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0213E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и врсте управног поступка и надлежност органа</w:t>
            </w:r>
          </w:p>
          <w:p w14:paraId="6AC26F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учеснике у управном поступку</w:t>
            </w:r>
          </w:p>
          <w:p w14:paraId="4040CD0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радње општења државних органа и странака</w:t>
            </w:r>
          </w:p>
          <w:p w14:paraId="11074C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поднесак на основу задатих елемената</w:t>
            </w:r>
          </w:p>
          <w:p w14:paraId="600CEB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фазе управног поступка</w:t>
            </w:r>
          </w:p>
          <w:p w14:paraId="6AA388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елементе и врсте решења</w:t>
            </w:r>
          </w:p>
          <w:p w14:paraId="1EC6EA1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жалбу на основу задатих елемената</w:t>
            </w:r>
          </w:p>
          <w:p w14:paraId="500E6F3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размотри обавезу плаћања пореза</w:t>
            </w:r>
          </w:p>
          <w:p w14:paraId="54CD26B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права и обавезе пореских обвезника</w:t>
            </w:r>
          </w:p>
          <w:p w14:paraId="5D52E1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начела пореског поступка</w:t>
            </w:r>
          </w:p>
          <w:p w14:paraId="4FA2772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пореску пријаву на основу задатих елемената</w:t>
            </w:r>
          </w:p>
          <w:p w14:paraId="26C1996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начине утврђивања пореза</w:t>
            </w:r>
          </w:p>
          <w:p w14:paraId="6C2647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и елементе пореских аката</w:t>
            </w:r>
          </w:p>
          <w:p w14:paraId="139A7F7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неблаговремено и нетачно утврђивање пореза са одговарајућим санкцијама</w:t>
            </w:r>
          </w:p>
          <w:p w14:paraId="2918CA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сврху и начине спровођења пореске контроле</w:t>
            </w:r>
          </w:p>
          <w:p w14:paraId="371A9B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жалбу на решење пореског органа</w:t>
            </w:r>
          </w:p>
          <w:p w14:paraId="12C8962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пореска кривична дела и пореске прекршаје</w:t>
            </w:r>
          </w:p>
          <w:p w14:paraId="343571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пореска кривична дела и пореске прекршаје</w:t>
            </w:r>
          </w:p>
          <w:p w14:paraId="01473D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поступак ревизије</w:t>
            </w:r>
          </w:p>
          <w:p w14:paraId="2518FF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јавних набавки</w:t>
            </w:r>
          </w:p>
          <w:p w14:paraId="4B039C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јавних набавки</w:t>
            </w:r>
          </w:p>
          <w:p w14:paraId="648E1C3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припреми и разврста документацију у процедури јавних набавки</w:t>
            </w:r>
          </w:p>
          <w:p w14:paraId="3ADDBE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заштите слободне конкуренције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E12D4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Управни поступак: појам и врсте; основна начела и надлежни орган</w:t>
            </w:r>
          </w:p>
          <w:p w14:paraId="4491F5C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Учесници у управном поступку</w:t>
            </w:r>
          </w:p>
          <w:p w14:paraId="2E8E7A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Општење државног органа и странака (поднесци, позивање и достављање)</w:t>
            </w:r>
          </w:p>
          <w:p w14:paraId="2B035A3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Фазе управног поступка (покретање поступка, доношење решења, поступак по жалби, административно извршење решења</w:t>
            </w:r>
          </w:p>
          <w:p w14:paraId="3AA7CC4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Пореска обавеза</w:t>
            </w:r>
          </w:p>
          <w:p w14:paraId="525404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Права и обавезе пореских обвезника</w:t>
            </w:r>
          </w:p>
          <w:p w14:paraId="7C414E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Начела пореског поступка</w:t>
            </w:r>
          </w:p>
          <w:p w14:paraId="70770E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Пореска пријава</w:t>
            </w:r>
          </w:p>
          <w:p w14:paraId="2275A87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Утврђивање пореза</w:t>
            </w:r>
          </w:p>
          <w:p w14:paraId="16CC99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Порески акти: решење о утврђивању пореске обавезе, решење о наплати пореза, закључак и записник</w:t>
            </w:r>
          </w:p>
          <w:p w14:paraId="421A32F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Санкције за неблаговремено и нетачно утврђивање пореза</w:t>
            </w:r>
          </w:p>
          <w:p w14:paraId="02211FB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Пореска контрола</w:t>
            </w:r>
          </w:p>
          <w:p w14:paraId="4BCB8D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Пореска кривична дела и порески прекршаји</w:t>
            </w:r>
          </w:p>
          <w:p w14:paraId="5B0D7EC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поступак ревизије</w:t>
            </w:r>
          </w:p>
          <w:p w14:paraId="2FC6351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врсте јавних набавки</w:t>
            </w:r>
          </w:p>
          <w:p w14:paraId="61EFC3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Процедуре јавних набавки</w:t>
            </w:r>
          </w:p>
          <w:p w14:paraId="462C8B1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Заштита слободне конкуренције</w:t>
            </w:r>
          </w:p>
        </w:tc>
      </w:tr>
    </w:tbl>
    <w:p w14:paraId="757F3094"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5. УПУТСТВО ЗА ДИДАКТИЧКО-МЕТОДИЧКО ОСТВАРИВАЊЕ ПРОГРАМА</w:t>
      </w:r>
    </w:p>
    <w:p w14:paraId="2B77A10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Настава се реализује кроз часове теорије у учионици. На почетку сваког модула ученике упознати са циљевима и исходима наставе, односно учења, планом рада и начинима оцењивања. Програм предмета Пословна информатика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и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14:paraId="2769DF7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w:t>
      </w:r>
    </w:p>
    <w:p w14:paraId="23AEA21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Први модул: Основи права и организација државе реализовати кроз примере. Исходе везане за појам државе и организацију власти реализовати користећи Устав Републике Србије. Исходе по основу правне норме реализовати користећи примере из области образовања – Закон о основама система образовања и васпитања, Закон о средњој школи, Правилник о екскурзији, Правилник о оцењивању ученика, како би се ученицима учинило што јаснијим тема. Правне односе обрадити кроз примере из редовних животних ситуација у којима су ученици (давање ствари на послугу, позајмљивање новца, куповина телефона..., породичних односа). Појединачна правна акта донети ученицима на увид (пример пресуде, решења за конкретан случај), те по том основу израда жалбе.</w:t>
      </w:r>
    </w:p>
    <w:p w14:paraId="7D8DE9C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Други модул: Привредни субјекти урадити на примеру конкретне компаније (д.о.о. облика), користити Закон о привредним друштвима и Закон о предузетницима, Закон о стечају, Закон о поступку регистрације у Агенцији за привредне регистре . Упутити на сајт Агенције за привредне регистре и оспособити их да га претражују, користе информације са њега и попуњавају обрасце неопходне за регистрацију, статусних и других промена и престанак правних лица.</w:t>
      </w:r>
    </w:p>
    <w:p w14:paraId="484D8C4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Трећи модул: Права и обавезе из радног односа са чињеницом да ученици имају сазнања о радном односу у свом непосредном окружењу, кроз примере обрадити наведену тему. Користити Закон о раду. Кроз игру улога спровести пријем у радни однос на радно место за које су израдили непосредно потребна акта. Оспособити их да самостално израде или попуне обрасце, формуларе (за пријаву и одјаву радника, за остваривање права и регулисање обавеза, пријаву надлежним службама).</w:t>
      </w:r>
    </w:p>
    <w:p w14:paraId="620C0AC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Четврти модул: Права и обавезе у вези са пословањем остварити уз помоћ Закона о облигационим односима, као и Инкотермс клаузуле. Користити обрасце уговора из </w:t>
      </w:r>
      <w:r w:rsidRPr="006261B6">
        <w:rPr>
          <w:rFonts w:ascii="Times New Roman" w:eastAsia="Times New Roman" w:hAnsi="Times New Roman" w:cs="Times New Roman"/>
          <w:color w:val="000000"/>
          <w:sz w:val="24"/>
          <w:szCs w:val="24"/>
        </w:rPr>
        <w:lastRenderedPageBreak/>
        <w:t>садржаја. Кроз примере објаснити све исходе. Задати задатке да самостално израде или попуне формулар уговора.</w:t>
      </w:r>
    </w:p>
    <w:p w14:paraId="0305BBC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Пети модул: Комуникација са државним органима реализовати користећи Закон о општем управном поступку, Закон о порезу на доходак грађана, Закон о порезу на добит правних лица, Закон о ревизији. Управни поступак објаснити из примера у школи, како би ученицима било лакше за савладати. Порезе и ревизију објаснити на случају користећи акта из истог.</w:t>
      </w:r>
    </w:p>
    <w:p w14:paraId="0E025C9A"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0BA72B1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Предлаже се наставнику да активно прати рад ученика на часу. То се пре свега односи на мотивисаност за рад, давање актуелних примера, праћење напредовања, оспособљеност за разумевање докумената, попуњавање или израду образаца, аката. Потребно је прикупити и повратне информације од ученика ради побољшања квалитета наставе, односно ради решавања текућих нејасноћа и препрека.</w:t>
      </w:r>
    </w:p>
    <w:p w14:paraId="272D8D4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Први модул: Основи права и организација државе. Развијати свест ученика о држави и праву кроз дебату и дискусију. Иницирати ученике да они дају примере за правне норме (успостављање правила понашања у школи, учиниоци, Школском парламенту), вредновати то. За савладаност исхода користити тестове са практичним примерима. Оценити израду једноставнијег примерка жалбе на задате елементе.</w:t>
      </w:r>
    </w:p>
    <w:p w14:paraId="1991371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Други модул: Привредни субјекти пратити напредовање ученика у разумевању обрађеног садржаја кроз попуњавање образаца Агенције за привредне регистре на задате елементе, попуњавање оснивачког акта. Кроз упитник проверити оствареност исхода.</w:t>
      </w:r>
    </w:p>
    <w:p w14:paraId="72FBD2A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Трећи модул: Права и обавезе из радног односа пратити кроз попуњавање образаца, игру улога, разумевање обрађеног садржаја од стране ученика. Задати ученицима реалне задатке за израду одређених решења за остваривање права и обавеза запослених. Оствареност исхода оценити кроз тест са практичним примерима</w:t>
      </w:r>
    </w:p>
    <w:p w14:paraId="41CC8A2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Четврти модул: Права и обавезе у вези са пословањем пратити разумевање обрађеног садржаја. Подстицати ученике да дају примере из живота (где су они учествовали ради бољег разумевања уговорно односа). Задати задатке да самостално израде или попуне формулар уговора. Кроз дискусију проверити оствареност исхода. На крају модула дати тест са практичним примерима.</w:t>
      </w:r>
    </w:p>
    <w:p w14:paraId="5EDD23B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Пети модул: Комуникација са државним органима испитивати по сегментима управног поступка и исходима везаним за дату тему, како би се пратило разумевање материје од стране ученика. Порески и ревизијски поступак шематски да прикажу.</w:t>
      </w:r>
    </w:p>
    <w:p w14:paraId="64B098CB"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Основи финансија</w:t>
      </w:r>
    </w:p>
    <w:p w14:paraId="65E2981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13A0E5C1"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F247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A952F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DFC7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EE00C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6A7A6A3A"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9AE293"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F2E37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0E143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29773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CF43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5EAE6B"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561BF0"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39BE7AC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4A1B1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FD5F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53E23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1A9A5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A0028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8EBA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8E2F6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74</w:t>
            </w:r>
          </w:p>
        </w:tc>
      </w:tr>
      <w:tr w:rsidR="00C9066B" w:rsidRPr="006261B6" w14:paraId="009414D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7933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AA74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47A0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DC41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CE40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86F9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1826C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r>
    </w:tbl>
    <w:p w14:paraId="4BEFEAF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у табели је приказан годишњи фонд часова за сваки облик рада</w:t>
      </w:r>
    </w:p>
    <w:p w14:paraId="4E152F44"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1DC3117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самостално долажење до потребних знања у вези финансија као научне дисциплине, улоге финансијског система и постојања више финансијских дисциплина</w:t>
      </w:r>
    </w:p>
    <w:p w14:paraId="5F8263F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способности избора релевантних знања о финансијским институцијама и организацијама</w:t>
      </w:r>
    </w:p>
    <w:p w14:paraId="2842C59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примену стечених знања о улози физичких лица у финансијској стабилности и економији</w:t>
      </w:r>
    </w:p>
    <w:p w14:paraId="24A3F6A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способности разликовања врсте новца, израчунавања цена и праћења промена вредности новца као и примене функција новца</w:t>
      </w:r>
    </w:p>
    <w:p w14:paraId="413AE7C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самосталности у примени инструмената платног промета</w:t>
      </w:r>
    </w:p>
    <w:p w14:paraId="0BDA4EC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примену стечених знања о пословима платног промета</w:t>
      </w:r>
    </w:p>
    <w:p w14:paraId="510C01F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способности за рад у групи и тимски рад</w:t>
      </w:r>
    </w:p>
    <w:p w14:paraId="54B3BE3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самостално истраживање коришћењем стручне литературе, архиве и интернета</w:t>
      </w:r>
    </w:p>
    <w:p w14:paraId="0E941B6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Подстицање личног и професионалног усавршавања и развоја у складу са индивидуалним интересовањима</w:t>
      </w:r>
    </w:p>
    <w:p w14:paraId="62EBB101"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НАЗИВ И ТРАЈАЊЕ МОДУЛА ПРЕДМЕТА</w:t>
      </w:r>
    </w:p>
    <w:p w14:paraId="06F25FDD"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први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56"/>
        <w:gridCol w:w="5841"/>
        <w:gridCol w:w="3563"/>
      </w:tblGrid>
      <w:tr w:rsidR="00C9066B" w:rsidRPr="006261B6" w14:paraId="5C26BD08"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54555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5B8D7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4F601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1300B5D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2EB1D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69B8C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Финансије и финансијски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E2C08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22</w:t>
            </w:r>
          </w:p>
        </w:tc>
      </w:tr>
      <w:tr w:rsidR="00C9066B" w:rsidRPr="006261B6" w14:paraId="7ECCBE7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4DA9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654D9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Финансијске дисциплине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5E401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20</w:t>
            </w:r>
          </w:p>
        </w:tc>
      </w:tr>
      <w:tr w:rsidR="00C9066B" w:rsidRPr="006261B6" w14:paraId="0F85B642"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B2CEF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BAB2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Финансијске институције и организације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59BB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32</w:t>
            </w:r>
          </w:p>
        </w:tc>
      </w:tr>
    </w:tbl>
    <w:p w14:paraId="17ADCA36"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други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45"/>
        <w:gridCol w:w="3848"/>
        <w:gridCol w:w="5067"/>
      </w:tblGrid>
      <w:tr w:rsidR="00C9066B" w:rsidRPr="006261B6" w14:paraId="4DB0331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3330F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EB3CA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832F0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11D0C07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A5C2A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2869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687EA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30</w:t>
            </w:r>
          </w:p>
        </w:tc>
      </w:tr>
      <w:tr w:rsidR="00C9066B" w:rsidRPr="006261B6" w14:paraId="66574E5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7454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D0C58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Платни промет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35F7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42</w:t>
            </w:r>
          </w:p>
        </w:tc>
      </w:tr>
    </w:tbl>
    <w:p w14:paraId="3E660C4B"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МОДУЛА, ИСХОДИ, ПРЕПОРУЧЕНИ САДРЖАЈИ / 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57"/>
        <w:gridCol w:w="3609"/>
        <w:gridCol w:w="5094"/>
      </w:tblGrid>
      <w:tr w:rsidR="00C9066B" w:rsidRPr="006261B6" w14:paraId="3717B82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F27029"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C5C9B5"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14D8057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5752FE"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 / КЉУЧНИ ПОЈМОВИ САДРЖАЈА</w:t>
            </w:r>
          </w:p>
        </w:tc>
      </w:tr>
      <w:tr w:rsidR="00C9066B" w:rsidRPr="006261B6" w14:paraId="65BB9361"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00C73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Финансије и финансијски систем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E7B6B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финансије</w:t>
            </w:r>
          </w:p>
          <w:p w14:paraId="705A531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настанак финансија</w:t>
            </w:r>
          </w:p>
          <w:p w14:paraId="5433734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предмет изучавања финансија</w:t>
            </w:r>
          </w:p>
          <w:p w14:paraId="54DB1C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финансије као научну дисциплину</w:t>
            </w:r>
          </w:p>
          <w:p w14:paraId="74EF97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финансије као посебну научну дисциплину</w:t>
            </w:r>
          </w:p>
          <w:p w14:paraId="268BCA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финансије са осталим економским дисциплинама</w:t>
            </w:r>
          </w:p>
          <w:p w14:paraId="5BE54C0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новац</w:t>
            </w:r>
          </w:p>
          <w:p w14:paraId="06A257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настанак новца</w:t>
            </w:r>
          </w:p>
          <w:p w14:paraId="1D0D24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функције новца</w:t>
            </w:r>
          </w:p>
          <w:p w14:paraId="1C4BEA0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функцију новца као обрачунске јединице</w:t>
            </w:r>
          </w:p>
          <w:p w14:paraId="275E142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финансијски систем</w:t>
            </w:r>
          </w:p>
          <w:p w14:paraId="5F377DB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елементе финансијског система</w:t>
            </w:r>
          </w:p>
          <w:p w14:paraId="6EDFEBF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функције финансијског система (обавља преносе ресурса, управља ризицима, прикупља и расподељује новчана средства)</w:t>
            </w:r>
          </w:p>
          <w:p w14:paraId="1F6C4B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корелацију финансијског система са реалним сектором</w:t>
            </w:r>
          </w:p>
          <w:p w14:paraId="18A9C43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улоге финансијског система у различитим привредама</w:t>
            </w:r>
          </w:p>
          <w:p w14:paraId="43D8B11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финансије грађана са стабилношћу финансијског система и целе економије</w:t>
            </w:r>
          </w:p>
          <w:p w14:paraId="6B0EB4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улогу финансијског система Републике Србије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1CF6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настанак и историјски развој финансија</w:t>
            </w:r>
          </w:p>
          <w:p w14:paraId="282AD3F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Предмет изучавања финансија</w:t>
            </w:r>
          </w:p>
          <w:p w14:paraId="0E13722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Функције финансија</w:t>
            </w:r>
          </w:p>
          <w:p w14:paraId="1B0FAC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настанак новца</w:t>
            </w:r>
          </w:p>
          <w:p w14:paraId="435E10C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Функције новца</w:t>
            </w:r>
          </w:p>
          <w:p w14:paraId="0AB7556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Новац као обрачунска јединица</w:t>
            </w:r>
          </w:p>
          <w:p w14:paraId="3654FEF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Финансијски систем</w:t>
            </w:r>
          </w:p>
          <w:p w14:paraId="75C6A87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Елементи финансијског система (финансијско тржиште, финансијске институције, финансијски инструменти)</w:t>
            </w:r>
          </w:p>
          <w:p w14:paraId="613AC4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Функције финансијског система</w:t>
            </w:r>
          </w:p>
          <w:p w14:paraId="26890E8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Привреда и финансијски систем</w:t>
            </w:r>
          </w:p>
          <w:p w14:paraId="72FFC5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Финансијски системи и различите привреде</w:t>
            </w:r>
          </w:p>
          <w:p w14:paraId="593B87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Финансијско образовање грађана</w:t>
            </w:r>
          </w:p>
          <w:p w14:paraId="5BC9BF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Финансијски систем Републике Србије</w:t>
            </w:r>
          </w:p>
        </w:tc>
      </w:tr>
      <w:tr w:rsidR="00C9066B" w:rsidRPr="006261B6" w14:paraId="629A6F58"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11DD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Финансијске дисциплине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7910C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финансије домаћинства, предузећа и државе</w:t>
            </w:r>
          </w:p>
          <w:p w14:paraId="0F862D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микро и макро финансије</w:t>
            </w:r>
          </w:p>
          <w:p w14:paraId="299483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наведе финансијске дисциплине</w:t>
            </w:r>
          </w:p>
          <w:p w14:paraId="41866E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пословне финансије</w:t>
            </w:r>
          </w:p>
          <w:p w14:paraId="5D47B8D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предмет изучавања пословних фин</w:t>
            </w:r>
          </w:p>
          <w:p w14:paraId="238A2CF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јавне финансије</w:t>
            </w:r>
          </w:p>
          <w:p w14:paraId="06EC40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предмет изучавања пословних и јавних финансија</w:t>
            </w:r>
          </w:p>
          <w:p w14:paraId="307CB5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монетарне финансије</w:t>
            </w:r>
          </w:p>
          <w:p w14:paraId="3B50BD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банкарство</w:t>
            </w:r>
          </w:p>
          <w:p w14:paraId="2393F2A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предмет изучавања монетарних финансија и банкарства</w:t>
            </w:r>
          </w:p>
          <w:p w14:paraId="7DD11F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међународне финансије</w:t>
            </w:r>
          </w:p>
          <w:p w14:paraId="5AC57B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осигурање</w:t>
            </w:r>
          </w:p>
          <w:p w14:paraId="65197C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предмет изучавања осигурања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C1175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Основна подела финансија</w:t>
            </w:r>
          </w:p>
          <w:p w14:paraId="13AA42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Финансије домаћинства, предузећа и државе</w:t>
            </w:r>
          </w:p>
          <w:p w14:paraId="05CF6BD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Пословне финансије</w:t>
            </w:r>
          </w:p>
          <w:p w14:paraId="0167B68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Јавне финансије</w:t>
            </w:r>
          </w:p>
          <w:p w14:paraId="02D2E43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Монетарне финансије</w:t>
            </w:r>
          </w:p>
          <w:p w14:paraId="6F8AC7A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Банкарство</w:t>
            </w:r>
          </w:p>
          <w:p w14:paraId="3A1A79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Међународне финансије</w:t>
            </w:r>
          </w:p>
          <w:p w14:paraId="24A17F3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Осигурање</w:t>
            </w:r>
          </w:p>
        </w:tc>
      </w:tr>
      <w:tr w:rsidR="00C9066B" w:rsidRPr="006261B6" w14:paraId="404DB27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AE614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Финансијске институције и организације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D7BB1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врсте финансијских институција и организација</w:t>
            </w:r>
          </w:p>
          <w:p w14:paraId="1C320F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међународне и регионалне финансијске организације</w:t>
            </w:r>
          </w:p>
          <w:p w14:paraId="47968FC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Централну банку</w:t>
            </w:r>
          </w:p>
          <w:p w14:paraId="7617D6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основне функције Централне банке</w:t>
            </w:r>
          </w:p>
          <w:p w14:paraId="0B99930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утицај Централне банке на резултате пословања привреде и животног стандарда становништва</w:t>
            </w:r>
          </w:p>
          <w:p w14:paraId="1DAA51E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органе Централне банке</w:t>
            </w:r>
          </w:p>
          <w:p w14:paraId="2A13F2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банке</w:t>
            </w:r>
          </w:p>
          <w:p w14:paraId="5A4B7A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банака</w:t>
            </w:r>
          </w:p>
          <w:p w14:paraId="1C9E1AA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класификује банкарске послове на основу различитих критеријума</w:t>
            </w:r>
          </w:p>
          <w:p w14:paraId="787263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органе управљања и руковођења</w:t>
            </w:r>
          </w:p>
          <w:p w14:paraId="576D3F1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пословне банке</w:t>
            </w:r>
          </w:p>
          <w:p w14:paraId="151B403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пословање банке са пословањем привредних друштава</w:t>
            </w:r>
          </w:p>
          <w:p w14:paraId="517C0B9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берзу</w:t>
            </w:r>
          </w:p>
          <w:p w14:paraId="1ED4CEB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врсте берзе</w:t>
            </w:r>
          </w:p>
          <w:p w14:paraId="650ADA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берзанске посреднике</w:t>
            </w:r>
          </w:p>
          <w:p w14:paraId="6C6B99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пословање берзе са резултатима пословања предузећа</w:t>
            </w:r>
          </w:p>
          <w:p w14:paraId="76DEBD5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пословање берзе са животним стандардом становништва</w:t>
            </w:r>
          </w:p>
          <w:p w14:paraId="5A13771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улогу инвестиционих фондова на берзи</w:t>
            </w:r>
          </w:p>
          <w:p w14:paraId="37CDAE1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пензионих фондова</w:t>
            </w:r>
          </w:p>
          <w:p w14:paraId="689D5DC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рада осигуравајућих друштава за пословање привредних друштава</w:t>
            </w:r>
          </w:p>
          <w:p w14:paraId="7824AE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утицаје осигурања на финансијске токове привредних друштава</w:t>
            </w:r>
          </w:p>
          <w:p w14:paraId="32520DA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лизинга за резултате пословања</w:t>
            </w:r>
          </w:p>
          <w:p w14:paraId="10E318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предузеће</w:t>
            </w:r>
          </w:p>
          <w:p w14:paraId="733E860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основне функције НБС</w:t>
            </w:r>
          </w:p>
          <w:p w14:paraId="40A93C1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настанак Београдске берзе</w:t>
            </w:r>
          </w:p>
          <w:p w14:paraId="377263E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улогу Београдске берзе у финансијском систему Републике Србије</w:t>
            </w:r>
          </w:p>
          <w:p w14:paraId="3A6FFE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индекса београдске берзе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96413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и врсте финансијских институција :и организација</w:t>
            </w:r>
          </w:p>
          <w:p w14:paraId="204FFC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Међународне и регионалне финансијске организације</w:t>
            </w:r>
          </w:p>
          <w:p w14:paraId="379F0B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(Међународни монетарни фонд, Међународна банка за обнову и развој, Европска инвестициона банка)</w:t>
            </w:r>
          </w:p>
          <w:p w14:paraId="6B9702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Централна банка</w:t>
            </w:r>
          </w:p>
          <w:p w14:paraId="1B39E54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Пословне банке</w:t>
            </w:r>
          </w:p>
          <w:p w14:paraId="171E030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Берза</w:t>
            </w:r>
          </w:p>
          <w:p w14:paraId="7565FC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Брокерске куће</w:t>
            </w:r>
          </w:p>
          <w:p w14:paraId="64A404F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Пензиони фондови</w:t>
            </w:r>
          </w:p>
          <w:p w14:paraId="035EF9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Инвестициони фондови</w:t>
            </w:r>
          </w:p>
          <w:p w14:paraId="6D89385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Осигуравајуће куће</w:t>
            </w:r>
          </w:p>
          <w:p w14:paraId="44424B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Лизинг компаније</w:t>
            </w:r>
          </w:p>
          <w:p w14:paraId="3E58344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Финансијске институције и организације у Србији :</w:t>
            </w:r>
          </w:p>
          <w:p w14:paraId="58D9CD5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Народна банка Србије</w:t>
            </w:r>
          </w:p>
          <w:p w14:paraId="36A7B57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Београдска берза</w:t>
            </w:r>
          </w:p>
          <w:p w14:paraId="5AE9397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Осигуравајућа друштва</w:t>
            </w:r>
          </w:p>
        </w:tc>
      </w:tr>
      <w:tr w:rsidR="00C9066B" w:rsidRPr="006261B6" w14:paraId="2226E84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C54AB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Новац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D018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новац као објективну потребу функционисања робне производње</w:t>
            </w:r>
          </w:p>
          <w:p w14:paraId="203ABF7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раздвајања фазе куповине и продаје</w:t>
            </w:r>
          </w:p>
          <w:p w14:paraId="08D046B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последице раздвајања куповине и плаћања, продаје и наплате</w:t>
            </w:r>
          </w:p>
          <w:p w14:paraId="3936D34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значај вредности новца и пословање предузећа</w:t>
            </w:r>
          </w:p>
          <w:p w14:paraId="0754D0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валуту</w:t>
            </w:r>
          </w:p>
          <w:p w14:paraId="5BC1E4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улогу готовог, депозитног и девизног новца у плаћањима</w:t>
            </w:r>
          </w:p>
          <w:p w14:paraId="3867B9C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потребу настанка светског новца</w:t>
            </w:r>
          </w:p>
          <w:p w14:paraId="7E4FA2E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обавезе и потраживање</w:t>
            </w:r>
          </w:p>
          <w:p w14:paraId="5029189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камату</w:t>
            </w:r>
          </w:p>
          <w:p w14:paraId="53A113D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камату у вези обавеза и потраживања</w:t>
            </w:r>
          </w:p>
          <w:p w14:paraId="65825D9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улогу тржишта новца</w:t>
            </w:r>
          </w:p>
          <w:p w14:paraId="554E59A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учеснике на тржишту новца</w:t>
            </w:r>
          </w:p>
          <w:p w14:paraId="39D335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девизних курсева</w:t>
            </w:r>
          </w:p>
          <w:p w14:paraId="76B9B3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утицаје промена девизног курса на обавезе и потраживања према иностранству</w:t>
            </w:r>
          </w:p>
          <w:p w14:paraId="4D3AEE5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интерпретира улогу електронског новца</w:t>
            </w:r>
          </w:p>
          <w:p w14:paraId="68D65C2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функционисање дигиталних валута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99B76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и настанак новца</w:t>
            </w:r>
          </w:p>
          <w:p w14:paraId="5E1ED57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Функције новца</w:t>
            </w:r>
          </w:p>
          <w:p w14:paraId="5FEF52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новца (папирни, метални и електронски новац )</w:t>
            </w:r>
          </w:p>
          <w:p w14:paraId="7B2E930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Вредност новца</w:t>
            </w:r>
          </w:p>
          <w:p w14:paraId="44CC5C7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Готов новац, депозитни новац и девизе</w:t>
            </w:r>
          </w:p>
          <w:p w14:paraId="6F04667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Тржиште новца</w:t>
            </w:r>
          </w:p>
          <w:p w14:paraId="16DB111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Камата</w:t>
            </w:r>
          </w:p>
          <w:p w14:paraId="6D2C36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Девизе</w:t>
            </w:r>
          </w:p>
          <w:p w14:paraId="5420FE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Девизни курсеви</w:t>
            </w:r>
          </w:p>
          <w:p w14:paraId="10E0FB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Дигиталне валуте</w:t>
            </w:r>
          </w:p>
        </w:tc>
      </w:tr>
      <w:tr w:rsidR="00C9066B" w:rsidRPr="006261B6" w14:paraId="048C47E2"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AA3C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Платни промет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D31C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и улогу платног промета</w:t>
            </w:r>
          </w:p>
          <w:p w14:paraId="1809B2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учеснике и носиоце платног промета</w:t>
            </w:r>
          </w:p>
          <w:p w14:paraId="470248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послове платног промета</w:t>
            </w:r>
          </w:p>
          <w:p w14:paraId="3DA5BFB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рачуне у платном промету</w:t>
            </w:r>
          </w:p>
          <w:p w14:paraId="1AB859F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трансакције плаћања</w:t>
            </w:r>
          </w:p>
          <w:p w14:paraId="2D60696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документа за отварање текућег рачуна</w:t>
            </w:r>
          </w:p>
          <w:p w14:paraId="66B8FE0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документа за отварање текућег рачуна</w:t>
            </w:r>
          </w:p>
          <w:p w14:paraId="61F6D37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готовински и безготовински начин плаћања</w:t>
            </w:r>
          </w:p>
          <w:p w14:paraId="551B9C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готовинске и безготовинске инструменте платног промета</w:t>
            </w:r>
          </w:p>
          <w:p w14:paraId="1F5E280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инструмент готовинског платног промета:</w:t>
            </w:r>
          </w:p>
          <w:p w14:paraId="7A314DA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налог за уплату</w:t>
            </w:r>
          </w:p>
          <w:p w14:paraId="507E09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налог за исплату</w:t>
            </w:r>
          </w:p>
          <w:p w14:paraId="0E41D52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инструмент безготовинског платног промета – налог за пренос</w:t>
            </w:r>
          </w:p>
          <w:p w14:paraId="0E9BB6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остале инструменте платног промета</w:t>
            </w:r>
          </w:p>
          <w:p w14:paraId="06A6CBD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активности у вези са меницом</w:t>
            </w:r>
          </w:p>
          <w:p w14:paraId="47E76F6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есконт менице</w:t>
            </w:r>
          </w:p>
          <w:p w14:paraId="14AA341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остале инструменте плаћања: меница, чек и захтев за отварање акредитива</w:t>
            </w:r>
          </w:p>
          <w:p w14:paraId="609C1B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обрачунска плаћања</w:t>
            </w:r>
          </w:p>
          <w:p w14:paraId="5FDCFD2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компензацију, цесију и асигнацију</w:t>
            </w:r>
          </w:p>
          <w:p w14:paraId="3BE993B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унутрашњи платног промета од међународног платног промета</w:t>
            </w:r>
          </w:p>
          <w:p w14:paraId="0AD3E0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опише употребу сваког инструмената платног промета са иностранством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4B968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Платни промет – појам, значај и врсте</w:t>
            </w:r>
          </w:p>
          <w:p w14:paraId="57DBA3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Учесници и носиоци платног промета</w:t>
            </w:r>
          </w:p>
          <w:p w14:paraId="2020E3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Начини плаћања – готовински и безготовински</w:t>
            </w:r>
          </w:p>
          <w:p w14:paraId="28B53C3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Трансакције плаћања</w:t>
            </w:r>
          </w:p>
          <w:p w14:paraId="4BD375F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Облици платног промета</w:t>
            </w:r>
          </w:p>
          <w:p w14:paraId="0A61BE8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Рачуни у платном промету (текући рачун, уплатни рачун јавних расхода, рачун посебних намена</w:t>
            </w:r>
          </w:p>
          <w:p w14:paraId="62D8130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Послови платног промета</w:t>
            </w:r>
          </w:p>
          <w:p w14:paraId="165F757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Инструменти платног промета за готовинска плаћања (налог за уплату, налог за исплату)</w:t>
            </w:r>
          </w:p>
          <w:p w14:paraId="6729783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Инструменти за безготовинска плаћања налог за пренос</w:t>
            </w:r>
          </w:p>
          <w:p w14:paraId="3CF4F1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Остали инструменти плаћања (меница, чек, акредитив, платна и кредитна картица)</w:t>
            </w:r>
          </w:p>
          <w:p w14:paraId="1BE4855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Обрачунска плаћања</w:t>
            </w:r>
          </w:p>
          <w:p w14:paraId="28DB6A5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Инструменти платног промета са иностранством (међународна банкарска дознака, међународни документарни акредитив, међународна меница, међународни чек, међународна банкарска гаранција, инкасо)</w:t>
            </w:r>
          </w:p>
        </w:tc>
      </w:tr>
    </w:tbl>
    <w:p w14:paraId="14AE5144"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5. УПУТСТВО ЗА ДИДАКТИЧКО-МЕТОДИЧКО ОСТВАРИВАЊЕ ПРОГРАМА</w:t>
      </w:r>
    </w:p>
    <w:p w14:paraId="7E705EF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предмета Основи финансија oмoгућaвa ученицима да разумеју важност финансија и финансијских дисциплина као и финансијског система, дa сe упoзнaју сa финансијским институцијама и организацијама као важном елементу у функционисању тржишне привреде. Програм омогућава ученицима дa стекну основна знања о настанку новца, његовим функцијама, врстама, вредности и цени новца као и о значају и улози платног промета, инструментима плаћања у земљи и према иностранству. Програм се реализује као теоријска настава са целим одељењем у учионици. На почетку сваког модула ученике упознати са циљевима и исходима наставе и учења, планом рада и начинима оцењивања.</w:t>
      </w:r>
    </w:p>
    <w:p w14:paraId="37F80B9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Интерактивним методама треба подстицати ученике на разумевање основних идеја и концепата финансија и финансијског система у привредном систему једне државе. Програм предмета Основи финансија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потребно је извршити операционализацију датих исхода, разложити их на мање, и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14:paraId="41E15C0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w:t>
      </w:r>
    </w:p>
    <w:p w14:paraId="7D94268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14:paraId="3797B6E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Предлаже се наставнику да се у модулима првог разреда, Финансије и финансијски систем и Финансијске институције и организације, активност ученика усмери и на упознавање са изворима информација и одабир релевантних података на основу конкретног задатка. Такође, модул Финансијске институције и организације се може обрадити кроз презентације рада тимова ученика.</w:t>
      </w:r>
    </w:p>
    <w:p w14:paraId="52519BD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модулу финансијске дисциплине усмерити активности на предмет изучавања пословних, јавних, монетарних, међународних, банкарских и финансија осигурања, како би ученици били у стању да разликују наведене дисциплине што је основа за даље изучавање. Према томе одредити и број часова за упознавање са сваком дисциплином.</w:t>
      </w:r>
    </w:p>
    <w:p w14:paraId="1FD500C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модулима другог разреда, Новац и Платни промет, наставник примерима из праксе мотивише ученике на међувршњачко учење и самостално решавање задатака и размишљање о значају и циљу: употребе валуте, рачуна, депозитног новца, девиза, обрачуна плаћања и наплаћивања, коришћења инструмената плаћања, обрачунских плаћања</w:t>
      </w:r>
    </w:p>
    <w:p w14:paraId="498B41B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Активности ученика се огледају кроз: прикупљање и селекцију података, презентовање података, познавање могућих извора података, учешће са наставником у утврђивању критеријума за оцену презентације, оцењивање презентације других група.</w:t>
      </w:r>
    </w:p>
    <w:p w14:paraId="7E659DA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Активност наставника је да подстиче активност ученика, објашњава, координира рад, контролише у циљу корекција, пружа помоћ када је то неопходно, организује време.</w:t>
      </w:r>
    </w:p>
    <w:p w14:paraId="1B5E70D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Поред уџбеника користити материјале са сајта пословних банака, НБС и других државних институција. Упућивати ученике на интернет истраживања о другим финансијским организацијама и институцијама као и о темама које се односе на новац. Понуђени садржаји могу се довести у везу са оним што су ученици учили или уче у другим предметима у прва два разреда. То се односи на садржаје предмета Принципи економије, Рачуноводство, Пословна економија, Финансијско-рачуноводствена обука, Математика.</w:t>
      </w:r>
    </w:p>
    <w:p w14:paraId="111B486A"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5EB5C45A"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Праћење напредовања и оцењивање постигнућа ученика је формативно и сумативно и реализује се у складу са </w:t>
      </w:r>
      <w:r w:rsidRPr="006261B6">
        <w:rPr>
          <w:rFonts w:ascii="Times New Roman" w:eastAsia="Times New Roman" w:hAnsi="Times New Roman" w:cs="Times New Roman"/>
          <w:i/>
          <w:iCs/>
          <w:color w:val="000000"/>
          <w:sz w:val="24"/>
          <w:szCs w:val="24"/>
        </w:rPr>
        <w:t>Правилником о оцењивању ученика у средњем образовању и васпитању</w:t>
      </w:r>
      <w:r w:rsidRPr="006261B6">
        <w:rPr>
          <w:rFonts w:ascii="Times New Roman" w:eastAsia="Times New Roman" w:hAnsi="Times New Roman" w:cs="Times New Roman"/>
          <w:color w:val="000000"/>
          <w:sz w:val="24"/>
          <w:szCs w:val="24"/>
        </w:rPr>
        <w:t>. Оцењивање би требало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14:paraId="7E3A933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У формативном вредновању наставник мотивише ученике да: ученици размишљају о решењима, узроцима, последицама; постављају питања како наставнику тако и другим ученицима; подржава активно слушање; подстиче самопоуздање ученика тако што пружи подршку ученицима да искажу, образложе своје предлоге у задатој ситуацији и увек подржава позитивно, похвално, аргументовано коментарисање предлога других ученика; </w:t>
      </w:r>
      <w:r w:rsidRPr="006261B6">
        <w:rPr>
          <w:rFonts w:ascii="Times New Roman" w:eastAsia="Times New Roman" w:hAnsi="Times New Roman" w:cs="Times New Roman"/>
          <w:color w:val="000000"/>
          <w:sz w:val="24"/>
          <w:szCs w:val="24"/>
        </w:rPr>
        <w:lastRenderedPageBreak/>
        <w:t>охрабрује ученике да оцењивању квалитет и напредак свог рада, знања итд. Наставник континуирано бележи све активности ученика.</w:t>
      </w:r>
    </w:p>
    <w:p w14:paraId="282EEC7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формативном вредновању основа финансија првог разреда, акценат је у мотивисању ученика односно придобијању пажње, знатижеље ученика на теме улоге, значаја финансија из различитих аспеката живота појединца, предузећа, држава. Ученици у првом разреду уз помоћ наставника који усмерава њихову активност, баве се избором извора информација, прикупљањем информација али и разликовањем битних од небитних информација. Ове активности су важне у трећем модулу, где ученици имају примере из праксе. Наставник континуирано бележи све активности и редовно обавештава ученике о нивоу напредовања њиховог рада и знања.</w:t>
      </w:r>
    </w:p>
    <w:p w14:paraId="2B3172E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формативном вредновању основа финансија другог разреда, акценат је на мотивисању ученика да на конкретним примерима покажу значај познавања врсте, функције и последица постојања и коришћења новца у животу, пословању предузећа. Наставник континуирано прати да ли ученици примењују стечено знање у вези сa текућим рачуном предузећа, начином плаћања и инструментима плаћања и редовно обавештава ученике о нивоу напредовања њиховог рада и знања.</w:t>
      </w:r>
    </w:p>
    <w:p w14:paraId="23120F8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Предлог за сумативно оцењивање: усмено излагање, тестови знања, активност на часу, домаћи задатак, презентовање рада и израда презентације.</w:t>
      </w:r>
    </w:p>
    <w:p w14:paraId="06EAF22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Ученици морају бити упознати са критеријумима оцењивања и могу учествовати у дефинисању критеријума за оцењивање (групе). Код тестирања мора бити видљива чек листа. Када је у питању оцењивање рада у групи, ученици могу прво једни другима да дају повратну информацију о свом раду (ученици уче једни од других), а тек онда наставник износи своју оцену и вреднује рад ученика.</w:t>
      </w:r>
    </w:p>
    <w:p w14:paraId="7E57C363"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Јавне финансије</w:t>
      </w:r>
    </w:p>
    <w:p w14:paraId="07EFA049"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39939D25"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E4B2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A4FD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96BC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C898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277E8C35"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0073AC"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62888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1C13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2BF16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D995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50E038"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B673A0"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73271D3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D58F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E5FE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61ED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E09E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30DA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2BE9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B1FC4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72</w:t>
            </w:r>
          </w:p>
        </w:tc>
      </w:tr>
      <w:tr w:rsidR="00C9066B" w:rsidRPr="006261B6" w14:paraId="53DC2F5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99558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73B2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846BE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2C82A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9D965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9E49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68143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r>
    </w:tbl>
    <w:p w14:paraId="410FE5C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у табели је приказан годишњи фонд часова за сваки облик рада</w:t>
      </w:r>
    </w:p>
    <w:p w14:paraId="19EEFBB5"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003AFE4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разумевање значаја улоге државе у алокацији дохотка;</w:t>
      </w:r>
    </w:p>
    <w:p w14:paraId="723909F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стицање знања о предмету и значају јавних финансија; природи и карактеру јавних расхода и јавних прихода;</w:t>
      </w:r>
    </w:p>
    <w:p w14:paraId="113FEFF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Упознавање ученика са карактеристикама и суштином буџета;</w:t>
      </w:r>
    </w:p>
    <w:p w14:paraId="5CE6D26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Подстицање формирања ставова и система вредности које допринесе развоју реалног односа према новцу и формирању буџета;</w:t>
      </w:r>
    </w:p>
    <w:p w14:paraId="1E222E7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 Развијање способност за идентификовање ефеката опорезивања и деловања пореских инструмената;</w:t>
      </w:r>
    </w:p>
    <w:p w14:paraId="205DEA9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компетенција значајних за свакодневни живот и даљи професионални развој.</w:t>
      </w:r>
    </w:p>
    <w:p w14:paraId="4DFD8EC0"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НАЗИВ И ТРАЈАЊЕ МОДУЛА ПРЕДМЕТА</w:t>
      </w:r>
    </w:p>
    <w:p w14:paraId="135A4B2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други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58"/>
        <w:gridCol w:w="4608"/>
        <w:gridCol w:w="4494"/>
      </w:tblGrid>
      <w:tr w:rsidR="00C9066B" w:rsidRPr="006261B6" w14:paraId="53DC1A3F"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028E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193BF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1D79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09FF662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E7BA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F8207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Основи јавних финансија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02B5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36</w:t>
            </w:r>
          </w:p>
        </w:tc>
      </w:tr>
      <w:tr w:rsidR="00C9066B" w:rsidRPr="006261B6" w14:paraId="43A82B96"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FF30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EDBC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Јавни расходи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66D28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36</w:t>
            </w:r>
          </w:p>
        </w:tc>
      </w:tr>
    </w:tbl>
    <w:p w14:paraId="259CF475"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трећи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45"/>
        <w:gridCol w:w="3848"/>
        <w:gridCol w:w="5067"/>
      </w:tblGrid>
      <w:tr w:rsidR="00C9066B" w:rsidRPr="006261B6" w14:paraId="6BEAC8A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5AF3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408FF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E0174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48ED062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1F927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41DDA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Јавни приходи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E233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46</w:t>
            </w:r>
          </w:p>
        </w:tc>
      </w:tr>
      <w:tr w:rsidR="00C9066B" w:rsidRPr="006261B6" w14:paraId="6CB9F6C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1197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E45BF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Буџет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A944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24</w:t>
            </w:r>
          </w:p>
        </w:tc>
      </w:tr>
    </w:tbl>
    <w:p w14:paraId="353C1B09"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МОДУЛА, ИСХОДИ, ПРЕПОРУЧЕНИ САДРЖАЈИ/КЉУЧНИ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82"/>
        <w:gridCol w:w="3140"/>
        <w:gridCol w:w="6038"/>
      </w:tblGrid>
      <w:tr w:rsidR="00C9066B" w:rsidRPr="006261B6" w14:paraId="0CBF5408"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E608B3"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E8B276"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6613473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A0B7FE"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САДРЖАЈ/КЉУЧНИ ПОЈМОВИ САДРЖАЈА</w:t>
            </w:r>
          </w:p>
        </w:tc>
      </w:tr>
      <w:tr w:rsidR="00C9066B" w:rsidRPr="006261B6" w14:paraId="2AD3F4B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0778B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Основи јавних финансија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AE0A9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јавних финансија</w:t>
            </w:r>
          </w:p>
          <w:p w14:paraId="5FD86E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настанак јавних финансија као самосталне научне дисциплине</w:t>
            </w:r>
          </w:p>
          <w:p w14:paraId="0D24B63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направи преглед научних дисциплина са којима су повезане јавне финансије</w:t>
            </w:r>
          </w:p>
          <w:p w14:paraId="5470462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предмет анализе јавних финансија у савременој држави</w:t>
            </w:r>
          </w:p>
          <w:p w14:paraId="724154D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специфичне институције јавних финансија</w:t>
            </w:r>
          </w:p>
          <w:p w14:paraId="4F6169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различите врсте података о јавним финансијама</w:t>
            </w:r>
          </w:p>
          <w:p w14:paraId="671229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порезе</w:t>
            </w:r>
          </w:p>
          <w:p w14:paraId="3ED8CF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како порези утичу на тржишне исходе</w:t>
            </w:r>
          </w:p>
          <w:p w14:paraId="1E9B05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пореско оптерећење</w:t>
            </w:r>
          </w:p>
          <w:p w14:paraId="3C285B3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разлоге државне интервенције и присуства јавног сектора</w:t>
            </w:r>
          </w:p>
          <w:p w14:paraId="733FC51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карактеристике јавних добара</w:t>
            </w:r>
          </w:p>
          <w:p w14:paraId="7079C0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екстерне ефекте и начине на који држава може да их коригује</w:t>
            </w:r>
          </w:p>
          <w:p w14:paraId="09DEB0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основне неуспехе тржишта и начине на које држава може да их коригује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25451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јавних финансија као самосталне научне дисциплине</w:t>
            </w:r>
          </w:p>
          <w:p w14:paraId="13D928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Предмет јавних финансија</w:t>
            </w:r>
          </w:p>
          <w:p w14:paraId="0CF859B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Јавне финансије и друге научне дисциплине</w:t>
            </w:r>
          </w:p>
          <w:p w14:paraId="2E96A8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Јавне финансије и друге економске дисциплине</w:t>
            </w:r>
          </w:p>
          <w:p w14:paraId="64C2B4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Савремене јавне финансије и активности државе</w:t>
            </w:r>
          </w:p>
          <w:p w14:paraId="1C8399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Институције јавних финансија</w:t>
            </w:r>
          </w:p>
          <w:p w14:paraId="7F9E874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Истраживања у области јавних финансија</w:t>
            </w:r>
          </w:p>
          <w:p w14:paraId="7FB8A5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Порези и тржишни исходи</w:t>
            </w:r>
          </w:p>
          <w:p w14:paraId="69B12EB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Пореско оптерећење</w:t>
            </w:r>
          </w:p>
          <w:p w14:paraId="4D5AAE0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Разлози за државну интервенцију (јавна добра, екстерни ефекти, неуспеси тржишта – информациона асиметрија, негативна селекција, морални хазард)</w:t>
            </w:r>
          </w:p>
        </w:tc>
      </w:tr>
      <w:tr w:rsidR="00C9066B" w:rsidRPr="006261B6" w14:paraId="4271458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5F57E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Јавни расходи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BC5A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јавне расходе</w:t>
            </w:r>
          </w:p>
          <w:p w14:paraId="48DBD2E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структуру јавних расхода</w:t>
            </w:r>
          </w:p>
          <w:p w14:paraId="3436B2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учинке јавних расхода</w:t>
            </w:r>
          </w:p>
          <w:p w14:paraId="317DBAA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класификује јавне расходе</w:t>
            </w:r>
          </w:p>
          <w:p w14:paraId="3F6D6BB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облике државне интервенције преко јавних расхода</w:t>
            </w:r>
          </w:p>
          <w:p w14:paraId="63CADC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разлоге и учинке јавних расхода у области образовања</w:t>
            </w:r>
          </w:p>
          <w:p w14:paraId="7877D0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размотри разлоге и учинке јавних расхода у области здравства</w:t>
            </w:r>
          </w:p>
          <w:p w14:paraId="278251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разлоге и учинке јавних расхода у области социјалне заштите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6BB5D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јавних расхода</w:t>
            </w:r>
          </w:p>
          <w:p w14:paraId="382BBE5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Структура јавних расхода</w:t>
            </w:r>
          </w:p>
          <w:p w14:paraId="0131E3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Ефекти (учинци) јавних расхода</w:t>
            </w:r>
          </w:p>
          <w:p w14:paraId="71E416F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Теоријске класификације јавних расхода</w:t>
            </w:r>
          </w:p>
          <w:p w14:paraId="565142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Класификација јавних расхода – GFS класификација према методологији ММФ-а</w:t>
            </w:r>
          </w:p>
          <w:p w14:paraId="067395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Функционална и економска класификација јавних расхода</w:t>
            </w:r>
          </w:p>
          <w:p w14:paraId="1B37A3B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Облици државне интервенције преко јавних расхода</w:t>
            </w:r>
          </w:p>
          <w:p w14:paraId="4090F4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Јавни расходи за образовање</w:t>
            </w:r>
          </w:p>
          <w:p w14:paraId="13FEF6D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Билансни значај јавних расхода за образовање</w:t>
            </w:r>
          </w:p>
          <w:p w14:paraId="37502A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Разлози за државну интервенцију у образовању</w:t>
            </w:r>
          </w:p>
          <w:p w14:paraId="1977E09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Облици државне интервенције у образовању</w:t>
            </w:r>
          </w:p>
          <w:p w14:paraId="26F0415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Издаци за образовање у Републици Србији</w:t>
            </w:r>
          </w:p>
          <w:p w14:paraId="6A07BF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Јавни расходи за здравствену заштиту – билансни значај и специфичности</w:t>
            </w:r>
          </w:p>
          <w:p w14:paraId="463D5AD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Разлози раста трошкова (расхода) здравствене заштите</w:t>
            </w:r>
          </w:p>
          <w:p w14:paraId="3AD2C6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Основе система јавне здравствене заштите у Републици Србији</w:t>
            </w:r>
          </w:p>
          <w:p w14:paraId="4324078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Јавно пензијско осигурање – билансна релевантност, стање и тенденције</w:t>
            </w:r>
          </w:p>
          <w:p w14:paraId="5842319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Системи финансирања пензија</w:t>
            </w:r>
          </w:p>
          <w:p w14:paraId="7E76573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Пензијски систем у Републици Србији</w:t>
            </w:r>
          </w:p>
          <w:p w14:paraId="1CFD74A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Јавни расходи за социјалну заштиту у Републици Србији – билансни значај и специфичности</w:t>
            </w:r>
          </w:p>
        </w:tc>
      </w:tr>
      <w:tr w:rsidR="00C9066B" w:rsidRPr="006261B6" w14:paraId="3328346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85D0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Јавни приходи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A21A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јавне приходе</w:t>
            </w:r>
          </w:p>
          <w:p w14:paraId="6BCDD2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класификује јавне приходе</w:t>
            </w:r>
          </w:p>
          <w:p w14:paraId="5203871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значај опорезивања</w:t>
            </w:r>
          </w:p>
          <w:p w14:paraId="6C6374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карактеристике пореза</w:t>
            </w:r>
          </w:p>
          <w:p w14:paraId="3E6E7EE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расподелу пореског терета</w:t>
            </w:r>
          </w:p>
          <w:p w14:paraId="3006655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критеријуме за оцењивање пореских система – ефикасност и правичност</w:t>
            </w:r>
          </w:p>
          <w:p w14:paraId="006B82A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елементе пореза – пореску терминологију</w:t>
            </w:r>
          </w:p>
          <w:p w14:paraId="377FAFF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циљеве опорезивања</w:t>
            </w:r>
          </w:p>
          <w:p w14:paraId="388E36C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пореза</w:t>
            </w:r>
          </w:p>
          <w:p w14:paraId="42D931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основне облике пореза на доходак грађана и карактеристике пореза на доходак грађана у Републици Србији</w:t>
            </w:r>
          </w:p>
          <w:p w14:paraId="215B9C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предмете опорезивања</w:t>
            </w:r>
          </w:p>
          <w:p w14:paraId="527D3B6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порез на доходак грађана – порез на зараде</w:t>
            </w:r>
          </w:p>
          <w:p w14:paraId="295C41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разлоге за опорезивање добити предузећа</w:t>
            </w:r>
          </w:p>
          <w:p w14:paraId="53469A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карактеристике пореза на добит у Републици Србији</w:t>
            </w:r>
          </w:p>
          <w:p w14:paraId="56ABEC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елементе пореза на добит</w:t>
            </w:r>
          </w:p>
          <w:p w14:paraId="1C8D83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значај пореског биланса</w:t>
            </w:r>
          </w:p>
          <w:p w14:paraId="7BF303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висину пореске обавезе на основу пореског биланса</w:t>
            </w:r>
          </w:p>
          <w:p w14:paraId="34D480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порез на потрошњу и порез на доходак</w:t>
            </w:r>
          </w:p>
          <w:p w14:paraId="575231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основне облике пореза на потрошњу</w:t>
            </w:r>
          </w:p>
          <w:p w14:paraId="074A58C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и врсте порез на додату вредност</w:t>
            </w:r>
          </w:p>
          <w:p w14:paraId="4A3CAA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пореза на додату вредност као најиздашнијег пореског прихода у Републици Србији</w:t>
            </w:r>
          </w:p>
          <w:p w14:paraId="1468B2E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елементе пореза на додату вредност</w:t>
            </w:r>
          </w:p>
          <w:p w14:paraId="0FA418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класификује пореске обвезнике према роковима плаћања пореза на додату вредност</w:t>
            </w:r>
          </w:p>
          <w:p w14:paraId="253FF1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теоријске аспекте пореза на имовину</w:t>
            </w:r>
          </w:p>
          <w:p w14:paraId="2128563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карактеристике пореза на имовину у Републици Србији</w:t>
            </w:r>
          </w:p>
          <w:p w14:paraId="237F5A7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различите врсте пореза на имовину и елементе пореза на имовину</w:t>
            </w:r>
          </w:p>
          <w:p w14:paraId="67BD3CD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порез на имовину за различите пореске обвезнике</w:t>
            </w:r>
          </w:p>
          <w:p w14:paraId="61D439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остале облике јавних прихода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B1E0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и суштина јавних прихода</w:t>
            </w:r>
          </w:p>
          <w:p w14:paraId="33FB5A2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Класификације јавних прихода</w:t>
            </w:r>
          </w:p>
          <w:p w14:paraId="4CBEC9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Значај опорезивања</w:t>
            </w:r>
          </w:p>
          <w:p w14:paraId="4E3DC38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Карактеристике пореза</w:t>
            </w:r>
          </w:p>
          <w:p w14:paraId="3283C8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Законска и економска расподела пореског терета</w:t>
            </w:r>
          </w:p>
          <w:p w14:paraId="04B451C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Ефикасно и правично опорезивање</w:t>
            </w:r>
          </w:p>
          <w:p w14:paraId="14B22D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Елементи пореза – пореска терминологија</w:t>
            </w:r>
          </w:p>
          <w:p w14:paraId="127D5C5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Циљеви опорезивања</w:t>
            </w:r>
          </w:p>
          <w:p w14:paraId="6E4D3D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пореза</w:t>
            </w:r>
          </w:p>
          <w:p w14:paraId="24343F9C"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Опорезивање дохотка</w:t>
            </w:r>
          </w:p>
          <w:p w14:paraId="0378F8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Порез на доходак грађана</w:t>
            </w:r>
          </w:p>
          <w:p w14:paraId="52DC3C6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Основни облици пореза на доходак грађана</w:t>
            </w:r>
          </w:p>
          <w:p w14:paraId="660645F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Порез на доходак грађана у Републици Србији</w:t>
            </w:r>
          </w:p>
          <w:p w14:paraId="19B6C2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Елементи опорезивих прихода</w:t>
            </w:r>
          </w:p>
          <w:p w14:paraId="1353D4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Приходи који су предмет опорезивања порезом на доходак грађана</w:t>
            </w:r>
          </w:p>
          <w:p w14:paraId="1210D9B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Порески обвезници пореза на доходак грађана;</w:t>
            </w:r>
          </w:p>
          <w:p w14:paraId="2B7C0D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Пореске стопе</w:t>
            </w:r>
          </w:p>
          <w:p w14:paraId="511BFC4B"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Порез на добит предузећа</w:t>
            </w:r>
          </w:p>
          <w:p w14:paraId="39AAA0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Разлози за опорезивање добити предузећа</w:t>
            </w:r>
          </w:p>
          <w:p w14:paraId="61CC59D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Порез на добит предузећа у Републици Србији</w:t>
            </w:r>
          </w:p>
          <w:p w14:paraId="779F4B8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Елементи пореза на добит</w:t>
            </w:r>
          </w:p>
          <w:p w14:paraId="352112E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Порески обвезници пореза на добит</w:t>
            </w:r>
          </w:p>
          <w:p w14:paraId="50DFA6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Пореска основица – порески биланс</w:t>
            </w:r>
          </w:p>
          <w:p w14:paraId="2F12A41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Пореска стопа</w:t>
            </w:r>
          </w:p>
          <w:p w14:paraId="792ECF3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Пореске олакшице</w:t>
            </w:r>
          </w:p>
          <w:p w14:paraId="13D0534A"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Порези на потрошњу</w:t>
            </w:r>
          </w:p>
          <w:p w14:paraId="3A17FD5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Порези на потрошњу и порези на доходак</w:t>
            </w:r>
          </w:p>
          <w:p w14:paraId="455F13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Основни облици пореза на потрошњу</w:t>
            </w:r>
          </w:p>
          <w:p w14:paraId="6B7828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Општи порези на потрошњу</w:t>
            </w:r>
          </w:p>
          <w:p w14:paraId="7BBAF2D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Селективни порез на промет у малопродаји (акцизе)</w:t>
            </w:r>
          </w:p>
          <w:p w14:paraId="4E02F9D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Порез на додату вредност (ПДВ) – појам и врсте</w:t>
            </w:r>
          </w:p>
          <w:p w14:paraId="6337C84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ПДВ у Србији</w:t>
            </w:r>
          </w:p>
          <w:p w14:paraId="6E0B52D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Елементи ПДВ</w:t>
            </w:r>
          </w:p>
          <w:p w14:paraId="4374DB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Обрачунски период, рокови плаћања и повраћај ПДВ</w:t>
            </w:r>
          </w:p>
          <w:p w14:paraId="75171F3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Акцизе у Републици у Србији</w:t>
            </w:r>
          </w:p>
          <w:p w14:paraId="131551E8"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Порез на имовину</w:t>
            </w:r>
          </w:p>
          <w:p w14:paraId="33F3EB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Порез на имовину – теоријски аспекти</w:t>
            </w:r>
          </w:p>
          <w:p w14:paraId="2F98ACC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Порез на имовину у Републици Србији</w:t>
            </w:r>
          </w:p>
          <w:p w14:paraId="0F28C9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Елементи пореза на имовину</w:t>
            </w:r>
          </w:p>
          <w:p w14:paraId="2AC9D53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Остали облици јавних прихода</w:t>
            </w:r>
          </w:p>
          <w:p w14:paraId="1C06278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Царине, таксе, накнаде и доприноси</w:t>
            </w:r>
          </w:p>
        </w:tc>
      </w:tr>
      <w:tr w:rsidR="00C9066B" w:rsidRPr="006261B6" w14:paraId="0718E4D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6E0CC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Буџет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ED408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буџет као институцију јавних финансија</w:t>
            </w:r>
          </w:p>
          <w:p w14:paraId="48D250A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функције буџета</w:t>
            </w:r>
          </w:p>
          <w:p w14:paraId="476C81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буџетска начела</w:t>
            </w:r>
          </w:p>
          <w:p w14:paraId="28A6DC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законски оквир за буџетски систем у Републици Србији</w:t>
            </w:r>
          </w:p>
          <w:p w14:paraId="24771D5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функције трезора</w:t>
            </w:r>
          </w:p>
          <w:p w14:paraId="08AC410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поступак доношења и извршења буџета у Републици Србији</w:t>
            </w:r>
          </w:p>
          <w:p w14:paraId="5347A7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структуру државног буџета Републике Србије</w:t>
            </w:r>
          </w:p>
          <w:p w14:paraId="7EFFF94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буџетски дефицит</w:t>
            </w:r>
          </w:p>
          <w:p w14:paraId="3D0B7F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јавни дуг</w:t>
            </w:r>
          </w:p>
          <w:p w14:paraId="7D29EF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податке у вези са буџетским дефицитом и суфицитом и јавним дугом</w:t>
            </w:r>
          </w:p>
          <w:p w14:paraId="4CCCB46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фискални федерализам</w:t>
            </w:r>
          </w:p>
          <w:p w14:paraId="6431D6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различите нивое државе</w:t>
            </w:r>
          </w:p>
          <w:p w14:paraId="66F7C7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расходе различитих нивоа власти</w:t>
            </w:r>
          </w:p>
          <w:p w14:paraId="4AB7FB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припадност јавних прихода одређеном нивоу власти</w:t>
            </w:r>
          </w:p>
          <w:p w14:paraId="0F42DD0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буџет централног нивоа власти и буџете нижих нивоа власти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2555C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буџета као институције јавних финансија</w:t>
            </w:r>
          </w:p>
          <w:p w14:paraId="1A590BD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Функција буџета</w:t>
            </w:r>
          </w:p>
          <w:p w14:paraId="6527E8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Буџетска начела</w:t>
            </w:r>
          </w:p>
          <w:p w14:paraId="4708EBA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Буџетски систем у Републици Србији</w:t>
            </w:r>
          </w:p>
          <w:p w14:paraId="3C46542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Законски оквир</w:t>
            </w:r>
          </w:p>
          <w:p w14:paraId="7116D26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Трезор – појам и функције</w:t>
            </w:r>
          </w:p>
          <w:p w14:paraId="1393884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Поступак доношења и извршења буџета</w:t>
            </w:r>
          </w:p>
          <w:p w14:paraId="1DDFB5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Буџетска контрола</w:t>
            </w:r>
          </w:p>
          <w:p w14:paraId="2A4F5C0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Структура државног буџета</w:t>
            </w:r>
          </w:p>
          <w:p w14:paraId="418A8CD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Буџетски дефицит</w:t>
            </w:r>
          </w:p>
          <w:p w14:paraId="7B49666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Јавни дуг</w:t>
            </w:r>
          </w:p>
          <w:p w14:paraId="49EA38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Фискални федерализам</w:t>
            </w:r>
          </w:p>
          <w:p w14:paraId="3987C5B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Различити нивои државе (централни, покрајински, локални...)</w:t>
            </w:r>
          </w:p>
          <w:p w14:paraId="28BA126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Расподела расхода на различитим нивоима власти</w:t>
            </w:r>
          </w:p>
          <w:p w14:paraId="056076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Обезбеђивање јавних прихода по појединим нивоима власти</w:t>
            </w:r>
          </w:p>
          <w:p w14:paraId="60B47C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Буџет централног нивоа власти и буџети нижих нивоа власти</w:t>
            </w:r>
          </w:p>
        </w:tc>
      </w:tr>
    </w:tbl>
    <w:p w14:paraId="610FB145"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5. УПУТСТВО ЗА ДИДАКТИЧКО-МЕТОДИЧКО ОСТВАРИВАЊЕ ПРОГРАМА</w:t>
      </w:r>
    </w:p>
    <w:p w14:paraId="3210818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Програм предмета Јавне финансије oмoгућaвa ученицима да стекну основна знања о јавним финансијама као самосталној научној дисциплини. Циљ програма је да допринесе остваривању општих исхода образовања и васпитања и развоју кључних и међупредметних компетенција. Циљ програма је и усвајање знања о јавним финансијама и </w:t>
      </w:r>
      <w:r w:rsidRPr="006261B6">
        <w:rPr>
          <w:rFonts w:ascii="Times New Roman" w:eastAsia="Times New Roman" w:hAnsi="Times New Roman" w:cs="Times New Roman"/>
          <w:color w:val="000000"/>
          <w:sz w:val="24"/>
          <w:szCs w:val="24"/>
        </w:rPr>
        <w:lastRenderedPageBreak/>
        <w:t>формирање ставова који доприносе развоју одговарајућег начина размишљања и стицању компетенција значајних за свакодневни живот и даљи професионални развој. Сваки модул се реализује као теоријска настава са целим одељењем. Настава се реализује у учионици.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w:t>
      </w:r>
    </w:p>
    <w:p w14:paraId="3E44F8B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о и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14:paraId="77078AC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реализације наставе поред прописаног уџбеника, препоручити додатну економску литературу у складу са темом, креирати радне листове као материјал за вежбу, шеме и упућивати ученике да у сврху наставе и учења користе средства информационо комуникационе технологије.</w:t>
      </w:r>
    </w:p>
    <w:p w14:paraId="7763FAD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 Активност наставника је да мотивише ученике, објашњава, координира рад, контролише у циљу корекција, пружа помоћ када је то неопходно и организује време. 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w:t>
      </w:r>
    </w:p>
    <w:p w14:paraId="519BD2D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 почетку сваког модула ученике упознати са циљевима и исходима наставе и учења, планом рада и начинима оцењивања.</w:t>
      </w:r>
    </w:p>
    <w:p w14:paraId="61F3705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Све модуле треба изложити на начин који ће бити подстицајан за ученике, да увиде разлоге због који је важно изучавање јавних финансија. Инспиративни процес проучавања јавних расхода, јавних прихода, буџета и других садржаја у оквиру програма би ученицима требао дати одговор на низ питања.</w:t>
      </w:r>
    </w:p>
    <w:p w14:paraId="532ABB3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се састоји од четири модула који су подељени на две године учења.</w:t>
      </w:r>
    </w:p>
    <w:p w14:paraId="295BEFA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првом, уводном модулу Основи јавних финансија, ученици се упознају са неким од кључних појмова који су предмет анализе јавних финансија. То знање кључних појмова, ученицима ће бити важно у наставку приликом даљег изучавања програма предмета.</w:t>
      </w:r>
    </w:p>
    <w:p w14:paraId="470519D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реализацији модула Јавни расходи, предлаже се наставнику да користи одабране примере из свакодневног живота који ће ученицима помоћи да открију место и улогу јавних расхода у економији. Свакако, нужна је и теоријска анализа јавних расхода.</w:t>
      </w:r>
    </w:p>
    <w:p w14:paraId="29BCBD2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Шта су јавни приходи? У чему се огледа значај опорезивања? Које врсте пореза постоје? За шта се све плаћају порези? Који су други облици јавних прихода? Одговори на ова и друга питања се добијају анализом модула Јавни приходи.</w:t>
      </w:r>
    </w:p>
    <w:p w14:paraId="48B11A3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Проучавање јавних финансија у оквиру овог програма се завршава анализом буџета и других повезаних садржаја. Шта је буџет? Како се доноси и извршава буџет? На који начин држава може да финансира буџетски дефицит? Одговори и објашњења на ова и на низ других питања се дају у модулу на крају програма предмета, Буџет.</w:t>
      </w:r>
    </w:p>
    <w:p w14:paraId="4D46BD4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Понуђени садржаји могу се довести у везу са оним што су ученици учили или уче у другим општеобразовним предметима и стручним предметима.</w:t>
      </w:r>
    </w:p>
    <w:p w14:paraId="2DD7B006"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4688933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14:paraId="0085B32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14:paraId="24369BC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14:paraId="5E0345D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w:t>
      </w:r>
      <w:r w:rsidRPr="006261B6">
        <w:rPr>
          <w:rFonts w:ascii="Times New Roman" w:eastAsia="Times New Roman" w:hAnsi="Times New Roman" w:cs="Times New Roman"/>
          <w:color w:val="000000"/>
          <w:sz w:val="24"/>
          <w:szCs w:val="24"/>
        </w:rPr>
        <w:lastRenderedPageBreak/>
        <w:t>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14:paraId="3E9B0396"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Пословне финансије</w:t>
      </w:r>
    </w:p>
    <w:p w14:paraId="5BE575BF"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43E1F290"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E2FB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DA12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01487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45127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774128FC"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2352E8"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306AE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819A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037E2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0C13B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E5CE9A9"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7CC93E"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11D7931A"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CE47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8A9E8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F001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6DB3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928D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5898C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EA91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r>
      <w:tr w:rsidR="00C9066B" w:rsidRPr="006261B6" w14:paraId="3A287A3A"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32F8A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79FEF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3699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B637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7D97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2CD89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7CF75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r>
    </w:tbl>
    <w:p w14:paraId="3DE5C57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у табели је приказан годишњи фонд часова за сваки облик рада</w:t>
      </w:r>
    </w:p>
    <w:p w14:paraId="32D4F0C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2E268D0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Упознавање са основима пословних финансија, пословима финансијске функције предузећа</w:t>
      </w:r>
    </w:p>
    <w:p w14:paraId="17FD84B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уочавање предности и недостатака облика финансирања и инвестирања у датим примерима</w:t>
      </w:r>
    </w:p>
    <w:p w14:paraId="73D8156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самосталности у процени финансијске ситуације предузећа</w:t>
      </w:r>
    </w:p>
    <w:p w14:paraId="43BAC6F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Упознавање ученика са правилима и принципима финансирања</w:t>
      </w:r>
    </w:p>
    <w:p w14:paraId="6F70FAB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самосталности за праћење финансијске успешности пословања предузећа помоћу показатеља из биланса</w:t>
      </w:r>
    </w:p>
    <w:p w14:paraId="5C4FA67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самосталности за утврђивање утицаја пословних промена на имовину, обавезе и успех</w:t>
      </w:r>
    </w:p>
    <w:p w14:paraId="76B1BE2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Подстицање свести о важности дугорочне финансијске равнотеже предузећа</w:t>
      </w:r>
    </w:p>
    <w:p w14:paraId="1BD7D9D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коришћење различитих извора података, биланса стања и биланса успеха</w:t>
      </w:r>
    </w:p>
    <w:p w14:paraId="42CD160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коришћење методе симулације проблема</w:t>
      </w:r>
    </w:p>
    <w:p w14:paraId="50D1D25E"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НАЗИВ И ТРАЈАЊЕ МОДУЛА ПРЕДМЕТА</w:t>
      </w:r>
    </w:p>
    <w:p w14:paraId="1C804E38"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трећи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20"/>
        <w:gridCol w:w="5990"/>
        <w:gridCol w:w="3450"/>
      </w:tblGrid>
      <w:tr w:rsidR="00C9066B" w:rsidRPr="006261B6" w14:paraId="701BA25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458DA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588B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FF9C4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6DF6132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2FCD2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DF350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Пословне финансије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01325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30</w:t>
            </w:r>
          </w:p>
        </w:tc>
      </w:tr>
      <w:tr w:rsidR="00C9066B" w:rsidRPr="006261B6" w14:paraId="73EE2CB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4A3C5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FA19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Облици, правила и принципи финансирања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B2C2F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40</w:t>
            </w:r>
          </w:p>
        </w:tc>
      </w:tr>
    </w:tbl>
    <w:p w14:paraId="133617B0"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четврти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99"/>
        <w:gridCol w:w="5260"/>
        <w:gridCol w:w="4001"/>
      </w:tblGrid>
      <w:tr w:rsidR="00C9066B" w:rsidRPr="006261B6" w14:paraId="12A9612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377F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178D3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9127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3DE7183F"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016BC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8FFA1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Финансијска анализа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7963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22</w:t>
            </w:r>
          </w:p>
        </w:tc>
      </w:tr>
      <w:tr w:rsidR="00C9066B" w:rsidRPr="006261B6" w14:paraId="3AB9138A"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99FAB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33D9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Анализа биланса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1BC0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24</w:t>
            </w:r>
          </w:p>
        </w:tc>
      </w:tr>
      <w:tr w:rsidR="00C9066B" w:rsidRPr="006261B6" w14:paraId="7DDC85E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2F5A1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9F1C3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Управљање обртним средствима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0A1BE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16</w:t>
            </w:r>
          </w:p>
        </w:tc>
      </w:tr>
    </w:tbl>
    <w:p w14:paraId="10095F1D"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МОДУЛА, ИСХОДИ, ПРЕПОРУЧЕНИ САДРЖАЈИ/КЉУЧНИ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46"/>
        <w:gridCol w:w="4845"/>
        <w:gridCol w:w="3469"/>
      </w:tblGrid>
      <w:tr w:rsidR="00C9066B" w:rsidRPr="006261B6" w14:paraId="5F199DE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928292"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A80D3B"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1F1063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C15D00"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 / КЉУЧНИ ПОЈМОВИ САДРЖАЈА</w:t>
            </w:r>
          </w:p>
        </w:tc>
      </w:tr>
      <w:tr w:rsidR="00C9066B" w:rsidRPr="006261B6" w14:paraId="5B89400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CB2C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Пословне финансије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6FD5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издвоји функције пословних финансија</w:t>
            </w:r>
          </w:p>
          <w:p w14:paraId="2A6DB4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принципе пословних финансија</w:t>
            </w:r>
          </w:p>
          <w:p w14:paraId="4DB21AB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циљеве финансијског управљања</w:t>
            </w:r>
          </w:p>
          <w:p w14:paraId="44B8C41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укаже на значај примене финансијске политике</w:t>
            </w:r>
          </w:p>
          <w:p w14:paraId="7F48653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правну регулативу финансијских послова предузећа</w:t>
            </w:r>
          </w:p>
          <w:p w14:paraId="1761247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наброји кодексе пословно финансијских начела и стандарда</w:t>
            </w:r>
          </w:p>
          <w:p w14:paraId="04C199F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послове прибављања и коришћења финансијских средстава</w:t>
            </w:r>
          </w:p>
          <w:p w14:paraId="123C68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послове платног промета; депоновање средстава; банкарске услуге</w:t>
            </w:r>
          </w:p>
          <w:p w14:paraId="327A4E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активности управљања и информисања (планирање, организација, контрола)</w:t>
            </w:r>
          </w:p>
          <w:p w14:paraId="191FA07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финансијску евиденцију и финансијско извештавање</w:t>
            </w:r>
          </w:p>
          <w:p w14:paraId="6D5C9C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кредита</w:t>
            </w:r>
          </w:p>
          <w:p w14:paraId="14F354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кредитне услове</w:t>
            </w:r>
          </w:p>
          <w:p w14:paraId="55F770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документацију за добијање кредита</w:t>
            </w:r>
          </w:p>
          <w:p w14:paraId="1095C3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финансијске трансакције на тржиштима новца и капитала</w:t>
            </w:r>
          </w:p>
          <w:p w14:paraId="5C69EAB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евиденцију благајне</w:t>
            </w:r>
          </w:p>
          <w:p w14:paraId="665DA8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 евиденцију пословних рачуна -пословне књиге</w:t>
            </w:r>
          </w:p>
          <w:p w14:paraId="321037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благајничко пословање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30C2B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Функције пословних финансија</w:t>
            </w:r>
          </w:p>
          <w:p w14:paraId="70A9D44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Принципи пословних финансија</w:t>
            </w:r>
          </w:p>
          <w:p w14:paraId="3E4232D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Циљеви финансијског управљања</w:t>
            </w:r>
          </w:p>
          <w:p w14:paraId="0CA523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Финансијска политика</w:t>
            </w:r>
          </w:p>
          <w:p w14:paraId="36562E7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Правно регулисање финансијских послова</w:t>
            </w:r>
          </w:p>
          <w:p w14:paraId="234243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Кодекси пословно финансијских и рачуноводствених начела и стандарда</w:t>
            </w:r>
          </w:p>
          <w:p w14:paraId="401CF5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Послови прибављања новца и капитала</w:t>
            </w:r>
          </w:p>
          <w:p w14:paraId="320809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Послови платног промета</w:t>
            </w:r>
          </w:p>
          <w:p w14:paraId="79697E5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Управљање и информисање у финансијској функцији</w:t>
            </w:r>
          </w:p>
          <w:p w14:paraId="5F2150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Финансијска евиденције</w:t>
            </w:r>
          </w:p>
          <w:p w14:paraId="1C26EB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Финансијско извештавање</w:t>
            </w:r>
          </w:p>
          <w:p w14:paraId="1C1BB0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Кредитни послови</w:t>
            </w:r>
          </w:p>
          <w:p w14:paraId="6D61E9B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Финансијске трансакције</w:t>
            </w:r>
          </w:p>
          <w:p w14:paraId="604F41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Послови благајне</w:t>
            </w:r>
          </w:p>
        </w:tc>
      </w:tr>
      <w:tr w:rsidR="00C9066B" w:rsidRPr="006261B6" w14:paraId="633951F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6B101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Облици, принципи и правила финансирања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54DBE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значај финансирања предузећа</w:t>
            </w:r>
          </w:p>
          <w:p w14:paraId="73852AC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сопствене изворе финансирања (акумулирана добит, емитовање акција, удели</w:t>
            </w:r>
          </w:p>
          <w:p w14:paraId="56C7B3F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позајмљене изворе финансирања (кредити и зајмови; хартије од вредности; путем аванса, претплате и учешћа; лизинг)</w:t>
            </w:r>
          </w:p>
          <w:p w14:paraId="464F0AA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специфичне облике финансирања</w:t>
            </w:r>
          </w:p>
          <w:p w14:paraId="61597EC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улагања за предузеће</w:t>
            </w:r>
          </w:p>
          <w:p w14:paraId="4161F3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облике улагања у хартије од вредности, права, материјалне ресурсе, финансијске улоге</w:t>
            </w:r>
          </w:p>
          <w:p w14:paraId="65C5B4C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принципе финансирања</w:t>
            </w:r>
          </w:p>
          <w:p w14:paraId="6CB632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принципе финансирања</w:t>
            </w:r>
          </w:p>
          <w:p w14:paraId="24C9C43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ликвидност и профитабилност</w:t>
            </w:r>
          </w:p>
          <w:p w14:paraId="6B7A397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однос принципа ликвидности са осталим принципима финансирања</w:t>
            </w:r>
          </w:p>
          <w:p w14:paraId="4AFC6EB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мотиве предузећа за поштовањем принципа независности и флексибилности</w:t>
            </w:r>
          </w:p>
          <w:p w14:paraId="51312C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издвоји разлоге због којих поверилац тражи поштовање принципа сигурности</w:t>
            </w:r>
          </w:p>
          <w:p w14:paraId="6675499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вертикална и хоризонтална правила финансирања</w:t>
            </w:r>
          </w:p>
          <w:p w14:paraId="3C96156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примену правила финансирања у конкретној ситуацији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BF020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Значај финансирања и инвестирања</w:t>
            </w:r>
          </w:p>
          <w:p w14:paraId="0EBEA86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Сопствени извори финансирања</w:t>
            </w:r>
          </w:p>
          <w:p w14:paraId="4350598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Позајмљени извори финансирања</w:t>
            </w:r>
          </w:p>
          <w:p w14:paraId="7C877A8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Специфични избори финансирања.</w:t>
            </w:r>
          </w:p>
          <w:p w14:paraId="7473F80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Облици инвестирања</w:t>
            </w:r>
          </w:p>
          <w:p w14:paraId="20005D0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Принципи финансирања</w:t>
            </w:r>
          </w:p>
          <w:p w14:paraId="48FE6A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финансирања</w:t>
            </w:r>
          </w:p>
        </w:tc>
      </w:tr>
      <w:tr w:rsidR="00C9066B" w:rsidRPr="006261B6" w14:paraId="1F1ECD66"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0B62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Финансијска анализа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C8F1C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финансијске анализе</w:t>
            </w:r>
          </w:p>
          <w:p w14:paraId="1BF1673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рацио анализу</w:t>
            </w:r>
          </w:p>
          <w:p w14:paraId="1712959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показатеље финансијске анализе</w:t>
            </w:r>
          </w:p>
          <w:p w14:paraId="3F0149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показатеље ликвидности</w:t>
            </w:r>
          </w:p>
          <w:p w14:paraId="2F761AD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тумачи добијене показатеље ликвидности</w:t>
            </w:r>
          </w:p>
          <w:p w14:paraId="60EFB13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прати промене показатеља ликвидности</w:t>
            </w:r>
          </w:p>
          <w:p w14:paraId="666F98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показатеље пословне активности</w:t>
            </w:r>
          </w:p>
          <w:p w14:paraId="6230AB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тумачи добијене показатеље пословне активности</w:t>
            </w:r>
          </w:p>
          <w:p w14:paraId="0029E52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прати промене показатеља пословне активности</w:t>
            </w:r>
          </w:p>
          <w:p w14:paraId="6248B3A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израчунава показатеље финансијске структуре</w:t>
            </w:r>
          </w:p>
          <w:p w14:paraId="1A20E7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тумачи добијене показатеље финансијске структуре</w:t>
            </w:r>
          </w:p>
          <w:p w14:paraId="7B4FE6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прати промене показатеља финансијске структуре</w:t>
            </w:r>
          </w:p>
          <w:p w14:paraId="435B21A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показатеље профитабилности</w:t>
            </w:r>
          </w:p>
          <w:p w14:paraId="1A272B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тумачи добијене показатеље профитабилности</w:t>
            </w:r>
          </w:p>
          <w:p w14:paraId="6BAE8FE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прати промене показатеља профитабилности</w:t>
            </w:r>
          </w:p>
          <w:p w14:paraId="22D3F8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показатеље тржишне вредности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F7B14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Финансијски показатељи</w:t>
            </w:r>
          </w:p>
          <w:p w14:paraId="1158E5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ликвидности</w:t>
            </w:r>
          </w:p>
          <w:p w14:paraId="1A7BAB5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активности</w:t>
            </w:r>
          </w:p>
          <w:p w14:paraId="15683A2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финансијске структуре</w:t>
            </w:r>
          </w:p>
          <w:p w14:paraId="5A8C1AC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профитабилности (рентабилности)</w:t>
            </w:r>
          </w:p>
          <w:p w14:paraId="4BEBFC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Показатељи ликвидности- општи, ригорозни и рацио готовине</w:t>
            </w:r>
          </w:p>
          <w:p w14:paraId="3747E9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Показатељи пословне активности – коефицијент обрта залиха</w:t>
            </w:r>
          </w:p>
          <w:p w14:paraId="5CE26A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коефицијент обрта добављача</w:t>
            </w:r>
          </w:p>
          <w:p w14:paraId="751A57A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коефицијент обрта потраживања</w:t>
            </w:r>
          </w:p>
          <w:p w14:paraId="0EA0888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просечни периода плаћања обавеза према добављачима</w:t>
            </w:r>
          </w:p>
          <w:p w14:paraId="3FA1FF4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просечни периода наплате потраживања</w:t>
            </w:r>
          </w:p>
          <w:p w14:paraId="44CC14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просечни период залиха</w:t>
            </w:r>
          </w:p>
          <w:p w14:paraId="643C33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Показатељи финансијске структуре:</w:t>
            </w:r>
          </w:p>
          <w:p w14:paraId="7493282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однос позајмљених према укупним изворима финансирања</w:t>
            </w:r>
          </w:p>
          <w:p w14:paraId="4C7932C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коефицијент покрића камате</w:t>
            </w:r>
          </w:p>
          <w:p w14:paraId="609D831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Показатељи профитабилности:</w:t>
            </w:r>
          </w:p>
          <w:p w14:paraId="15BBB75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стопа приноса на пословна средства</w:t>
            </w:r>
          </w:p>
          <w:p w14:paraId="5D7478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стопа приноса на сопствени капитал</w:t>
            </w:r>
          </w:p>
          <w:p w14:paraId="5847D9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Показатељи тржишне вредности:</w:t>
            </w:r>
          </w:p>
          <w:p w14:paraId="5773A99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нето добитак по акцији</w:t>
            </w:r>
          </w:p>
          <w:p w14:paraId="0B3E96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рацио плаћања дивиденде</w:t>
            </w:r>
          </w:p>
          <w:p w14:paraId="7B12E66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дивидендна стопа</w:t>
            </w:r>
          </w:p>
        </w:tc>
      </w:tr>
      <w:tr w:rsidR="00C9066B" w:rsidRPr="006261B6" w14:paraId="2A351D4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BA87C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Анализа биланса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F914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хоризонталну и вертикалну финансијску анализу биланса</w:t>
            </w:r>
          </w:p>
          <w:p w14:paraId="17952A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хоризонтално и вертикално у</w:t>
            </w:r>
          </w:p>
          <w:p w14:paraId="507DF87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структури активе</w:t>
            </w:r>
          </w:p>
          <w:p w14:paraId="0BB2148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добијени резултат структуре активе</w:t>
            </w:r>
          </w:p>
          <w:p w14:paraId="49CB097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прати промене у структури активе</w:t>
            </w:r>
          </w:p>
          <w:p w14:paraId="0D37D6F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хоризонтално и вертикално структуру пасиве</w:t>
            </w:r>
          </w:p>
          <w:p w14:paraId="323E20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добијени резултат структуре пасиве</w:t>
            </w:r>
          </w:p>
          <w:p w14:paraId="1475F5F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прати промене структуре пасиве</w:t>
            </w:r>
          </w:p>
          <w:p w14:paraId="0C68B5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хоризонтално и вертикално у структуру прихода:</w:t>
            </w:r>
          </w:p>
          <w:p w14:paraId="281838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добијени резултат структуре прихода</w:t>
            </w:r>
          </w:p>
          <w:p w14:paraId="444482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прати промене у структури прихода</w:t>
            </w:r>
          </w:p>
          <w:p w14:paraId="134A51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хоризонтално и вертикално у структуру расхода</w:t>
            </w:r>
          </w:p>
          <w:p w14:paraId="252D1C0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добијени резултат структуре расхода</w:t>
            </w:r>
          </w:p>
          <w:p w14:paraId="4E99879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прати промене у структури расхода</w:t>
            </w:r>
          </w:p>
          <w:p w14:paraId="72F2C101"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структуру </w:t>
            </w:r>
            <w:r w:rsidRPr="006261B6">
              <w:rPr>
                <w:rFonts w:ascii="Times New Roman" w:eastAsia="Times New Roman" w:hAnsi="Times New Roman" w:cs="Times New Roman"/>
                <w:i/>
                <w:iCs/>
                <w:sz w:val="24"/>
                <w:szCs w:val="24"/>
              </w:rPr>
              <w:t>Cash flow-а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E342D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Анализа биланса стања -вертикална и хоризонтална</w:t>
            </w:r>
          </w:p>
          <w:p w14:paraId="5A8724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Анализа биланса успеха</w:t>
            </w:r>
          </w:p>
          <w:p w14:paraId="0D9863B0"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 Cash flow</w:t>
            </w:r>
          </w:p>
        </w:tc>
      </w:tr>
      <w:tr w:rsidR="00C9066B" w:rsidRPr="006261B6" w14:paraId="769435D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B1B5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Управљање обртним средствима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90388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суфицит и дефицит готовине</w:t>
            </w:r>
          </w:p>
          <w:p w14:paraId="65D632C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готовински циклус</w:t>
            </w:r>
          </w:p>
          <w:p w14:paraId="6566763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тумачи добијени резултат готовинског циклуса</w:t>
            </w:r>
          </w:p>
          <w:p w14:paraId="26D24D9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коефицијент обрта готовине</w:t>
            </w:r>
          </w:p>
          <w:p w14:paraId="6CF6538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образлаже добијени резултат коефицијента обрта готовине</w:t>
            </w:r>
          </w:p>
          <w:p w14:paraId="40EEF6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минимални ниво готовине</w:t>
            </w:r>
          </w:p>
          <w:p w14:paraId="2A7BF62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просечни салдо готовине</w:t>
            </w:r>
          </w:p>
          <w:p w14:paraId="709EA23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факторе који утичу на промену просечног салда готовине</w:t>
            </w:r>
          </w:p>
          <w:p w14:paraId="10C2CB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повећање ефикасности управљање готовином</w:t>
            </w:r>
          </w:p>
          <w:p w14:paraId="1C139E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кредитну политику према купцима</w:t>
            </w:r>
          </w:p>
          <w:p w14:paraId="37BC02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кредитне услове према купцима</w:t>
            </w:r>
          </w:p>
          <w:p w14:paraId="42B71CA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наброји основне одлуке о залихама</w:t>
            </w:r>
          </w:p>
          <w:p w14:paraId="05D2AD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оптимални моменат пласирања поруџбине</w:t>
            </w:r>
          </w:p>
          <w:p w14:paraId="7E486D8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тумачи добијени резултат оптималног пласирања поруџбине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9ECA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циљ и значај управљања обртним средствима</w:t>
            </w:r>
          </w:p>
          <w:p w14:paraId="55BD38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Карактеристике управљања готовином</w:t>
            </w:r>
          </w:p>
          <w:p w14:paraId="571ADE1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Обрт новчаних средстава</w:t>
            </w:r>
          </w:p>
          <w:p w14:paraId="3CC74D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Минимални ниво готовине</w:t>
            </w:r>
          </w:p>
          <w:p w14:paraId="44F35C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Ефикасност управљања готовином</w:t>
            </w:r>
          </w:p>
          <w:p w14:paraId="47296EF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Управљање потраживањима од купаца</w:t>
            </w:r>
          </w:p>
          <w:p w14:paraId="1B929D8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Кредитна политика, кредитни услови и политика наплате потраживања</w:t>
            </w:r>
          </w:p>
          <w:p w14:paraId="62B2D6F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Управљање залихама</w:t>
            </w:r>
          </w:p>
          <w:p w14:paraId="01ED39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Трошкови залиха</w:t>
            </w:r>
          </w:p>
          <w:p w14:paraId="04BD8B4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Основне одлуке у вези залиха</w:t>
            </w:r>
          </w:p>
        </w:tc>
      </w:tr>
    </w:tbl>
    <w:p w14:paraId="2EE2B29F"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5. УПУТСТВО ЗА ДИДАКТИЧКО-МЕТОДИЧКО ОСТВАРИВАЊЕ ПРОГРАМА</w:t>
      </w:r>
    </w:p>
    <w:p w14:paraId="49EB3E9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предмета се реализује кроз теоријску наставу у учионици. Предмет Пословне финансије oмoгућaвa ученицима дa схвате улогу и значај пословних финансија као једне од дисциплина финансија. Циљ програма је стицање основних знања, формирање ставова и овладавање вештинама које доприносе развоју економског начина размишљања у свету финансија привредних друштава, исправном односу према управљању имовином, приходима, расходима, новцем и подршка стицању компетенција значајних за свакодневни живот и даљи професионални развој. Интерактивним методама треба подстицати ученике на разумевање основних идеја и концепата избора, организовања активности у области финансија привредних друштава.</w:t>
      </w:r>
    </w:p>
    <w:p w14:paraId="60CC6BC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предмета Пословне финансије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14:paraId="1D50DF4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w:t>
      </w:r>
    </w:p>
    <w:p w14:paraId="42939DE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вештина,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14:paraId="341CCC2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 почетку сваког модула ученике упознати са циљевима и исходима наставе и учења, планом рада и начинима оцењивања.</w:t>
      </w:r>
    </w:p>
    <w:p w14:paraId="4FD1DBD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Приликом реализације наставе осим текстуалних наставних средстава (уџбеник, радни листови, шеме…) користити: конкретне примере, задатке у којима се захтева да ученик одлучи о најповољнијем начину обезбеђивања финансијских средства за потенцијална улагања, задатке са задатим примером биланса стања, биланса успеха и </w:t>
      </w:r>
      <w:r w:rsidRPr="006261B6">
        <w:rPr>
          <w:rFonts w:ascii="Times New Roman" w:eastAsia="Times New Roman" w:hAnsi="Times New Roman" w:cs="Times New Roman"/>
          <w:color w:val="000000"/>
          <w:sz w:val="24"/>
          <w:szCs w:val="24"/>
        </w:rPr>
        <w:lastRenderedPageBreak/>
        <w:t>токова готовине што важи за модуле у четвртом разреду. Ученици и наставник користе пројектор, паметне табле, компјутере. Наставник упућује ученике на истраживачки рад да путем сајтова предузећа, банака и државних институција (АПР, Народна банка, Републички завод за статистику, Београдске берзе) прикупљају податке.</w:t>
      </w:r>
    </w:p>
    <w:p w14:paraId="40EB02B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модулу трећег разреда Облици финансирања и улагања и у модулу четвртог разреда Финансијска анализа и анализа биланса, могу се радити презентације рада тимова ученика. Предлог за задатак о избору облика финансирања или инвестирања:</w:t>
      </w:r>
    </w:p>
    <w:p w14:paraId="12D346B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1. Задати исту ситуацију свим групама ученика (тимовима);</w:t>
      </w:r>
    </w:p>
    <w:p w14:paraId="4E4CFBC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2. Задатак група је да предложе решење на основу следећих услова:</w:t>
      </w:r>
    </w:p>
    <w:p w14:paraId="7A64C41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предложити најповољнији облик финансирања набавке опреме или материјала на основу предности изабраног облика финансирања у односу на друге облике финансирања; да ли изабрани предлог облика финансирања задовољава правила и принципе финансирања; како утиче на финансијску структуру и финансијску ситуацију предузећа</w:t>
      </w:r>
    </w:p>
    <w:p w14:paraId="06C346F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предложити намену инвестирања на основу постојећег или могућег капитала; приказати какве ће последице намена инвестирања имати на имовину.</w:t>
      </w:r>
    </w:p>
    <w:p w14:paraId="0C85B2B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Сваки тим излаже своју идеју финансирања или инвестирања у зависности од датог задатка. Затим, ученици дискутују, анализирају радове, међусобно оцењују рад тимова, односно израђену презентацију и само презентовање на основу критеријума за оцењивање који су заједно утврдили са наставником. Акценат у реализацији наставе је на активностима ученика, а улога наставника је да усмерава ток дискусије, координира, контролише, коригује рад тимова уколико је потребно, мотивише ученике да самостално дођу до решења и када је потребно (кад ученици не могу сами) даје решење или закључак о раду тима. Понуђени садржаји могу се довести у везу са оним што су ученици учили или уче у другим предметима у прва два разреда. То се односи на садржаје предмета Принципи економије, Основи финансија, Рачуноводство, Пословна економија, Финансијско-рачуноводствена обука, Математика.</w:t>
      </w:r>
    </w:p>
    <w:p w14:paraId="0025F98A"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4BE2DB8E"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Праћење напредовања и оцењивање постигнућа ученика је формативно и сумативно и реализује се у складу са </w:t>
      </w:r>
      <w:r w:rsidRPr="006261B6">
        <w:rPr>
          <w:rFonts w:ascii="Times New Roman" w:eastAsia="Times New Roman" w:hAnsi="Times New Roman" w:cs="Times New Roman"/>
          <w:i/>
          <w:iCs/>
          <w:color w:val="000000"/>
          <w:sz w:val="24"/>
          <w:szCs w:val="24"/>
        </w:rPr>
        <w:t>Правилником о оцењивању ученика у средњем образовању и васпитању</w:t>
      </w:r>
      <w:r w:rsidRPr="006261B6">
        <w:rPr>
          <w:rFonts w:ascii="Times New Roman" w:eastAsia="Times New Roman" w:hAnsi="Times New Roman" w:cs="Times New Roman"/>
          <w:color w:val="000000"/>
          <w:sz w:val="24"/>
          <w:szCs w:val="24"/>
        </w:rPr>
        <w:t>. Оцењивање би требало да буде усмерено на добијање информација о обрасцима мишљења и</w:t>
      </w:r>
    </w:p>
    <w:p w14:paraId="590DA7C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14:paraId="7BEB948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 континуирано прати и вреднује постигнућа ученика користећи поступке вредновања који су у функцији даљег учења а то су:</w:t>
      </w:r>
    </w:p>
    <w:p w14:paraId="17ADE13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процес учења и напредовања, резултате које остварује, начин на који долази до резултата, сарадњу, иницијативу, упорност и ангажовање.</w:t>
      </w:r>
    </w:p>
    <w:p w14:paraId="04A5399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У формативном вредновању наставник треба да вреднује и прати: радозналост и спремност ученика да научи и примени научено; самосталност у доношењу одлука у вези са финансијама предузећа; самосталност у доношењу решења за дату ситуацију или учешће у заједничком доношењу решења на нивоу групе; напредовање у анализи и процени дате ситуације у предузећу; изграђено критичко мишљење; комуникацију и сарадњу са другим члановима тима;</w:t>
      </w:r>
    </w:p>
    <w:p w14:paraId="519E59E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формативном вредновању у првом и другом модулу трећег разреда наставник прати: ниво усвојених знања о активностима, организацији и управљању финансијском функцијом предузећа; у трећем и четвртом модулу трећег разреда наставник прати: ниво усвојених знања у вези са постојећим облицима финансирања и инвестирања, принципима и правилима финансирања, али и напредовање у доношењу одлука, аргументацији у вези са избором извора финансирања или избором облика улагања; степен разумевања ученика и образложења да ли је предузеће у датој ситуацији примењивало принципе и правила финансирања.</w:t>
      </w:r>
    </w:p>
    <w:p w14:paraId="42ECA24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формативном вредновању и праћењу напредовања ученика у четвртом разреду наставник прати: самосталност у прецизном израчунавању и тумачењу добијених резултата показатеља финансијске успешности, структуре имовине, прихода и расхода, као и показатеља у вези са управљањем готовине, потраживањима и залихама.</w:t>
      </w:r>
    </w:p>
    <w:p w14:paraId="0B1B4F9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Предлог за сумативно оцењивање: усмено излагање, тестови знања, активност на часу, домаћи задатак, презентација и израда презентације.</w:t>
      </w:r>
    </w:p>
    <w:p w14:paraId="31C8679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Ученици морају бити упознати са критеријумима оцењивања и могу учествовати у дефинисању критеријума за оцењивање (групе). Код тестирања мора бити видљива чек листа.</w:t>
      </w:r>
    </w:p>
    <w:p w14:paraId="703AAD4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сваког вредновања постигнућа, потребно је ученику дати повратну информацију која помаже да разуме грешке и побољша свој резултат и учење. У неким ситуацијама могу прво ученици једни другима да упуте повратну информацију о свом раду (ученици уче једни од других), а тек онда наставник саопштава своју оцену и вреднује рад ученика.</w:t>
      </w:r>
    </w:p>
    <w:p w14:paraId="161630B9"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Статистика</w:t>
      </w:r>
    </w:p>
    <w:p w14:paraId="6C57D809"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17AACF01"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07BF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41600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0ED67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45C53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17C13BAC"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D429EA"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58B39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EEDA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38028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C6965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826D95"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B2CF22"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46A20AE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1AF3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03048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D23A7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19A5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E6313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FA0F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344E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r>
      <w:tr w:rsidR="00C9066B" w:rsidRPr="006261B6" w14:paraId="4996FB7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8A22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5F4FF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8C33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A7C9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DD557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2527E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778E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r>
    </w:tbl>
    <w:p w14:paraId="403AD6C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у табели је приказан годишњи фонд часова за сваки облик рада</w:t>
      </w:r>
    </w:p>
    <w:p w14:paraId="2C4D9CFB"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388C0E1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Упознавање ученика са основним статистичким појмовима;</w:t>
      </w:r>
    </w:p>
    <w:p w14:paraId="700672E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да прикупљају, сређују, обрађују и приказују податке;</w:t>
      </w:r>
    </w:p>
    <w:p w14:paraId="4274131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 Оспособљавање ученика да примењују и анализирају мере централне тенденције и мере дисперзије;</w:t>
      </w:r>
    </w:p>
    <w:p w14:paraId="7A0D324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стицање основних знања о простој линеарној регресији и корелацији;</w:t>
      </w:r>
    </w:p>
    <w:p w14:paraId="674F586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вештина за употребу простог линеарног регресивног модела;</w:t>
      </w:r>
    </w:p>
    <w:p w14:paraId="69FEB29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коришћење индексних бројева и анализе временских серија на конкретним емпиријским примерима;</w:t>
      </w:r>
    </w:p>
    <w:p w14:paraId="6B1648E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Упознавање ученика са основним појмовима о пословној статистици као области примењене статистике;</w:t>
      </w:r>
    </w:p>
    <w:p w14:paraId="50F6F3D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коришћење одговарајућих података за потребе предузећа на конкретним емпиријским примерима;</w:t>
      </w:r>
    </w:p>
    <w:p w14:paraId="2CF68FE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Подстицање на повезивање знања и вештина са осталим стручним предметима.</w:t>
      </w:r>
    </w:p>
    <w:p w14:paraId="09FB34E3"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НАЗИВ И ТРАЈАЊЕ МОДУЛА ПРЕДМЕТА</w:t>
      </w:r>
    </w:p>
    <w:p w14:paraId="0528A323"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Разред: </w:t>
      </w:r>
      <w:r w:rsidRPr="006261B6">
        <w:rPr>
          <w:rFonts w:ascii="Times New Roman" w:eastAsia="Times New Roman" w:hAnsi="Times New Roman" w:cs="Times New Roman"/>
          <w:b/>
          <w:bCs/>
          <w:color w:val="000000"/>
          <w:sz w:val="24"/>
          <w:szCs w:val="24"/>
        </w:rPr>
        <w:t>Трећи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9"/>
        <w:gridCol w:w="5771"/>
        <w:gridCol w:w="3590"/>
      </w:tblGrid>
      <w:tr w:rsidR="00C9066B" w:rsidRPr="006261B6" w14:paraId="382A6FE1"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0731D0"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0E9F9A"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0DA2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6BA9A1D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12DE6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EC1E0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Основни статистички појмови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495E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12</w:t>
            </w:r>
          </w:p>
        </w:tc>
      </w:tr>
      <w:tr w:rsidR="00C9066B" w:rsidRPr="006261B6" w14:paraId="12E0402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B37B6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92938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Дескриптивна статистика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31C1A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34</w:t>
            </w:r>
          </w:p>
        </w:tc>
      </w:tr>
      <w:tr w:rsidR="00C9066B" w:rsidRPr="006261B6" w14:paraId="5F0726B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09C90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71AF2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Проста линеарна регресија и корелација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58C8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24</w:t>
            </w:r>
          </w:p>
        </w:tc>
      </w:tr>
    </w:tbl>
    <w:p w14:paraId="30658191"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Разред: </w:t>
      </w:r>
      <w:r w:rsidRPr="006261B6">
        <w:rPr>
          <w:rFonts w:ascii="Times New Roman" w:eastAsia="Times New Roman" w:hAnsi="Times New Roman" w:cs="Times New Roman"/>
          <w:b/>
          <w:bCs/>
          <w:color w:val="000000"/>
          <w:sz w:val="24"/>
          <w:szCs w:val="24"/>
        </w:rPr>
        <w:t>Четврти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96"/>
        <w:gridCol w:w="6181"/>
        <w:gridCol w:w="3283"/>
      </w:tblGrid>
      <w:tr w:rsidR="00C9066B" w:rsidRPr="006261B6" w14:paraId="71517BA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2862E7"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671FD8"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3D78D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6658813A"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010A8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FD057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Индексни бројеви и анализа временских серија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C700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32</w:t>
            </w:r>
          </w:p>
        </w:tc>
      </w:tr>
      <w:tr w:rsidR="00C9066B" w:rsidRPr="006261B6" w14:paraId="2CACF66F"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627DD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83616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Пословна статистика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3D59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30</w:t>
            </w:r>
          </w:p>
        </w:tc>
      </w:tr>
    </w:tbl>
    <w:p w14:paraId="0276CBEE"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МОДУЛА, ИСХОДИ, ПРЕПОРУЧЕНИ САДРЖАЈИ/КЉУЧНИ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40"/>
        <w:gridCol w:w="4165"/>
        <w:gridCol w:w="4355"/>
      </w:tblGrid>
      <w:tr w:rsidR="00C9066B" w:rsidRPr="006261B6" w14:paraId="62B21A18"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7A2781"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4A42A0"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12EADEE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75F12C"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САДРЖАЈ/КЉУЧНИ ПОЈМОВИ САДРЖАЈА</w:t>
            </w:r>
          </w:p>
        </w:tc>
      </w:tr>
      <w:tr w:rsidR="00C9066B" w:rsidRPr="006261B6" w14:paraId="339453B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A0073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Основни статистички појмови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42F7B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„статистика”</w:t>
            </w:r>
          </w:p>
          <w:p w14:paraId="6F27178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фазе статистичког истраживања</w:t>
            </w:r>
          </w:p>
          <w:p w14:paraId="49BE784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предмет статистичког истраживања</w:t>
            </w:r>
          </w:p>
          <w:p w14:paraId="2B18F45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области статистике</w:t>
            </w:r>
          </w:p>
          <w:p w14:paraId="776372F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основни скуп и узорак</w:t>
            </w:r>
          </w:p>
          <w:p w14:paraId="3D3D7B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утврди значење јединице посматрања, појма „променљива” и појма „податак”</w:t>
            </w:r>
          </w:p>
          <w:p w14:paraId="7ABC1DC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структурне и временске серије</w:t>
            </w:r>
          </w:p>
          <w:p w14:paraId="1DD07D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направи преглед различитих извора података</w:t>
            </w:r>
          </w:p>
          <w:p w14:paraId="627E53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креира и користи податке из различитих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52D0B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Статистика – појам</w:t>
            </w:r>
          </w:p>
          <w:p w14:paraId="3B1CDF3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Фазе статистичког истраживања</w:t>
            </w:r>
          </w:p>
          <w:p w14:paraId="5DABC3F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Предмет статистичког истраживања</w:t>
            </w:r>
          </w:p>
          <w:p w14:paraId="218A31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Области статистике: дескриптивна статистика и статистичко закључивање</w:t>
            </w:r>
          </w:p>
          <w:p w14:paraId="4DA73E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Основни скуп и узорак</w:t>
            </w:r>
          </w:p>
          <w:p w14:paraId="2414B6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Основни појмови у статистици: јединица посматрања, променљива и податак</w:t>
            </w:r>
          </w:p>
          <w:p w14:paraId="49B1A5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Структурне и временске серије</w:t>
            </w:r>
          </w:p>
          <w:p w14:paraId="3F2618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Извори података</w:t>
            </w:r>
          </w:p>
        </w:tc>
      </w:tr>
      <w:tr w:rsidR="00C9066B" w:rsidRPr="006261B6" w14:paraId="04FDD90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5D4C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Дескриптивна статистика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5672D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прикупљање, сређивање и обраду података</w:t>
            </w:r>
          </w:p>
          <w:p w14:paraId="497F62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циљ истраживања</w:t>
            </w:r>
          </w:p>
          <w:p w14:paraId="36E7AA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врсте мерних скала</w:t>
            </w:r>
          </w:p>
          <w:p w14:paraId="709259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методе прикупљања података</w:t>
            </w:r>
          </w:p>
          <w:p w14:paraId="3993353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различите методе прикупљања података</w:t>
            </w:r>
          </w:p>
          <w:p w14:paraId="5F6D9E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серије структуре и временске серије</w:t>
            </w:r>
          </w:p>
          <w:p w14:paraId="0B60C9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изради одговарајуће статистичке табеле у функцији статистичког истраживања</w:t>
            </w:r>
          </w:p>
          <w:p w14:paraId="1B302E4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илуструје графички посматрану појаву у правоугаоном координатном систему коришћењем софтвера</w:t>
            </w:r>
          </w:p>
          <w:p w14:paraId="226CC3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илуструје графички посматрану појаву у поларном координатном систему коришћењем софтвера</w:t>
            </w:r>
          </w:p>
          <w:p w14:paraId="41A3069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илуструје графички посматрану појаву у ван координатном систему коришћењем софтвера</w:t>
            </w:r>
          </w:p>
          <w:p w14:paraId="263FF0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адекватну врсту графичког приказа за презентацију различитих резултата статистичког истраживања</w:t>
            </w:r>
          </w:p>
          <w:p w14:paraId="7DFDE4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мере централне тенденције негруписaних података</w:t>
            </w:r>
          </w:p>
          <w:p w14:paraId="10241D4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аритметичку средину негруписаних података</w:t>
            </w:r>
          </w:p>
          <w:p w14:paraId="5483D4E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дефинише медијану и модус као мере централне тенденције</w:t>
            </w:r>
          </w:p>
          <w:p w14:paraId="608A9C6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однос између аритметичке средине, медијане и модуса</w:t>
            </w:r>
          </w:p>
          <w:p w14:paraId="409EB4A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мере дисперзије негруписаних података</w:t>
            </w:r>
          </w:p>
          <w:p w14:paraId="2385E6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интервал варијације, варијансу и стандардну девијацију</w:t>
            </w:r>
          </w:p>
          <w:p w14:paraId="62DA49F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аритметичку средину, варијансу и стандардну девијацију груписаних података</w:t>
            </w:r>
          </w:p>
          <w:p w14:paraId="6B5387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геометријску средину и хармонијску средину</w:t>
            </w:r>
          </w:p>
          <w:p w14:paraId="7E72E78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направи избор одговарајуће средње вредности за опис посматраног скупа података</w:t>
            </w:r>
          </w:p>
          <w:p w14:paraId="192831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мере централне тенденције коришћењем софтвера</w:t>
            </w:r>
          </w:p>
          <w:p w14:paraId="360C76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мере дисперзије коришћењем софтвера</w:t>
            </w:r>
          </w:p>
          <w:p w14:paraId="172AAF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на конкретним примерима израчунате мере централне тенденције и мере дисперзије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A9A74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Прикупљање, сређивање и обрада података</w:t>
            </w:r>
          </w:p>
          <w:p w14:paraId="1683EB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Циљ истраживања</w:t>
            </w:r>
          </w:p>
          <w:p w14:paraId="5DF4EF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Мерне скале</w:t>
            </w:r>
          </w:p>
          <w:p w14:paraId="18A3BF7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Методи прикупљања података (попис, извештај, узорак, сређивање и обрада)</w:t>
            </w:r>
          </w:p>
          <w:p w14:paraId="5CF5169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Приказивање података (серије структуре и временске серије)</w:t>
            </w:r>
          </w:p>
          <w:p w14:paraId="416F867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Табеларно приказивање података</w:t>
            </w:r>
          </w:p>
          <w:p w14:paraId="6E85D87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Графичко приказивање података (у правоугаоном координатном систему, у поларном координатном систему, у ван координатном систему)</w:t>
            </w:r>
          </w:p>
          <w:p w14:paraId="1FCD721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Дескриптивне мере</w:t>
            </w:r>
          </w:p>
          <w:p w14:paraId="279FC7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Мере централне тенденције негруписаних података</w:t>
            </w:r>
          </w:p>
          <w:p w14:paraId="37B6960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Аритметичка средина</w:t>
            </w:r>
          </w:p>
          <w:p w14:paraId="72A775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Медијана</w:t>
            </w:r>
          </w:p>
          <w:p w14:paraId="1D4ABE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Модус</w:t>
            </w:r>
          </w:p>
          <w:p w14:paraId="57722D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Односи између аритметичке средине, медијане и модуса</w:t>
            </w:r>
          </w:p>
          <w:p w14:paraId="524CC3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Мере дисперзије негруписаних података</w:t>
            </w:r>
          </w:p>
          <w:p w14:paraId="6607A69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Интервал варијације</w:t>
            </w:r>
          </w:p>
          <w:p w14:paraId="4E8EB4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Варијанса</w:t>
            </w:r>
          </w:p>
          <w:p w14:paraId="53C2285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Стандардна девијација</w:t>
            </w:r>
          </w:p>
          <w:p w14:paraId="5A92C1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Аритметичке средина, варијанса и стандардна девијација груписаних података</w:t>
            </w:r>
          </w:p>
          <w:p w14:paraId="4B11D1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Геометријска средина</w:t>
            </w:r>
          </w:p>
          <w:p w14:paraId="05A883F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Хармонијска средина</w:t>
            </w:r>
          </w:p>
          <w:p w14:paraId="2CDBBD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Избор одговарајуће средње вредности за опис посматраног скупа података</w:t>
            </w:r>
          </w:p>
        </w:tc>
      </w:tr>
      <w:tr w:rsidR="00C9066B" w:rsidRPr="006261B6" w14:paraId="41939E7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7AEB3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Проста линеарна регресија и корелација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9F178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квантитативне везе</w:t>
            </w:r>
          </w:p>
          <w:p w14:paraId="4156F2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квантитативне везе</w:t>
            </w:r>
          </w:p>
          <w:p w14:paraId="3FA4213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циљеве регресионе и корелационе анализе</w:t>
            </w:r>
          </w:p>
          <w:p w14:paraId="169BA0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регресије, односно линеарног регресионог модела</w:t>
            </w:r>
          </w:p>
          <w:p w14:paraId="6B6E5C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дијаграм распршености (растурања)</w:t>
            </w:r>
          </w:p>
          <w:p w14:paraId="03E4C7B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метод најмањих квадрата</w:t>
            </w:r>
          </w:p>
          <w:p w14:paraId="7ACF4E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могућности примене просте линеарне регресије</w:t>
            </w:r>
          </w:p>
          <w:p w14:paraId="7DF5828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дефинише стандардну грешку регресије и коефицијент детерминације;</w:t>
            </w:r>
          </w:p>
          <w:p w14:paraId="4E9E8CE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линеарну корелацију и коефицијент просте линеарне корелације</w:t>
            </w:r>
          </w:p>
          <w:p w14:paraId="338F60F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на конкретном примеру употребу простог линеарног регресионог модела коришћењем софтвера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88AE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Квантитативне везе – појам и врсте</w:t>
            </w:r>
          </w:p>
          <w:p w14:paraId="7C8E5C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Циљеви регресионе и корелационе анализе</w:t>
            </w:r>
          </w:p>
          <w:p w14:paraId="7C7D5D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Проста линеарна регресија</w:t>
            </w:r>
          </w:p>
          <w:p w14:paraId="7075FA8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Дијаграм распршености (растурања)</w:t>
            </w:r>
          </w:p>
          <w:p w14:paraId="79192EC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Оцењивање: Метод најмањих квадрата</w:t>
            </w:r>
          </w:p>
          <w:p w14:paraId="5625C1B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просте линеарне регресије</w:t>
            </w:r>
          </w:p>
          <w:p w14:paraId="0184A5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Стандардна грешка регресије</w:t>
            </w:r>
          </w:p>
          <w:p w14:paraId="58C65A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Коефицијент детерминације</w:t>
            </w:r>
          </w:p>
          <w:p w14:paraId="4C8817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Проста линеарна корелација</w:t>
            </w:r>
          </w:p>
          <w:p w14:paraId="1BFBC57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Коефицијент просте линеарне корелације</w:t>
            </w:r>
          </w:p>
          <w:p w14:paraId="24D2AF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Употреба простог линеaрног регресионог модела</w:t>
            </w:r>
          </w:p>
        </w:tc>
      </w:tr>
      <w:tr w:rsidR="00C9066B" w:rsidRPr="006261B6" w14:paraId="3537F3FF"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32C2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Индексни бројеви и анализа временских серија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5F53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„индексни бројеви”</w:t>
            </w:r>
          </w:p>
          <w:p w14:paraId="5116F8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индексних бројева</w:t>
            </w:r>
          </w:p>
          <w:p w14:paraId="7943C5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индивидуалне индексе</w:t>
            </w:r>
          </w:p>
          <w:p w14:paraId="38047F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индивидуалне индексе коришћењем софтвера</w:t>
            </w:r>
          </w:p>
          <w:p w14:paraId="1F8DEED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на конкретним примерима израчунате индивидуалне индексе</w:t>
            </w:r>
          </w:p>
          <w:p w14:paraId="23100CB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групне индексе</w:t>
            </w:r>
          </w:p>
          <w:p w14:paraId="39C395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методе конструкције групних индекса</w:t>
            </w:r>
          </w:p>
          <w:p w14:paraId="1F4485BE"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групне </w:t>
            </w:r>
            <w:r w:rsidRPr="006261B6">
              <w:rPr>
                <w:rFonts w:ascii="Times New Roman" w:eastAsia="Times New Roman" w:hAnsi="Times New Roman" w:cs="Times New Roman"/>
                <w:i/>
                <w:iCs/>
                <w:sz w:val="24"/>
                <w:szCs w:val="24"/>
              </w:rPr>
              <w:t>индексе методом агрегата</w:t>
            </w:r>
            <w:r w:rsidRPr="006261B6">
              <w:rPr>
                <w:rFonts w:ascii="Times New Roman" w:eastAsia="Times New Roman" w:hAnsi="Times New Roman" w:cs="Times New Roman"/>
                <w:sz w:val="24"/>
                <w:szCs w:val="24"/>
              </w:rPr>
              <w:t> коришћењем софтвера</w:t>
            </w:r>
          </w:p>
          <w:p w14:paraId="22CB95C7"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групне индексе </w:t>
            </w:r>
            <w:r w:rsidRPr="006261B6">
              <w:rPr>
                <w:rFonts w:ascii="Times New Roman" w:eastAsia="Times New Roman" w:hAnsi="Times New Roman" w:cs="Times New Roman"/>
                <w:i/>
                <w:iCs/>
                <w:sz w:val="24"/>
                <w:szCs w:val="24"/>
              </w:rPr>
              <w:t>методом средњих вредности</w:t>
            </w:r>
            <w:r w:rsidRPr="006261B6">
              <w:rPr>
                <w:rFonts w:ascii="Times New Roman" w:eastAsia="Times New Roman" w:hAnsi="Times New Roman" w:cs="Times New Roman"/>
                <w:sz w:val="24"/>
                <w:szCs w:val="24"/>
              </w:rPr>
              <w:t> коришћењем софтвера</w:t>
            </w:r>
          </w:p>
          <w:p w14:paraId="773DBF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анализу временских серија</w:t>
            </w:r>
          </w:p>
          <w:p w14:paraId="16DF9AF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„тренд компонента”</w:t>
            </w:r>
          </w:p>
          <w:p w14:paraId="1B4830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„линеарни тренд”</w:t>
            </w:r>
          </w:p>
          <w:p w14:paraId="3B87B7A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„експоненцијални тренд”</w:t>
            </w:r>
          </w:p>
          <w:p w14:paraId="609C3C1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одговарајући софтвер на конкретним примерима за одређивање линеарног и експоненцијалног тренда</w:t>
            </w:r>
          </w:p>
          <w:p w14:paraId="64B9CBF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израчунате резултате за различите типове тренда</w:t>
            </w:r>
          </w:p>
          <w:p w14:paraId="46D3AB5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„сезонска компонента”</w:t>
            </w:r>
          </w:p>
          <w:p w14:paraId="4161CB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методе мерења сезонских варијација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C2265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Индексни бројеви – појам и врсте</w:t>
            </w:r>
          </w:p>
          <w:p w14:paraId="364697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Индивидуални индекси</w:t>
            </w:r>
          </w:p>
          <w:p w14:paraId="4D2547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Израчунавање индивидуалних индекса</w:t>
            </w:r>
          </w:p>
          <w:p w14:paraId="2A32A80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Групни индекси</w:t>
            </w:r>
          </w:p>
          <w:p w14:paraId="7465A0B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Метод агрегата и метод просечних односа</w:t>
            </w:r>
          </w:p>
          <w:p w14:paraId="79D343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индексних бројева</w:t>
            </w:r>
          </w:p>
          <w:p w14:paraId="38D085C0"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Анализа временских серија</w:t>
            </w:r>
          </w:p>
          <w:p w14:paraId="32A7D5E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Тренд компонента</w:t>
            </w:r>
          </w:p>
          <w:p w14:paraId="6BC650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Линеарни тренд</w:t>
            </w:r>
          </w:p>
          <w:p w14:paraId="320DAD5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Експоненцијални тренд</w:t>
            </w:r>
          </w:p>
          <w:p w14:paraId="51C05E7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Сезонска компонента</w:t>
            </w:r>
          </w:p>
          <w:p w14:paraId="5BF3DB7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Мерење сезонских варијација</w:t>
            </w:r>
          </w:p>
        </w:tc>
      </w:tr>
      <w:tr w:rsidR="00C9066B" w:rsidRPr="006261B6" w14:paraId="4F8CBC2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98503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Пословна статистика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49E1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пословну статистику</w:t>
            </w:r>
          </w:p>
          <w:p w14:paraId="515E2E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основне функције пословне статистике</w:t>
            </w:r>
          </w:p>
          <w:p w14:paraId="2521DD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изворе података пословне статистике</w:t>
            </w:r>
          </w:p>
          <w:p w14:paraId="1F34348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повезаност пословне статистике са економском статистиком</w:t>
            </w:r>
          </w:p>
          <w:p w14:paraId="30CF2F0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одговарајуће изворе података из предузећа која се користе за потребе извора података економске статистике;</w:t>
            </w:r>
          </w:p>
          <w:p w14:paraId="174BE42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врсте података које предузећа у Србији достављају одговарајућим институцијама а за потребе званичне статистике</w:t>
            </w:r>
          </w:p>
          <w:p w14:paraId="557D7A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изабере податке званичне статистике који се могу користити у различитим околностима за потребе предузећа</w:t>
            </w:r>
          </w:p>
          <w:p w14:paraId="49DFA5C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покаже статистичко обухватање производње и промета у предузећу применом одговарајући индекса</w:t>
            </w:r>
          </w:p>
          <w:p w14:paraId="23E701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одговарајуће индексе статистичког обухватања производње и промета у предузећу коришћењем софтвера</w:t>
            </w:r>
          </w:p>
          <w:p w14:paraId="7023404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израчунате резултате одговарајућих индекса статистичког обухватања производње и промета у предузећу</w:t>
            </w:r>
          </w:p>
          <w:p w14:paraId="1365D63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употреби статистику запослености за потребе предузећа</w:t>
            </w:r>
          </w:p>
          <w:p w14:paraId="44D7972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одговарајуће показатеље запослености коришћењем софтвера</w:t>
            </w:r>
          </w:p>
          <w:p w14:paraId="1DCF97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израчунате резултате одговарајућих показатеља запослености</w:t>
            </w:r>
          </w:p>
          <w:p w14:paraId="3FE3AC2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израчуна индексе зарада и продуктивности рада на конкретним примерима коришћењем софтвера</w:t>
            </w:r>
          </w:p>
          <w:p w14:paraId="1C508F3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израчунате резултате индекса зарада и индекса продуктивности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920CA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Пословна статистика – појам и основне функције;</w:t>
            </w:r>
          </w:p>
          <w:p w14:paraId="52FCA2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Извори података пословне статистике;</w:t>
            </w:r>
          </w:p>
          <w:p w14:paraId="40F808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Повезаност пословне статистике са економском статистиком;</w:t>
            </w:r>
          </w:p>
          <w:p w14:paraId="066FD1E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Подаци из предузећа који се користе за потребе извора података економске статистике;</w:t>
            </w:r>
          </w:p>
          <w:p w14:paraId="0AD4FE8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података које предузећа у Србији достављају одговарајућим институцијама за потребе званичне статистике;</w:t>
            </w:r>
          </w:p>
          <w:p w14:paraId="2834AEC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Подаци званичне статистике за потребе предузећа;</w:t>
            </w:r>
          </w:p>
          <w:p w14:paraId="0821AAD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Статистичко обухватање производње и промета у предузећу применом одговарајућих индекса;</w:t>
            </w:r>
          </w:p>
          <w:p w14:paraId="0EA3A37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Статистика запослености;</w:t>
            </w:r>
          </w:p>
          <w:p w14:paraId="36C2F04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Индекс зарада;</w:t>
            </w:r>
          </w:p>
          <w:p w14:paraId="6F8800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Индекс продуктивности рада</w:t>
            </w:r>
          </w:p>
        </w:tc>
      </w:tr>
    </w:tbl>
    <w:p w14:paraId="651A659A"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5. УПУТСТВО ЗА ДИДАКТИЧКО-МЕТОДИЧКО ОСТВАРИВАЊЕ ПРОГРАМА</w:t>
      </w:r>
    </w:p>
    <w:p w14:paraId="40B8AB7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предмета Статистика oмoгућaвa ученицима да стекну основна знања о статистици и основним статистичким појмовима. Циљ програма је оспособљавање ученика и развијање вештина да анализирају и примењују одговарајуће статистичке алате. Статистика је предмет који се изучава две године, у трећем и четвртом разреду, 2 часа вежби недељно. Сваки модул се реализује кроз часове вежби, при чему се одељење дели на две групе. Настава се реализује у кабинету са рачунарима и одговарајућом опремом.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w:t>
      </w:r>
    </w:p>
    <w:p w14:paraId="079620D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о и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14:paraId="2576853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Приликом реализације наставе поред прописаног уџбеника, препоручити додатну економску литературу у складу са темом, креирати радне листове као материјал за вежбу, </w:t>
      </w:r>
      <w:r w:rsidRPr="006261B6">
        <w:rPr>
          <w:rFonts w:ascii="Times New Roman" w:eastAsia="Times New Roman" w:hAnsi="Times New Roman" w:cs="Times New Roman"/>
          <w:color w:val="000000"/>
          <w:sz w:val="24"/>
          <w:szCs w:val="24"/>
        </w:rPr>
        <w:lastRenderedPageBreak/>
        <w:t>шеме и упућивати ученике да у сврху наставе и учења користе средства информационо комуникационе технологије.</w:t>
      </w:r>
    </w:p>
    <w:p w14:paraId="4EE14FC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 Активност наставника је да мотивише ученике, објашњава, координира рад, контролише у циљу корекција, пружа помоћ када је то неопходно и организује време. 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w:t>
      </w:r>
    </w:p>
    <w:p w14:paraId="34BEFD2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 почетку сваког модула ученике упознати са циљевима и исходима наставе и учења, планом рада и начинима оцењивања.</w:t>
      </w:r>
    </w:p>
    <w:p w14:paraId="1E02BC4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Све модуле треба изложити на начин који ће бити подстицајан за ученике, да увиде разлоге због који је важно изучавање статистике.</w:t>
      </w:r>
    </w:p>
    <w:p w14:paraId="69FDB3F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се састоји од пет модула који су подељени на две године учења.</w:t>
      </w:r>
    </w:p>
    <w:p w14:paraId="44EE62E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првом, уводном модулу Основни статистички појмови, ученици се упознају са неким од основних појмова који су предмет анализе статистике. То знање кључних појмова, ученицима ће бити важно у наставку приликом даљег изучавања програма предмета.</w:t>
      </w:r>
    </w:p>
    <w:p w14:paraId="0854ECA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Реализацијом модула Дескриптивна статистика, ученици се оспособљавају да прикупљају, сређују, обрађују и приказују податке као и да примењују и анализирају мере централне тенденције и мере дисперзије. У реализацији модула предлаже се наставнику да користи одабране примере из свакодневног живота.</w:t>
      </w:r>
    </w:p>
    <w:p w14:paraId="3D08312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Шта су квантитативне везе? Зашто су важне у статистичким истраживањима? На који начин се примењују проста линеарна регресија и проста линеарна корелација? Одговори на ова и друга питања се добијају анализом модула Проста линерана регресија и корелација.</w:t>
      </w:r>
    </w:p>
    <w:p w14:paraId="7E52F85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Шта су индексни бројеви? Како се примењују? За шта користимо анализу временских серија? Одговори и објашњења на ова и на низ других питања се дају у модулу, Индексни бројеви и анализа временских серија.</w:t>
      </w:r>
    </w:p>
    <w:p w14:paraId="500D100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Проучавање се завршава анализом садржаја у оквиру модула Пословна статистика.</w:t>
      </w:r>
    </w:p>
    <w:p w14:paraId="202C6C8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Понуђени садржаји могу се довести у везу са оним што су ученици учили или уче у другим општеобразовним предметима и стручним предметима.</w:t>
      </w:r>
    </w:p>
    <w:p w14:paraId="634B5EC9"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5D8041A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14:paraId="1C62739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У формативном вредновању наставник мотивише ученике да размишљају о решењима, узроцима и последицама, охрабрује их да постављају питања, развија </w:t>
      </w:r>
      <w:r w:rsidRPr="006261B6">
        <w:rPr>
          <w:rFonts w:ascii="Times New Roman" w:eastAsia="Times New Roman" w:hAnsi="Times New Roman" w:cs="Times New Roman"/>
          <w:color w:val="000000"/>
          <w:sz w:val="24"/>
          <w:szCs w:val="24"/>
        </w:rPr>
        <w:lastRenderedPageBreak/>
        <w:t>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14:paraId="07F920E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14:paraId="7B6F13F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14:paraId="6F5E5F85"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Ревизија</w:t>
      </w:r>
    </w:p>
    <w:p w14:paraId="12835B58"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46333432"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53F3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AB4F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17091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C3CA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786747DF"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66436C"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35573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6059D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6333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C2FC0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4C1DAA"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1B03A3"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0E068762"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3D37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754C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00059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E388A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FF941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E018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1DCB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r>
    </w:tbl>
    <w:p w14:paraId="2B847EA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у табели је приказан годишњи фонд часова за сваки облик рада</w:t>
      </w:r>
    </w:p>
    <w:p w14:paraId="14FB0A5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7DC9286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Упознавање ученика са појмом, улогом, значајем ревизије и процесу ревизије</w:t>
      </w:r>
    </w:p>
    <w:p w14:paraId="29203EC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способности интерне и екстерне комуникације и тимског рада</w:t>
      </w:r>
    </w:p>
    <w:p w14:paraId="551625A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Изградња вредносних ставова за доношење аргументованих, исправних и благовремених професионалних и личних одлука</w:t>
      </w:r>
    </w:p>
    <w:p w14:paraId="4DAF2FB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вештина коришћења разноврсних извора знања</w:t>
      </w:r>
    </w:p>
    <w:p w14:paraId="54C6543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интереса за даљи професионални развој у складу са сопственим потребама</w:t>
      </w:r>
    </w:p>
    <w:p w14:paraId="5799F94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личних и професионалних ставова</w:t>
      </w:r>
    </w:p>
    <w:p w14:paraId="48FC17B1"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НАЗИВ И ТРАЈАЊЕ МОДУЛА ПРЕДМЕТА</w:t>
      </w:r>
    </w:p>
    <w:p w14:paraId="0A25BC6B"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четврти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35"/>
        <w:gridCol w:w="4706"/>
        <w:gridCol w:w="4419"/>
      </w:tblGrid>
      <w:tr w:rsidR="00C9066B" w:rsidRPr="006261B6" w14:paraId="5E9BE05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BA038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27184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DB56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2F5B18A1"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FB16B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A451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Основни појмови ревизије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D31F0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20</w:t>
            </w:r>
          </w:p>
        </w:tc>
      </w:tr>
      <w:tr w:rsidR="00C9066B" w:rsidRPr="006261B6" w14:paraId="48F4BEE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CCA9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8921B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Процес ревизије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DEF1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42</w:t>
            </w:r>
          </w:p>
        </w:tc>
      </w:tr>
    </w:tbl>
    <w:p w14:paraId="704CBCFE"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МОДУЛА, ИСХОДИ, ПРЕПОРУЧЕНИ САДРЖАЈИ / 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3"/>
        <w:gridCol w:w="3154"/>
        <w:gridCol w:w="5913"/>
      </w:tblGrid>
      <w:tr w:rsidR="00C9066B" w:rsidRPr="006261B6" w14:paraId="74200F0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FB5FFF"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9EA011"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686F6B43"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72E74C"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САДРЖАЈ/КЉУЧНИ ПОЈМОВИ САДРЖАЈА</w:t>
            </w:r>
          </w:p>
        </w:tc>
      </w:tr>
      <w:tr w:rsidR="00C9066B" w:rsidRPr="006261B6" w14:paraId="4771192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EE214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Основни појмови ревизије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7FFD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ревизију</w:t>
            </w:r>
          </w:p>
          <w:p w14:paraId="172588F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циљеве ревизије, основу улогу и значај ревизије</w:t>
            </w:r>
          </w:p>
          <w:p w14:paraId="1604D1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улогу теорије у ревизији као научној дисциплини</w:t>
            </w:r>
          </w:p>
          <w:p w14:paraId="51E192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теоријски приступ ревизији са ревизијом као практичном дисциплином</w:t>
            </w:r>
          </w:p>
          <w:p w14:paraId="55B9CE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разлике између ревизије и рачуноводства</w:t>
            </w:r>
          </w:p>
          <w:p w14:paraId="543341D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изложи историјат модерне ревизије финансијских извештаја</w:t>
            </w:r>
          </w:p>
          <w:p w14:paraId="4D70AF7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правила ревизије</w:t>
            </w:r>
          </w:p>
          <w:p w14:paraId="7707449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истражи ревизијску регулативу</w:t>
            </w:r>
          </w:p>
          <w:p w14:paraId="6CDF13B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тражњу за ревизијом</w:t>
            </w:r>
          </w:p>
          <w:p w14:paraId="450462F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различите врсте ревизије</w:t>
            </w:r>
          </w:p>
          <w:p w14:paraId="545597F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ревизор”</w:t>
            </w:r>
          </w:p>
          <w:p w14:paraId="72B2B5D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врсте ревизора</w:t>
            </w:r>
          </w:p>
          <w:p w14:paraId="4CF6E94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звања ревизора</w:t>
            </w:r>
          </w:p>
          <w:p w14:paraId="375FF91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укаже на могућности развоја каријере у ревизији</w:t>
            </w:r>
          </w:p>
          <w:p w14:paraId="77E4FA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најпознатије ревизорске куће</w:t>
            </w:r>
          </w:p>
          <w:p w14:paraId="265E30A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значај етике за рачуновође и ревизоре</w:t>
            </w:r>
          </w:p>
          <w:p w14:paraId="067CE88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специфичности развоја ревизије у Србији</w:t>
            </w:r>
          </w:p>
          <w:p w14:paraId="00F0906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истражи савремену праксу ревизије у Србији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E09CB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Природа и циљеви ревизије</w:t>
            </w:r>
          </w:p>
          <w:p w14:paraId="6EE884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Ревизијско окружење</w:t>
            </w:r>
          </w:p>
          <w:p w14:paraId="6937AE2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Теоријски приступи ревизији</w:t>
            </w:r>
          </w:p>
          <w:p w14:paraId="18216F7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Историја модерне ревизије</w:t>
            </w:r>
          </w:p>
          <w:p w14:paraId="55BE7C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Правила ревизије (Међународни стандарди ревизије)</w:t>
            </w:r>
          </w:p>
          <w:p w14:paraId="07BE0AC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Ревизијска регулатива</w:t>
            </w:r>
          </w:p>
          <w:p w14:paraId="20AFC23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Тражња за ревизијом – Услуге изражавања уверења</w:t>
            </w:r>
          </w:p>
          <w:p w14:paraId="11BB91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ревизије</w:t>
            </w:r>
          </w:p>
          <w:p w14:paraId="63C8BD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Екстерна и интерна ревизија</w:t>
            </w:r>
          </w:p>
          <w:p w14:paraId="272267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Ревизор – појам и врсте</w:t>
            </w:r>
          </w:p>
          <w:p w14:paraId="6DF118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Звања ревизора</w:t>
            </w:r>
          </w:p>
          <w:p w14:paraId="554750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Ревизорске куће</w:t>
            </w:r>
          </w:p>
          <w:p w14:paraId="2BDAE9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Професионална етика за рачуновође и ревизоре</w:t>
            </w:r>
          </w:p>
          <w:p w14:paraId="0833D4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Ревизија у Србији</w:t>
            </w:r>
          </w:p>
        </w:tc>
      </w:tr>
      <w:tr w:rsidR="00C9066B" w:rsidRPr="006261B6" w14:paraId="37E6874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DEBF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Процес ревизије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7455A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прелиминарне активности за прихватање клијента</w:t>
            </w:r>
          </w:p>
          <w:p w14:paraId="2E07FB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важне елементе сазнања о клијенту</w:t>
            </w:r>
          </w:p>
          <w:p w14:paraId="0354EB8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услове ангажовања ревизора</w:t>
            </w:r>
          </w:p>
          <w:p w14:paraId="6BDC69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поступак планирања ревизијског ангажмана</w:t>
            </w:r>
          </w:p>
          <w:p w14:paraId="01B5A98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ризике у финансијским извештајима</w:t>
            </w:r>
          </w:p>
          <w:p w14:paraId="3135802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поступке оцене ризика у финансијским извештајима</w:t>
            </w:r>
          </w:p>
          <w:p w14:paraId="6C8319E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примере реаговања на различите ризике</w:t>
            </w:r>
          </w:p>
          <w:p w14:paraId="7C85EF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адекватног планирања за успешно спровођење ревизије</w:t>
            </w:r>
          </w:p>
          <w:p w14:paraId="3933F6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направи преглед поступака за оцене ризика</w:t>
            </w:r>
          </w:p>
          <w:p w14:paraId="197E65B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интерне контроле</w:t>
            </w:r>
          </w:p>
          <w:p w14:paraId="2110C5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значај интерне контроле</w:t>
            </w:r>
          </w:p>
          <w:p w14:paraId="1B754C7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компоненте интерне контроле</w:t>
            </w:r>
          </w:p>
          <w:p w14:paraId="7E0334F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ревизијске доказе</w:t>
            </w:r>
          </w:p>
          <w:p w14:paraId="5C13C95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својства ревизијских доказа</w:t>
            </w:r>
          </w:p>
          <w:p w14:paraId="7E20C2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довољност, релевантност и поузданост ревизијских доказа</w:t>
            </w:r>
          </w:p>
          <w:p w14:paraId="49CC370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дефинише ревизијску документацију</w:t>
            </w:r>
          </w:p>
          <w:p w14:paraId="3A67129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сврху ревизијске документације</w:t>
            </w:r>
          </w:p>
          <w:p w14:paraId="1F40A3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радних папира</w:t>
            </w:r>
          </w:p>
          <w:p w14:paraId="0DC23A9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сврху ревизијског узорковања</w:t>
            </w:r>
          </w:p>
          <w:p w14:paraId="6F4E82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основне концепте ревизијског узорковања</w:t>
            </w:r>
          </w:p>
          <w:p w14:paraId="31FFCB4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завршну фазу ревизије</w:t>
            </w:r>
          </w:p>
          <w:p w14:paraId="3D263F0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активности у фази комплетирања ревизије</w:t>
            </w:r>
          </w:p>
          <w:p w14:paraId="7F4CE0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појединачни резултат процеса ревизије – формирање мишљења ревизора</w:t>
            </w:r>
          </w:p>
          <w:p w14:paraId="4348FE9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облике мишљења ревизора</w:t>
            </w:r>
          </w:p>
          <w:p w14:paraId="625B015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структуру стандардног ревизијског извештаја</w:t>
            </w:r>
          </w:p>
          <w:p w14:paraId="584EC8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елементе стандардног ревизијског извештаја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73D5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Прихватање клијента – прва фаза процеса ревизије</w:t>
            </w:r>
          </w:p>
          <w:p w14:paraId="33E0E93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Поступак планирања ревизијског ангажмана</w:t>
            </w:r>
          </w:p>
          <w:p w14:paraId="565F999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Процена ревизијских ризика</w:t>
            </w:r>
          </w:p>
          <w:p w14:paraId="2C9492B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Планирање као рана фаза процеса ревизије</w:t>
            </w:r>
          </w:p>
          <w:p w14:paraId="5ACE6F2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Интерна контрола – појам и циљеви</w:t>
            </w:r>
          </w:p>
          <w:p w14:paraId="3C8ABC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Компоненте интерне контроле (контролно окружење, процена ризика, контролне активности, информациони систем за финансијско извештавање и комуникацију, надгледање и праћење)</w:t>
            </w:r>
          </w:p>
          <w:p w14:paraId="316A8C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Ревизијски докази</w:t>
            </w:r>
          </w:p>
          <w:p w14:paraId="5FA5256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Ревизијска документација</w:t>
            </w:r>
          </w:p>
          <w:p w14:paraId="5D9850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Ревизијско узорковање</w:t>
            </w:r>
          </w:p>
          <w:p w14:paraId="3747FEC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Завршне фазе процеса ревизије</w:t>
            </w:r>
          </w:p>
          <w:p w14:paraId="6005CF8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Комплетирање ревизије</w:t>
            </w:r>
          </w:p>
          <w:p w14:paraId="59F6CFC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Формирање радне документације</w:t>
            </w:r>
          </w:p>
          <w:p w14:paraId="6C8DAA1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Формирање мишљења о финансијским извештајима</w:t>
            </w:r>
          </w:p>
          <w:p w14:paraId="11C2C8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Ревизорски извештај – завршетак процеса ревизије</w:t>
            </w:r>
          </w:p>
          <w:p w14:paraId="7895FE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Различити облици мишљења ревизора</w:t>
            </w:r>
          </w:p>
          <w:p w14:paraId="2D43177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Стандардни ревизорски извештај</w:t>
            </w:r>
          </w:p>
          <w:p w14:paraId="01E75A24"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Садржај стандардног ревизијског извештаја</w:t>
            </w:r>
          </w:p>
          <w:p w14:paraId="2379D5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Наслов извештаја</w:t>
            </w:r>
          </w:p>
          <w:p w14:paraId="140E87B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Адреса извештаја ревизије (коме је извештај упућен)</w:t>
            </w:r>
          </w:p>
          <w:p w14:paraId="0C79F8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Мишљење ревизора</w:t>
            </w:r>
          </w:p>
          <w:p w14:paraId="3E4CE74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Одговорност за финансијске извештаје</w:t>
            </w:r>
          </w:p>
          <w:p w14:paraId="2751D3C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Одговорност ревизора</w:t>
            </w:r>
          </w:p>
          <w:p w14:paraId="093667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Потпис ревизора</w:t>
            </w:r>
          </w:p>
          <w:p w14:paraId="0730CD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Адреса ревизора</w:t>
            </w:r>
          </w:p>
          <w:p w14:paraId="7650D8B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Датум ревизорског извештаја</w:t>
            </w:r>
          </w:p>
          <w:p w14:paraId="1696F2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Кључна питања ревизије</w:t>
            </w:r>
          </w:p>
        </w:tc>
      </w:tr>
    </w:tbl>
    <w:p w14:paraId="21E01CD0"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5. УПУТСТВО ЗА ДИДАКТИЧКО-МЕТОДИЧКО ОСТВАРИВАЊЕ ПРОГРАМА</w:t>
      </w:r>
    </w:p>
    <w:p w14:paraId="2DBE1AA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Програм предмета Ревизија oмoгућaвa ученицима да стекну основна знања о ревизији. Циљ програма је упознавање ученика са појмом, улогом, значајем и процесом ревизије. Ревизија је предмет који се изучава у трајању од једне године, у четвртом разреду, 2 часа теоријске наставе недељно. Настава се реализује у учионици. Програм предмета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w:t>
      </w:r>
      <w:r w:rsidRPr="006261B6">
        <w:rPr>
          <w:rFonts w:ascii="Times New Roman" w:eastAsia="Times New Roman" w:hAnsi="Times New Roman" w:cs="Times New Roman"/>
          <w:color w:val="000000"/>
          <w:sz w:val="24"/>
          <w:szCs w:val="24"/>
        </w:rPr>
        <w:lastRenderedPageBreak/>
        <w:t>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 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w:t>
      </w:r>
    </w:p>
    <w:p w14:paraId="7110356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и оспособљавати их за тимски и истраживачки рад о и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14:paraId="15DDA2F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реализације наставе поред прописаног уџбеника, препоручити додатну економску литературу у складу са темом, креирати радне листове као материјал за вежбу, шеме и упућивати ученике да у сврху наставе и учења користе средства информационо комуникационе технологије.</w:t>
      </w:r>
    </w:p>
    <w:p w14:paraId="72C26D0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Наставнику се предлаже да у складу са наставним садржајима организује рад и у групама при чему се ученици оспособљавају за тимски рад и вештине комуникације. Активност наставника је да мотивише ученике, објашњава, координира рад, контролише у циљу корекција, пружа помоћ када је то неопходно и организује време. Активности ученика су усмерене на стицање основних знања кроз: читање и структурисање задатих садржаја, утврђивања стручних економских појмова, израду задатака, шема, презентација, учешћа у дискусији, размену мишљења и самосталног закључивања.</w:t>
      </w:r>
    </w:p>
    <w:p w14:paraId="27DE347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 почетку сваког модула ученике упознати са циљевима и исходима наставе и учења, планом рада и начинима оцењивања.</w:t>
      </w:r>
    </w:p>
    <w:p w14:paraId="12904BB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Све модуле треба изложити на начин који ће бити подстицајан за ученике, да увиде разлоге због који је важно изучавање статистике.</w:t>
      </w:r>
    </w:p>
    <w:p w14:paraId="44B4AC8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се састоји од два модула.</w:t>
      </w:r>
    </w:p>
    <w:p w14:paraId="624C829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првом модулу Основни појмови ревизије, ученици се упознају са неким од основних појмова који су предмет анализе ревизије. То знање кључних појмова, ученицима ће бити важно у наставку приликом даљег изучавања програма предмета.</w:t>
      </w:r>
    </w:p>
    <w:p w14:paraId="2C3B1E9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Шта је процес ревизије? Зашто су важни ревизијски докази, интерне контроле, ревизијска документација? На који начин се завршава процес ревизије? Који облици мишљења ревизора постоје? Одговори на ова и друга питања се добијају анализом модула </w:t>
      </w:r>
      <w:r w:rsidRPr="006261B6">
        <w:rPr>
          <w:rFonts w:ascii="Times New Roman" w:eastAsia="Times New Roman" w:hAnsi="Times New Roman" w:cs="Times New Roman"/>
          <w:color w:val="000000"/>
          <w:sz w:val="24"/>
          <w:szCs w:val="24"/>
        </w:rPr>
        <w:lastRenderedPageBreak/>
        <w:t>Процес ревизије. У реализацији модула предлаже се наставнику да користи одабране примере извештаја о извршеној ревизији.</w:t>
      </w:r>
    </w:p>
    <w:p w14:paraId="73108B9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Понуђени садржаји могу се довести у везу са оним што су ученици учили или уче у другим стручним предметима.</w:t>
      </w:r>
    </w:p>
    <w:p w14:paraId="5CC84E23"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0B6A81B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14:paraId="0FFFEE2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14:paraId="6860146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14:paraId="48FA884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14:paraId="4E4B1117"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Финансијско-рачуноводствена обука</w:t>
      </w:r>
    </w:p>
    <w:p w14:paraId="30DB7E84"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6BE46EA6"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915BA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75FD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85E7F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2119B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255B2916"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75C919"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B0820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79E8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D9E7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A03CC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48B367"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173BBA"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753CDAA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43F4A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0D8556"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C0DF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4A1DBE"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63D4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D70BE3"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EFF9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138</w:t>
            </w:r>
          </w:p>
        </w:tc>
      </w:tr>
      <w:tr w:rsidR="00C9066B" w:rsidRPr="006261B6" w14:paraId="2BAF2DB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9C983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88AA09"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EFE14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A1471D"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320E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6FDF6B"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DABDC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200</w:t>
            </w:r>
          </w:p>
        </w:tc>
      </w:tr>
      <w:tr w:rsidR="00C9066B" w:rsidRPr="006261B6" w14:paraId="477C180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79CF0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08EC15"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55AA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81D93D"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77AE9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717786"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0331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245</w:t>
            </w:r>
          </w:p>
        </w:tc>
      </w:tr>
    </w:tbl>
    <w:p w14:paraId="7EB3B45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у табели је приказан годишњи фонд часова за сваки облик рада</w:t>
      </w:r>
    </w:p>
    <w:p w14:paraId="4F1B4779"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6491D82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Подстицање понашања ученика у складу са правилима пословног бонтона</w:t>
      </w:r>
    </w:p>
    <w:p w14:paraId="4A1F33C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способности обављања стручних пословних задатака и праћења позитивних законских прописа</w:t>
      </w:r>
    </w:p>
    <w:p w14:paraId="2A1235A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 Оспособљавање ученика за оснивање привредног друштва на основу познавања и поштовања законске регулативе</w:t>
      </w:r>
    </w:p>
    <w:p w14:paraId="17A22CA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припрему и обављање процеса инвентарисања; послова око запошљавања радника</w:t>
      </w:r>
    </w:p>
    <w:p w14:paraId="4396DCD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отварање пословних књига и вођење књиговодствене евиденције</w:t>
      </w:r>
    </w:p>
    <w:p w14:paraId="0DA3722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обављање пословне кореспонденције и комуникације</w:t>
      </w:r>
    </w:p>
    <w:p w14:paraId="525F560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обављање послова платног промета и благајничког пословања</w:t>
      </w:r>
    </w:p>
    <w:p w14:paraId="2E73264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Подстицање ученика на повезивање теоријских и практичних знања у раду</w:t>
      </w:r>
    </w:p>
    <w:p w14:paraId="12912BD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компетенција, вештина и способности за самостално обављање послова у привредном друштву симулацијом реалних радних процеса и токова</w:t>
      </w:r>
    </w:p>
    <w:p w14:paraId="664AD49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вештина у обављању послова припреме и израде финансијских извештаја привредног друштва</w:t>
      </w:r>
    </w:p>
    <w:p w14:paraId="5FCA21E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вештина организовања, обрачуна, праћења, контроле и анализе пословања</w:t>
      </w:r>
    </w:p>
    <w:p w14:paraId="6884A47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за коришћење књиговодственог софтвера</w:t>
      </w:r>
    </w:p>
    <w:p w14:paraId="43A55BF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основних радних навика и интереса за даљи професионални развој у складу са сопственим потребама</w:t>
      </w:r>
    </w:p>
    <w:p w14:paraId="39C6EA0D"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НАЗИВ И ТРАЈАЊЕ МОДУЛА ПРЕДМЕТА</w:t>
      </w:r>
    </w:p>
    <w:p w14:paraId="1F0DD934"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други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00"/>
        <w:gridCol w:w="6482"/>
        <w:gridCol w:w="3078"/>
      </w:tblGrid>
      <w:tr w:rsidR="00C9066B" w:rsidRPr="006261B6" w14:paraId="4FF03888"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52699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AAC86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D741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1C85157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B58D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1292B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Оснивање и почетак пословања привредног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944E1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108</w:t>
            </w:r>
          </w:p>
        </w:tc>
      </w:tr>
      <w:tr w:rsidR="00C9066B" w:rsidRPr="006261B6" w14:paraId="276CBD0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9422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0CFBF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Пословање у реалном привредном друштву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2B4E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30</w:t>
            </w:r>
          </w:p>
        </w:tc>
      </w:tr>
    </w:tbl>
    <w:p w14:paraId="119CCB67"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трећи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94"/>
        <w:gridCol w:w="7402"/>
        <w:gridCol w:w="2364"/>
      </w:tblGrid>
      <w:tr w:rsidR="00C9066B" w:rsidRPr="006261B6" w14:paraId="0957AA46"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33ECA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0BCD3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CD8A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0C38BC2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2C02C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73E4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Књижење процеса набавке и продаје робе и обрачуна пореза на додату вредност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133D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52</w:t>
            </w:r>
          </w:p>
        </w:tc>
      </w:tr>
      <w:tr w:rsidR="00C9066B" w:rsidRPr="006261B6" w14:paraId="64610C4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95C8A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3E9A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Рачуноводствени послови трговинског и услужног привредног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B58FF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44</w:t>
            </w:r>
          </w:p>
        </w:tc>
      </w:tr>
      <w:tr w:rsidR="00C9066B" w:rsidRPr="006261B6" w14:paraId="354D94BA"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213B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F9C45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Финансијски послови у трговинском и услужном привредном друштву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EF103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44</w:t>
            </w:r>
          </w:p>
        </w:tc>
      </w:tr>
      <w:tr w:rsidR="00C9066B" w:rsidRPr="006261B6" w14:paraId="604D7312"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4F648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D0A1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Пословање у реалном трговинском привредном друштву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DA35C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60</w:t>
            </w:r>
          </w:p>
        </w:tc>
      </w:tr>
    </w:tbl>
    <w:p w14:paraId="164475B3"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Разред: четврти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95"/>
        <w:gridCol w:w="7399"/>
        <w:gridCol w:w="2366"/>
      </w:tblGrid>
      <w:tr w:rsidR="00C9066B" w:rsidRPr="006261B6" w14:paraId="5C09B6E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6406A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6112F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21215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674C0BB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BA14F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C2C37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Рачуноводствени послови спољно-трговинског и услужног привредног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D152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40</w:t>
            </w:r>
          </w:p>
        </w:tc>
      </w:tr>
      <w:tr w:rsidR="00C9066B" w:rsidRPr="006261B6" w14:paraId="4999706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69DEA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901D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Финансијски послови у спољно-трговинском и услужном привредном друштву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CDD60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40</w:t>
            </w:r>
          </w:p>
        </w:tc>
      </w:tr>
      <w:tr w:rsidR="00C9066B" w:rsidRPr="006261B6" w14:paraId="0E28C27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7A551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204C1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Састављање финансијских извештаја и анализа пословања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1419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40</w:t>
            </w:r>
          </w:p>
        </w:tc>
      </w:tr>
      <w:tr w:rsidR="00C9066B" w:rsidRPr="006261B6" w14:paraId="29EF218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B9C5F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EC9A6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Коришћење књиговодственог софтвера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EC3D0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35</w:t>
            </w:r>
          </w:p>
        </w:tc>
      </w:tr>
      <w:tr w:rsidR="00C9066B" w:rsidRPr="006261B6" w14:paraId="2E058ED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E6BB1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A378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Пословање у реалном спољно-трговинском привредном друштву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5C6E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90</w:t>
            </w:r>
          </w:p>
        </w:tc>
      </w:tr>
    </w:tbl>
    <w:p w14:paraId="26467566"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МОДУЛА, ИСХОДИ, ПЕПОРУЧЕНИ САДРЖАЈИ / 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17"/>
        <w:gridCol w:w="5404"/>
        <w:gridCol w:w="3139"/>
      </w:tblGrid>
      <w:tr w:rsidR="00C9066B" w:rsidRPr="006261B6" w14:paraId="7144134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129DF9"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434414"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18979F6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CA7701"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 / КЉУЧНИ ПОЈМОВИ САДРЖАЈА</w:t>
            </w:r>
          </w:p>
        </w:tc>
      </w:tr>
      <w:tr w:rsidR="00C9066B" w:rsidRPr="006261B6" w14:paraId="271B089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A3F0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Оснивање и почетак пословања привредног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4DF50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изради кодекс пословног понашања</w:t>
            </w:r>
          </w:p>
          <w:p w14:paraId="38BEE76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презентује пословну идеју</w:t>
            </w:r>
          </w:p>
          <w:p w14:paraId="0EC092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поступак оснивања привредног друштва (за пружање књиговодствених услуга)</w:t>
            </w:r>
          </w:p>
          <w:p w14:paraId="0CBBF7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поступак отварања текућег рачуна</w:t>
            </w:r>
          </w:p>
          <w:p w14:paraId="2207D5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поступак запошљавања радника</w:t>
            </w:r>
          </w:p>
          <w:p w14:paraId="21914F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поступак инвентарисања</w:t>
            </w:r>
          </w:p>
          <w:p w14:paraId="5EA62E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инвентар</w:t>
            </w:r>
          </w:p>
          <w:p w14:paraId="284110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оснивачки биланс стања</w:t>
            </w:r>
          </w:p>
          <w:p w14:paraId="632684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отвори пословне књиге</w:t>
            </w:r>
          </w:p>
          <w:p w14:paraId="57BD3C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пошаље понуду потенцијалним клијентима за пружање књиговодствених услуга</w:t>
            </w:r>
          </w:p>
          <w:p w14:paraId="11BCC40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одабере клијента</w:t>
            </w:r>
          </w:p>
          <w:p w14:paraId="11B83E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допуни типски уговор са клијентом</w:t>
            </w:r>
          </w:p>
          <w:p w14:paraId="64300F9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упит ради набавке канцеларијског материјала</w:t>
            </w:r>
          </w:p>
          <w:p w14:paraId="22D41D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поруџбеницу за набавку канцеларијског материјала</w:t>
            </w:r>
          </w:p>
          <w:p w14:paraId="3E77EB2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примљену и излазну пошту</w:t>
            </w:r>
          </w:p>
          <w:p w14:paraId="19860E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формира базу добављача ради праћења доспелости обавеза</w:t>
            </w:r>
          </w:p>
          <w:p w14:paraId="46E6B5E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креира обрасце и документацију за пословање</w:t>
            </w:r>
          </w:p>
          <w:p w14:paraId="1BDCB5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налог за пренос за доспеле обавезе</w:t>
            </w:r>
          </w:p>
          <w:p w14:paraId="7D2DFE9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евиденцију извода пословне банке</w:t>
            </w:r>
          </w:p>
          <w:p w14:paraId="688D10A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обави благајничке послове</w:t>
            </w:r>
          </w:p>
          <w:p w14:paraId="06C4548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налог за службено путовање, налог за исплату, налог за уплату</w:t>
            </w:r>
          </w:p>
          <w:p w14:paraId="34EA5BB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благајничку документацију и благајнички дневник</w:t>
            </w:r>
          </w:p>
          <w:p w14:paraId="1DCD2B3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књижења благајничких послова у финансијском књиговодству</w:t>
            </w:r>
          </w:p>
          <w:p w14:paraId="62FF852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потраживање од запослених за учињену штету</w:t>
            </w:r>
          </w:p>
          <w:p w14:paraId="7FA39D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евиденцију расхода</w:t>
            </w:r>
          </w:p>
          <w:p w14:paraId="42E5E43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зараду (редован рад, накнаде зараде)</w:t>
            </w:r>
          </w:p>
          <w:p w14:paraId="087227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припреми ППППД образац</w:t>
            </w:r>
          </w:p>
          <w:p w14:paraId="1E5F083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исплати зараду</w:t>
            </w:r>
          </w:p>
          <w:p w14:paraId="3ECBFA3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прокњижи обрачун и исплату зараде</w:t>
            </w:r>
          </w:p>
          <w:p w14:paraId="324B7C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прокњижи и исплати накнаду трошкова за долазак и одлазак са рада, дневницу за службени пут у земљи, накнаду за коришћење сопственог аутомобила у службене сврхе</w:t>
            </w:r>
          </w:p>
          <w:p w14:paraId="14FDD15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прокњижи и исплати отпремнину приликом одласка у пензију, стипендије и кредите ученицима и студентима</w:t>
            </w:r>
          </w:p>
          <w:p w14:paraId="685550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прокњижи и исплати приход од давања у закуп покретних ствари</w:t>
            </w:r>
          </w:p>
          <w:p w14:paraId="2BF83A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прокњижи и исплати обавезе по Уговору о делу, Уговору о допунском раду, накнаду за привремене и повремене послове, приход од ауторских права, накнаду за рад члановима управног и надзорног одбора</w:t>
            </w:r>
          </w:p>
          <w:p w14:paraId="6CE273B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прокњижи куповину основног средства и продају основног средства</w:t>
            </w:r>
          </w:p>
          <w:p w14:paraId="467F27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књижи расходовање основних средстава</w:t>
            </w:r>
          </w:p>
          <w:p w14:paraId="172C6C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фактурише књиговодствене и остале услуге клијенту</w:t>
            </w:r>
          </w:p>
          <w:p w14:paraId="1E53A7B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контролу докумената</w:t>
            </w:r>
          </w:p>
          <w:p w14:paraId="0A55B4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организује радно место</w:t>
            </w:r>
          </w:p>
          <w:p w14:paraId="150AD0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планира редослед обављања активности</w:t>
            </w:r>
          </w:p>
          <w:p w14:paraId="5AF52C6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прати реализацију планираних активности</w:t>
            </w:r>
          </w:p>
          <w:p w14:paraId="0AB47E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ради у тиму</w:t>
            </w:r>
          </w:p>
          <w:p w14:paraId="49703D3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систематизује податке у рачунару</w:t>
            </w:r>
          </w:p>
          <w:p w14:paraId="71E9EF5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одложи и чува документацију у регистраторима</w:t>
            </w:r>
          </w:p>
          <w:p w14:paraId="368F3CC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дневне и периодичне извештаје о обављеном раду</w:t>
            </w:r>
          </w:p>
          <w:p w14:paraId="301AD73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информатичку технологију и савремена средства комуникације за обављање послова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BE17D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Пословно понашање</w:t>
            </w:r>
          </w:p>
          <w:p w14:paraId="67A47C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Пословна идеја</w:t>
            </w:r>
          </w:p>
          <w:p w14:paraId="2C4630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Поступак оснивања привредног друштва</w:t>
            </w:r>
          </w:p>
          <w:p w14:paraId="1BC7FB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Отварање текућег рачуна</w:t>
            </w:r>
          </w:p>
          <w:p w14:paraId="6215C17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Оглас и пријава за посао</w:t>
            </w:r>
          </w:p>
          <w:p w14:paraId="77AB17C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Процедура избора кандидата</w:t>
            </w:r>
          </w:p>
          <w:p w14:paraId="79BC975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Уговор о раду, М и М-А образац</w:t>
            </w:r>
          </w:p>
          <w:p w14:paraId="5307DC1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Персонални досије запосленог</w:t>
            </w:r>
          </w:p>
          <w:p w14:paraId="6F9280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Процедура инвентарисања</w:t>
            </w:r>
          </w:p>
          <w:p w14:paraId="624BE5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Оснивачки биланс стања</w:t>
            </w:r>
          </w:p>
          <w:p w14:paraId="14AEB2D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Отварање пословних књига</w:t>
            </w:r>
          </w:p>
          <w:p w14:paraId="0D0EB2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Исплата доспелих обавеза</w:t>
            </w:r>
          </w:p>
          <w:p w14:paraId="07DBEF0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Контрола и чување докумената у папирној и електронској форми (рачун)</w:t>
            </w:r>
          </w:p>
          <w:p w14:paraId="1B6E71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Евиденција исплате обавеза и наплате потраживања</w:t>
            </w:r>
          </w:p>
          <w:p w14:paraId="770458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Благајничко пословање</w:t>
            </w:r>
          </w:p>
          <w:p w14:paraId="7CC4C22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Књижење куповине, продаје и расходовања основног средства</w:t>
            </w:r>
          </w:p>
          <w:p w14:paraId="235A2C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Књиговодствена евиденција расхода</w:t>
            </w:r>
          </w:p>
          <w:p w14:paraId="5577DF2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 и евиденција зараде и накнада зарада</w:t>
            </w:r>
          </w:p>
          <w:p w14:paraId="72B8658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 пореза и доприноса на примања физичких лица које ангажује правно лице</w:t>
            </w:r>
          </w:p>
        </w:tc>
      </w:tr>
      <w:tr w:rsidR="00C9066B" w:rsidRPr="006261B6" w14:paraId="5BC7D09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2647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Пословање у реалном привредном друштву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92CD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презентује историјат, делатност и пословање привредног друштва у којем је обавио блок наставу</w:t>
            </w:r>
          </w:p>
          <w:p w14:paraId="60DDB2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представи организациону структуру привредног друштва</w:t>
            </w:r>
          </w:p>
          <w:p w14:paraId="341E04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функционисање привредног друштва</w:t>
            </w:r>
          </w:p>
          <w:p w14:paraId="7E9BA8C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обавља књиговодствене послове</w:t>
            </w:r>
          </w:p>
          <w:p w14:paraId="34A7A1F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спроводи послове платног промета и благајничког пословања</w:t>
            </w:r>
          </w:p>
          <w:p w14:paraId="1DFCF3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обавља пословну кореспонденцију</w:t>
            </w:r>
          </w:p>
          <w:p w14:paraId="0C1AD66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токове кретања документације у привредном друштву</w:t>
            </w:r>
          </w:p>
          <w:p w14:paraId="7CA01DB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пословне активности привредног друштва са другим пословним субјектима</w:t>
            </w:r>
          </w:p>
          <w:p w14:paraId="25A199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начин пословања виртуелног привредног друштва и привредног субјекта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98110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Упознавање са реалним привредним субјектом</w:t>
            </w:r>
          </w:p>
          <w:p w14:paraId="3BD2AC7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Платни промет и благајничко пословање</w:t>
            </w:r>
          </w:p>
          <w:p w14:paraId="1C2F001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Кореспонденција унутар и ван привредног друштва</w:t>
            </w:r>
          </w:p>
          <w:p w14:paraId="52222D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Расходи и приходи</w:t>
            </w:r>
          </w:p>
          <w:p w14:paraId="04363AC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 зарада и пратећа документација</w:t>
            </w:r>
          </w:p>
          <w:p w14:paraId="2F794E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Контрола и архивирање документације</w:t>
            </w:r>
          </w:p>
        </w:tc>
      </w:tr>
    </w:tbl>
    <w:p w14:paraId="1B9A0860"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ТРЕЋИ РАЗРЕД</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39"/>
        <w:gridCol w:w="5064"/>
        <w:gridCol w:w="2757"/>
      </w:tblGrid>
      <w:tr w:rsidR="00C9066B" w:rsidRPr="006261B6" w14:paraId="19F94DA1"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400457"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F38A05"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7B02CAF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305352"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 / КЉУЧНИ ПОЈМОВИ САДРЖАЈА</w:t>
            </w:r>
          </w:p>
        </w:tc>
      </w:tr>
      <w:tr w:rsidR="00C9066B" w:rsidRPr="006261B6" w14:paraId="0D526FC2"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23CEF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Књижење процеса набавке и продаје робе и обрачуна пореза на додату вредност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C88DE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приспеле рачуне у књигу примљених рачуна</w:t>
            </w:r>
          </w:p>
          <w:p w14:paraId="2CF900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 базу добављача за клијента ради праћења доспелости обавеза</w:t>
            </w:r>
          </w:p>
          <w:p w14:paraId="67A2A9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креира обрасце и документацију за пословање</w:t>
            </w:r>
          </w:p>
          <w:p w14:paraId="665CBC5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калкулацију продајне цене робе</w:t>
            </w:r>
          </w:p>
          <w:p w14:paraId="0EB128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евиденцију набавке робе у робном књиговодству</w:t>
            </w:r>
          </w:p>
          <w:p w14:paraId="3D5E00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евиденцију набавке робе у финансијском књиговодству</w:t>
            </w:r>
          </w:p>
          <w:p w14:paraId="5A4773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креира лагер листу</w:t>
            </w:r>
          </w:p>
          <w:p w14:paraId="022A50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налог за пренос за доспеле обавезе и преда их клијенту</w:t>
            </w:r>
          </w:p>
          <w:p w14:paraId="2C57A21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и пошаље рачун</w:t>
            </w:r>
          </w:p>
          <w:p w14:paraId="38F3345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продајне рачуне у књигу издатих рачуна</w:t>
            </w:r>
          </w:p>
          <w:p w14:paraId="652AC29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формира базу купаца ради праћења наплате потраживања</w:t>
            </w:r>
          </w:p>
          <w:p w14:paraId="347914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евиденцију продаје робе у аналитичким евиденцијама робе и купаца</w:t>
            </w:r>
          </w:p>
          <w:p w14:paraId="240B71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евиденцију продаје робе у финансијском књиговодству</w:t>
            </w:r>
          </w:p>
          <w:p w14:paraId="66209E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ажурира лагер листу</w:t>
            </w:r>
          </w:p>
          <w:p w14:paraId="0C807D4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ургенцију за неплаћене рачуне</w:t>
            </w:r>
          </w:p>
          <w:p w14:paraId="38538C3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извештаје клијенту о стању обавеза и потраживања</w:t>
            </w:r>
          </w:p>
          <w:p w14:paraId="783748B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законску затезну камату по основу кашњења у плаћању купца</w:t>
            </w:r>
          </w:p>
          <w:p w14:paraId="7BED5E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обавезе и потраживања за свог клијента</w:t>
            </w:r>
          </w:p>
          <w:p w14:paraId="5C4CACF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образац уговора о компензацији</w:t>
            </w:r>
          </w:p>
          <w:p w14:paraId="0493E4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прокњижи компензацију</w:t>
            </w:r>
          </w:p>
          <w:p w14:paraId="38AD51F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допуни типски уговор о цесији</w:t>
            </w:r>
          </w:p>
          <w:p w14:paraId="6C2EBD8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прокњижи уговор о цесији у зависности од улоге у уговору о цесији</w:t>
            </w:r>
          </w:p>
          <w:p w14:paraId="58290E5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допуни типски уговор о асигнацији</w:t>
            </w:r>
          </w:p>
          <w:p w14:paraId="3A1767C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прокњижи уговор о асигнацији у зависности од улоге у уговору о асигнацији</w:t>
            </w:r>
          </w:p>
          <w:p w14:paraId="2EF557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допуни типски уговор о преузимању дуга</w:t>
            </w:r>
          </w:p>
          <w:p w14:paraId="152A75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прокњижи уговор о преузимању дуга у зависности од улоге у уговору о преузимању дуга</w:t>
            </w:r>
          </w:p>
          <w:p w14:paraId="18FB20A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меницу и преда је добављачу</w:t>
            </w:r>
          </w:p>
          <w:p w14:paraId="75205D7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књижења по предаји и доспећу менице</w:t>
            </w:r>
          </w:p>
          <w:p w14:paraId="75AD89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књижења по примљеној меници и по наплати менице</w:t>
            </w:r>
          </w:p>
          <w:p w14:paraId="1D7DD8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обради ПППДВ и ПОПДВ образац</w:t>
            </w:r>
          </w:p>
          <w:p w14:paraId="7FDE6F0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прокњижи обавезу или потраживање за ПДВ на основу обрачуна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5781C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Синтетичка и аналитичка евиденција набавке робе</w:t>
            </w:r>
          </w:p>
          <w:p w14:paraId="1F1B1F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Синтетичка и аналитичка евиденција продаје робе</w:t>
            </w:r>
          </w:p>
          <w:p w14:paraId="6E97AB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 законске затезне камате</w:t>
            </w:r>
          </w:p>
          <w:p w14:paraId="4B94E7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Компензација и књижење</w:t>
            </w:r>
          </w:p>
          <w:p w14:paraId="2A6F90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Уговор о цесији и књижење</w:t>
            </w:r>
          </w:p>
          <w:p w14:paraId="15071E4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Уговор о асигнацији и књижење</w:t>
            </w:r>
          </w:p>
          <w:p w14:paraId="4D21178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Уговор о преузимању дуга и књижење</w:t>
            </w:r>
          </w:p>
          <w:p w14:paraId="098F92E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Функција менице и евиденције</w:t>
            </w:r>
          </w:p>
          <w:p w14:paraId="6404202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Обрасци за обрачун и књижење пореза на додату вредност</w:t>
            </w:r>
          </w:p>
        </w:tc>
      </w:tr>
      <w:tr w:rsidR="00C9066B" w:rsidRPr="006261B6" w14:paraId="5D08FD1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96150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Рачуноводствени послови трговинског и услужног привредног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B2A10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планира активности користећи софтвере и друга средства за планирање</w:t>
            </w:r>
          </w:p>
          <w:p w14:paraId="35D8C6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поступак контроле, сортирања и архивирања књиговодствених докумената</w:t>
            </w:r>
          </w:p>
          <w:p w14:paraId="58360DD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важећи контни оквир</w:t>
            </w:r>
          </w:p>
          <w:p w14:paraId="2CBD1A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важеће законске прописе из области рачуноводства</w:t>
            </w:r>
          </w:p>
          <w:p w14:paraId="6DB6A7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рачуноводствена начела и књиговодствене принципе</w:t>
            </w:r>
          </w:p>
          <w:p w14:paraId="134EB00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налоге за књижење</w:t>
            </w:r>
          </w:p>
          <w:p w14:paraId="4CC465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у аналитичкој и синтетичкој евиденцији</w:t>
            </w:r>
          </w:p>
          <w:p w14:paraId="2576884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куповину и продају основних средстава</w:t>
            </w:r>
          </w:p>
          <w:p w14:paraId="4F5644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рачуноводствену амортизацију</w:t>
            </w:r>
          </w:p>
          <w:p w14:paraId="3BA15EC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набавку канцеларијског материјала</w:t>
            </w:r>
          </w:p>
          <w:p w14:paraId="38BE9D7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евидентира набавку и продају робе у робном и финансијском књиговодству</w:t>
            </w:r>
          </w:p>
          <w:p w14:paraId="03AC950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ажурира лагер листу</w:t>
            </w:r>
          </w:p>
          <w:p w14:paraId="0EDE3E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усагласи аналитичку и синтетичку евиденцију робе, купаца и добављача</w:t>
            </w:r>
          </w:p>
          <w:p w14:paraId="7F1D2C9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и прокњижи вишкове и мањкове робе по попису</w:t>
            </w:r>
          </w:p>
          <w:p w14:paraId="1D43C9E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нивелације цена</w:t>
            </w:r>
          </w:p>
          <w:p w14:paraId="4CA5C6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и пошаље изводе отворених ставки</w:t>
            </w:r>
          </w:p>
          <w:p w14:paraId="0EC230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и прокњижи остварену разлику у цени</w:t>
            </w:r>
          </w:p>
          <w:p w14:paraId="4AD093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изводе банке</w:t>
            </w:r>
          </w:p>
          <w:p w14:paraId="3EB323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дневне промене на благајни</w:t>
            </w:r>
          </w:p>
          <w:p w14:paraId="795EB8E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измирења обавеза и потраживања на основу обрачунских плаћања</w:t>
            </w:r>
          </w:p>
          <w:p w14:paraId="41E89E5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настале промене по основу пријема, издавања, наплате и исплате менице</w:t>
            </w:r>
          </w:p>
          <w:p w14:paraId="140FEF7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обрачун пореза на додату вредност</w:t>
            </w:r>
          </w:p>
          <w:p w14:paraId="42634D8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обрачун и исплату зарада</w:t>
            </w:r>
          </w:p>
          <w:p w14:paraId="76A0FF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порезе и доприносе на примања физичких лица и њихове нето износе (превоз на посао, дневнице, уговор оделу, уговор о повременим и привременим пословима, ауторски хонорари, допунски рад и сл.)</w:t>
            </w:r>
          </w:p>
          <w:p w14:paraId="1966FC2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расходе и приходе</w:t>
            </w:r>
          </w:p>
          <w:p w14:paraId="1EE46C7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провери исправност књижења</w:t>
            </w:r>
          </w:p>
          <w:p w14:paraId="3C21D4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предзакључна књижења</w:t>
            </w:r>
          </w:p>
          <w:p w14:paraId="78D72AA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закључни лист</w:t>
            </w:r>
          </w:p>
          <w:p w14:paraId="718C3F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одложи и чува документацију</w:t>
            </w:r>
          </w:p>
          <w:p w14:paraId="2C67551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и презентује извештај о свом раду</w:t>
            </w:r>
          </w:p>
          <w:p w14:paraId="1338DE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периодичну електронску заштиту података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CCF6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Контрола, сортирање и архивирање документације</w:t>
            </w:r>
          </w:p>
          <w:p w14:paraId="5D0917C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Књиговодствена евиденција основних средстава и амортизације</w:t>
            </w:r>
          </w:p>
          <w:p w14:paraId="40E24E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Књиговодствена евиденција залиха у велепродаји</w:t>
            </w:r>
          </w:p>
          <w:p w14:paraId="44EBD9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Књиговодствена евиденција комитената</w:t>
            </w:r>
          </w:p>
          <w:p w14:paraId="270E72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Књиговодствена евиденција платног промета и благајничког пословања</w:t>
            </w:r>
          </w:p>
          <w:p w14:paraId="704680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Књиговодствена евиденција пореза на додату вредност</w:t>
            </w:r>
          </w:p>
          <w:p w14:paraId="5BBC8E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Књиговодствена евиденција расхода и прихода</w:t>
            </w:r>
          </w:p>
          <w:p w14:paraId="6BA499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Усаглашавање аналитичке и синтетичке евиденције</w:t>
            </w:r>
          </w:p>
          <w:p w14:paraId="249AADC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Закључни лист</w:t>
            </w:r>
          </w:p>
        </w:tc>
      </w:tr>
      <w:tr w:rsidR="00C9066B" w:rsidRPr="006261B6" w14:paraId="7CC5BE81"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E125E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Финансијски послови у трговинском и услужном привредном друштву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7705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планира активности користећи софтвере и друга средства за планирање</w:t>
            </w:r>
          </w:p>
          <w:p w14:paraId="050C750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поступак контроле, сортирања и архивирања документације</w:t>
            </w:r>
          </w:p>
          <w:p w14:paraId="49F2E75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примењује важеће законске прописе у оквиру свог посла</w:t>
            </w:r>
          </w:p>
          <w:p w14:paraId="06A28F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понуду за пружање књиговодствених услуга</w:t>
            </w:r>
          </w:p>
          <w:p w14:paraId="2563901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допуни типски уговор са клијентима</w:t>
            </w:r>
          </w:p>
          <w:p w14:paraId="779AEAD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ажурира персонална досијеа</w:t>
            </w:r>
          </w:p>
          <w:p w14:paraId="0D300DF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промене код запослених на М и М-А обрасцу</w:t>
            </w:r>
          </w:p>
          <w:p w14:paraId="079407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допуни типски уговор о раду</w:t>
            </w:r>
          </w:p>
          <w:p w14:paraId="54DDA88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заведе примљена документа у књигу улазне поште</w:t>
            </w:r>
          </w:p>
          <w:p w14:paraId="569608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заведе примљене фактуре у књигу примљених рачуна – КПР</w:t>
            </w:r>
          </w:p>
          <w:p w14:paraId="54E3F7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усагласи КПР са претходним порезом на додату вредност у финансијском књиговодству</w:t>
            </w:r>
          </w:p>
          <w:p w14:paraId="48AC12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креира базу добављача за клијента ради праћења доспелости обавеза</w:t>
            </w:r>
          </w:p>
          <w:p w14:paraId="0C5DD16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креира и попуни документацију у процесу набавке и продаје робе и извршења услуга (калкулација, рачун, рачун за извршене услуге, књижна писма, нивелација цена, ургенција)</w:t>
            </w:r>
          </w:p>
          <w:p w14:paraId="063834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заведе продајне фактуре у књигу издатих рачуна – КИР</w:t>
            </w:r>
          </w:p>
          <w:p w14:paraId="35455CB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креира базу купаца за клијента ради праћења наплате потраживања</w:t>
            </w:r>
          </w:p>
          <w:p w14:paraId="4102C19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опомене купцима за кашњења у плаћањима</w:t>
            </w:r>
          </w:p>
          <w:p w14:paraId="21CA2B1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усагласи КИР са порезом на додату вредност на издатим рачунима и контом прихода од продаје у финансијском књиговодству</w:t>
            </w:r>
          </w:p>
          <w:p w14:paraId="63E37A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изради месечну евиденцију присутности на раду</w:t>
            </w:r>
          </w:p>
          <w:p w14:paraId="28F0B0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обрачуна зараде запослених</w:t>
            </w:r>
          </w:p>
          <w:p w14:paraId="34B280E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обрачунски лист зараде</w:t>
            </w:r>
          </w:p>
          <w:p w14:paraId="3F0893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рекапитулацију обрачуна зараде и преда је на књижење</w:t>
            </w:r>
          </w:p>
          <w:p w14:paraId="471C31C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обради пореску пријаву ППП-ПД</w:t>
            </w:r>
          </w:p>
          <w:p w14:paraId="1FADE87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инструменте платног промета</w:t>
            </w:r>
          </w:p>
          <w:p w14:paraId="6DBB38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порезе и доприносе на примања физичких лица и њихове нето износе (превоз на посао, дневнице, уговор оделу, уговор о повременим и привременим пословима, ауторски хонорари, допунски рад, стипендије, отпремнина и др.)</w:t>
            </w:r>
          </w:p>
          <w:p w14:paraId="427D07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обради пореску пријаву ППП-ПД за обрачуната примања физичких лица</w:t>
            </w:r>
          </w:p>
          <w:p w14:paraId="519D31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благајничку документацију и преда на књижење</w:t>
            </w:r>
          </w:p>
          <w:p w14:paraId="168F1BA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обрачунска плаћања и проследи уговоре ради књижења</w:t>
            </w:r>
          </w:p>
          <w:p w14:paraId="0B2538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меницу</w:t>
            </w:r>
          </w:p>
          <w:p w14:paraId="2E05B2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регистрацију или брисање менице</w:t>
            </w:r>
          </w:p>
          <w:p w14:paraId="2BA5EF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порез на додату вредност</w:t>
            </w:r>
          </w:p>
          <w:p w14:paraId="17DECD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обради пореске пријаве ПППДВ и ПОПДВ</w:t>
            </w:r>
          </w:p>
          <w:p w14:paraId="596BD0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рачуноводствену амортизацију по временској и функционалној методи на месечном нивоу</w:t>
            </w:r>
          </w:p>
          <w:p w14:paraId="182D3AC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прати реализацију планираних активности</w:t>
            </w:r>
          </w:p>
          <w:p w14:paraId="1A3467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дневне и периодичне извештаје о свом раду</w:t>
            </w:r>
          </w:p>
          <w:p w14:paraId="676886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презентује рад службе</w:t>
            </w:r>
          </w:p>
          <w:p w14:paraId="2FEB1E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систематизује документацију</w:t>
            </w:r>
          </w:p>
          <w:p w14:paraId="69FA170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периодичну електронску заштиту података службе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5352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Персонални досије</w:t>
            </w:r>
          </w:p>
          <w:p w14:paraId="298DC7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Пословна кореспонденција</w:t>
            </w:r>
          </w:p>
          <w:p w14:paraId="3F18866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Књига примљених рачуна (КПР) и књига издатих рачуна (КИР)</w:t>
            </w:r>
          </w:p>
          <w:p w14:paraId="2AE8B56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База података о добављачима и купцима</w:t>
            </w:r>
          </w:p>
          <w:p w14:paraId="3C83C2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Калкулација продајне цене робе</w:t>
            </w:r>
          </w:p>
          <w:p w14:paraId="25C2D3C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Фактурисање</w:t>
            </w:r>
          </w:p>
          <w:p w14:paraId="3E443DA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Књижна писма</w:t>
            </w:r>
          </w:p>
          <w:p w14:paraId="5AFE3C3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Нивелација</w:t>
            </w:r>
          </w:p>
          <w:p w14:paraId="66599A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 зараде и пратећи обрасци</w:t>
            </w:r>
          </w:p>
          <w:p w14:paraId="168305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 пореза на додату вредност и пратећи обрасци</w:t>
            </w:r>
          </w:p>
          <w:p w14:paraId="3B87146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Инструменти платног промета и обрачунска плаћања</w:t>
            </w:r>
          </w:p>
          <w:p w14:paraId="4826ECA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Меница</w:t>
            </w:r>
          </w:p>
          <w:p w14:paraId="18512A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Контрола, сортирање и архивирање документације</w:t>
            </w:r>
          </w:p>
        </w:tc>
      </w:tr>
      <w:tr w:rsidR="00C9066B" w:rsidRPr="006261B6" w14:paraId="1B323AD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2A60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Пословање у реалном трговинском привредном друштву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B224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представи основне податке о привредном друштву</w:t>
            </w:r>
          </w:p>
          <w:p w14:paraId="422AC6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пословање привредног друштва</w:t>
            </w:r>
          </w:p>
          <w:p w14:paraId="7E1C623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опише радње везане за радне односе у привредном друштву</w:t>
            </w:r>
          </w:p>
          <w:p w14:paraId="21F055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послове у вези запошљавања које је радио у ВПД са пословима који се обављају у реалном ПД</w:t>
            </w:r>
          </w:p>
          <w:p w14:paraId="1BFED7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документа реалног ПД у вези набавке и продаје робе</w:t>
            </w:r>
          </w:p>
          <w:p w14:paraId="1A8E49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пословна писма</w:t>
            </w:r>
          </w:p>
          <w:p w14:paraId="5FB00DA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рачуноводствено-финансијске послове</w:t>
            </w:r>
          </w:p>
          <w:p w14:paraId="0008EE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готовинска и безготовинска плаћања</w:t>
            </w:r>
          </w:p>
          <w:p w14:paraId="71A32F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обрачунска плаћања</w:t>
            </w:r>
          </w:p>
          <w:p w14:paraId="1C710C8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послове у вези обрачуна које је радио у ВПД са пословима који се обављају у реалном ПД</w:t>
            </w:r>
          </w:p>
          <w:p w14:paraId="37F98D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расходе и приходе привредног друштва</w:t>
            </w:r>
          </w:p>
          <w:p w14:paraId="7BC3A7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рад у реалној пословној ситуацији са радом у виртуелном привредном друштву</w:t>
            </w:r>
          </w:p>
          <w:p w14:paraId="1C02B7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процени свој напредак у односу на претходну школску годину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4AB9B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Делатност привредног друштва</w:t>
            </w:r>
          </w:p>
          <w:p w14:paraId="60C32D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Општи послови везани за запошљавање</w:t>
            </w:r>
          </w:p>
          <w:p w14:paraId="3AA2F19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 пореза и доприноса</w:t>
            </w:r>
          </w:p>
          <w:p w14:paraId="181BAA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Расходи и приходи</w:t>
            </w:r>
          </w:p>
          <w:p w14:paraId="786950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Послови рачуноводства</w:t>
            </w:r>
          </w:p>
          <w:p w14:paraId="7B3AD6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Послови финансија</w:t>
            </w:r>
          </w:p>
        </w:tc>
      </w:tr>
    </w:tbl>
    <w:p w14:paraId="710811A9"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ЧЕТВРТИ РАЗРЕД</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55"/>
        <w:gridCol w:w="4062"/>
        <w:gridCol w:w="3543"/>
      </w:tblGrid>
      <w:tr w:rsidR="00C9066B" w:rsidRPr="006261B6" w14:paraId="61E7CF4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9A6C24"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3382B7"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3B2A4D9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EF9303"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 / КЉУЧНИ ПОЈМОВИ САДРЖАЈА</w:t>
            </w:r>
          </w:p>
        </w:tc>
      </w:tr>
      <w:tr w:rsidR="00C9066B" w:rsidRPr="006261B6" w14:paraId="6562726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07B3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Рачуноводствени послови спољно-трговинског и услужног привредног друштва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8E82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планира активности и прати реализацију својих активности</w:t>
            </w:r>
          </w:p>
          <w:p w14:paraId="6D3E09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поступак контроле, сортирања и архивирања књиговодствених докумената</w:t>
            </w:r>
          </w:p>
          <w:p w14:paraId="7FF607A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важећи контни оквир</w:t>
            </w:r>
          </w:p>
          <w:p w14:paraId="1C91B53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важеће законске прописе из области рачуноводства и спољно-трговинског пословања</w:t>
            </w:r>
          </w:p>
          <w:p w14:paraId="1CE0F2F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рачуноводствена начела и књиговодствене принципе</w:t>
            </w:r>
          </w:p>
          <w:p w14:paraId="7CD4CEB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састави налоге за књижење</w:t>
            </w:r>
          </w:p>
          <w:p w14:paraId="0B0BCB3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у аналитичкој и синтетичкој евиденцији</w:t>
            </w:r>
          </w:p>
          <w:p w14:paraId="5E7F59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куповину и продају основних средстава и ситног инвентара</w:t>
            </w:r>
          </w:p>
          <w:p w14:paraId="56A09F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рачуноводствену амортизацију</w:t>
            </w:r>
          </w:p>
          <w:p w14:paraId="6B247C5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евидентира набавку и продају робе у земљи и иностранству у робном и финансијском књиговодству</w:t>
            </w:r>
          </w:p>
          <w:p w14:paraId="71C34B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курсне разлике</w:t>
            </w:r>
          </w:p>
          <w:p w14:paraId="6C243C1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усагласи аналитичку и синтетичку евиденцију робе, купаца и добављача на домаћем и иностраном тржишту</w:t>
            </w:r>
          </w:p>
          <w:p w14:paraId="4521577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вишкове и мањкове робе по попису</w:t>
            </w:r>
          </w:p>
          <w:p w14:paraId="2B25D4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нивелације цена</w:t>
            </w:r>
          </w:p>
          <w:p w14:paraId="655777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и пошаље изводе отворених ставки</w:t>
            </w:r>
          </w:p>
          <w:p w14:paraId="678564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остварену разлику у цени</w:t>
            </w:r>
          </w:p>
          <w:p w14:paraId="037EB4A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изводе банке</w:t>
            </w:r>
          </w:p>
          <w:p w14:paraId="2EE5B74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дневне промене на благајни</w:t>
            </w:r>
          </w:p>
          <w:p w14:paraId="3DB5BAC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измирења обавеза и потраживања на основу обрачунских плаћања</w:t>
            </w:r>
          </w:p>
          <w:p w14:paraId="7FCB017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настале промене по основу пријема, издавања, наплате и исплате менице у земљи и иностранству</w:t>
            </w:r>
          </w:p>
          <w:p w14:paraId="2A0318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наплату и исплату из иностранства</w:t>
            </w:r>
          </w:p>
          <w:p w14:paraId="53DA64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обрачун пореза на додату вредност</w:t>
            </w:r>
          </w:p>
          <w:p w14:paraId="7C403E0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обрачун и исплату зарада и накнаде зарада</w:t>
            </w:r>
          </w:p>
          <w:p w14:paraId="4798459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књижи обрачун пореза и доприноса на примања физичких лица</w:t>
            </w:r>
          </w:p>
          <w:p w14:paraId="37B1C05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књижи расходе и приходе</w:t>
            </w:r>
          </w:p>
          <w:p w14:paraId="392C9C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провери исправност књижења</w:t>
            </w:r>
          </w:p>
          <w:p w14:paraId="7F760A5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предзакључна књижења</w:t>
            </w:r>
          </w:p>
          <w:p w14:paraId="6E78BFC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закључни лист</w:t>
            </w:r>
          </w:p>
          <w:p w14:paraId="2961B9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ради у тиму</w:t>
            </w:r>
          </w:p>
          <w:p w14:paraId="251E708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одложи и чува документацију</w:t>
            </w:r>
          </w:p>
          <w:p w14:paraId="1BCFDD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и презентује извештај о свом раду</w:t>
            </w:r>
          </w:p>
          <w:p w14:paraId="10615A0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периодичну електронску заштиту и чување података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C6970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Спољно-трговинско пословање</w:t>
            </w:r>
          </w:p>
          <w:p w14:paraId="3A9BD58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ЈЦИ</w:t>
            </w:r>
          </w:p>
          <w:p w14:paraId="075AB56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Електронско фактурисање</w:t>
            </w:r>
          </w:p>
          <w:p w14:paraId="3DEDB4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Контрола, сортирање и архивирање документације</w:t>
            </w:r>
          </w:p>
          <w:p w14:paraId="631FCC8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Књиговодствена евиденција основних средстава и ситног инвентара</w:t>
            </w:r>
          </w:p>
          <w:p w14:paraId="55F53C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Курсне разлике</w:t>
            </w:r>
          </w:p>
          <w:p w14:paraId="3C20658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Роба у транзиту</w:t>
            </w:r>
          </w:p>
          <w:p w14:paraId="41E2EA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Реекспорт</w:t>
            </w:r>
          </w:p>
          <w:p w14:paraId="39591AC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Књиговодствена евиденција залиха у велепродаји</w:t>
            </w:r>
          </w:p>
          <w:p w14:paraId="2A65B6E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Књиговодствена евиденција комитената у земљи и иностранству</w:t>
            </w:r>
          </w:p>
          <w:p w14:paraId="1B26E8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Књиговодствена евиденција платног промета у земљи иностранству</w:t>
            </w:r>
          </w:p>
          <w:p w14:paraId="3EABB6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Књиговодствена евиденција благајничког пословања</w:t>
            </w:r>
          </w:p>
          <w:p w14:paraId="5C8A2F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Књиговодствена евиденција пореза на додату вредност</w:t>
            </w:r>
          </w:p>
          <w:p w14:paraId="3C54F7D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Књиговодствена евиденција расхода и прихода</w:t>
            </w:r>
          </w:p>
          <w:p w14:paraId="22B4B8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Усаглашавање аналитичке и синтетичке евиденције</w:t>
            </w:r>
          </w:p>
          <w:p w14:paraId="0A1F148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Закључни лист</w:t>
            </w:r>
          </w:p>
        </w:tc>
      </w:tr>
      <w:tr w:rsidR="00C9066B" w:rsidRPr="006261B6" w14:paraId="16AA5F5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CBB59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Финансијски послови у спољно-трговинском и услужном привредном друштву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01D8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планира своје активности</w:t>
            </w:r>
          </w:p>
          <w:p w14:paraId="27E0D8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поступак контроле, сортирања и архивирања документације</w:t>
            </w:r>
          </w:p>
          <w:p w14:paraId="77D7022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примењује важеће законске прописе у оквиру свог посла</w:t>
            </w:r>
          </w:p>
          <w:p w14:paraId="0E7B4A0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решење за годишњи одмор запосленог</w:t>
            </w:r>
          </w:p>
          <w:p w14:paraId="2AD37B5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решење за плаћено одсуство запосленог</w:t>
            </w:r>
          </w:p>
          <w:p w14:paraId="0E302E3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заведе примљена документа у књигу улазне и излазне поште</w:t>
            </w:r>
          </w:p>
          <w:p w14:paraId="696A04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заведе примљене фактуре у књигу примљених рачуна – КПР</w:t>
            </w:r>
          </w:p>
          <w:p w14:paraId="2330A51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продајне фактуре за робу и услуге на домаћем и иностраном тржишту, предрачун, сагласности за умањење ПДВ, нивелације цена</w:t>
            </w:r>
          </w:p>
          <w:p w14:paraId="1C397D6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заведе продајне фактуре у књигу издатих рачуна – КИР</w:t>
            </w:r>
          </w:p>
          <w:p w14:paraId="648BC3E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изведе усаглашавања евиденција</w:t>
            </w:r>
          </w:p>
          <w:p w14:paraId="60E79B0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опомене купцима за кашњења у плаћањима</w:t>
            </w:r>
          </w:p>
          <w:p w14:paraId="3033767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изради месечну евиденцију присутности на раду</w:t>
            </w:r>
          </w:p>
          <w:p w14:paraId="4155B1E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прикупи документацију у случају боловања запосленог</w:t>
            </w:r>
          </w:p>
          <w:p w14:paraId="0F9643C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зараде запослених у редовном раду и запослених на боловању или плаћеном одсуству</w:t>
            </w:r>
          </w:p>
          <w:p w14:paraId="12B416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порезе и доприносе на примања физичких лица</w:t>
            </w:r>
          </w:p>
          <w:p w14:paraId="21D8655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креира обрачунски лист зараде</w:t>
            </w:r>
          </w:p>
          <w:p w14:paraId="05B5766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креира рекапитулацију обрачуна зараде и преда је на књижење</w:t>
            </w:r>
          </w:p>
          <w:p w14:paraId="1D8D250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обради пореску пријаву ППП-ПД</w:t>
            </w:r>
          </w:p>
          <w:p w14:paraId="4AD2CA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инструменте платног промета у земљи и иностранству</w:t>
            </w:r>
          </w:p>
          <w:p w14:paraId="13B4156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попуни благајничку документацију и преда је на књижење</w:t>
            </w:r>
          </w:p>
          <w:p w14:paraId="7EA4AEA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обрачунска плаћања</w:t>
            </w:r>
          </w:p>
          <w:p w14:paraId="0ECD58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припреми документацију за одобрење кредита</w:t>
            </w:r>
          </w:p>
          <w:p w14:paraId="76C3F95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обави радње са меницом</w:t>
            </w:r>
          </w:p>
          <w:p w14:paraId="574288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порез на додату вредност</w:t>
            </w:r>
          </w:p>
          <w:p w14:paraId="2E7E72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обради пореске пријаве ПППДВ и ПОПДВ</w:t>
            </w:r>
          </w:p>
          <w:p w14:paraId="43F3DA5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обради пореске пријаве ПИДПДВ и ПИДПДВ1</w:t>
            </w:r>
          </w:p>
          <w:p w14:paraId="7D0B80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обрачуна рачуноводствену амортизацију на месечном нивоу</w:t>
            </w:r>
          </w:p>
          <w:p w14:paraId="3D52C8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припреми статистичке приказе о променама на роби, обавезама, потраживању и сл.</w:t>
            </w:r>
          </w:p>
          <w:p w14:paraId="2BF3128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извештава клијента о стању обавеза и потраживања</w:t>
            </w:r>
          </w:p>
          <w:p w14:paraId="271A84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прати реализацију планираних активности</w:t>
            </w:r>
          </w:p>
          <w:p w14:paraId="3F4BE3F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састави дневне и периодичне извештаје о свом раду</w:t>
            </w:r>
          </w:p>
          <w:p w14:paraId="5D747B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презентује свој рад</w:t>
            </w:r>
          </w:p>
          <w:p w14:paraId="58AD0DA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систематизује документацију</w:t>
            </w:r>
          </w:p>
          <w:p w14:paraId="01F09C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периодичну електронску заштиту и чување података службе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AFB6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Контрола, сортирање и архивирање документације</w:t>
            </w:r>
          </w:p>
          <w:p w14:paraId="1DFE352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Решење о годишњем одмору и плаћеном одсуству</w:t>
            </w:r>
          </w:p>
          <w:p w14:paraId="3C4AE56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КПР и КИР – евиденција увоза и извоза</w:t>
            </w:r>
          </w:p>
          <w:p w14:paraId="204F070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Обрачун зараде код боловања и плаћеног одсуства и пратећи обрасци</w:t>
            </w:r>
          </w:p>
          <w:p w14:paraId="12CE7E7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Попуњавање ПППДВ пријаве у случају увоза и извоза</w:t>
            </w:r>
          </w:p>
          <w:p w14:paraId="16D5DD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Статус претежног извозника, образац ПИДПДВ и ПИДПДВ1</w:t>
            </w:r>
          </w:p>
          <w:p w14:paraId="25AD4A3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Сагласност за умањење пореза на додату вредност</w:t>
            </w:r>
          </w:p>
          <w:p w14:paraId="04040AA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Инструменти платног промета и обрачунска плаћања у земљи и иностранству</w:t>
            </w:r>
          </w:p>
          <w:p w14:paraId="2A195BC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Процедура одобравања кредита код пословне банке</w:t>
            </w:r>
          </w:p>
          <w:p w14:paraId="29E269C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Меничне радње</w:t>
            </w:r>
          </w:p>
          <w:p w14:paraId="6E00257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Статистички приказ података</w:t>
            </w:r>
          </w:p>
        </w:tc>
      </w:tr>
      <w:tr w:rsidR="00C9066B" w:rsidRPr="006261B6" w14:paraId="61C50F2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1737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Састављање финансијских извештаја и анализа пословања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AB009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припрема податке за израду финансијских извештаја</w:t>
            </w:r>
          </w:p>
          <w:p w14:paraId="4542C0F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извод из аналитичке евиденције, односно усагласи их са синтетичком евиденцијом (купаца, добављача)</w:t>
            </w:r>
          </w:p>
          <w:p w14:paraId="2CF2170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креира и пошаље изводе отворених ставки</w:t>
            </w:r>
          </w:p>
          <w:p w14:paraId="5E6A4A1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попише средства и утврди евентуалне разлике</w:t>
            </w:r>
          </w:p>
          <w:p w14:paraId="2EA88F4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сведе књиговодствено на стварно стање</w:t>
            </w:r>
          </w:p>
          <w:p w14:paraId="138D382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коначан обрачун амортизације</w:t>
            </w:r>
          </w:p>
          <w:p w14:paraId="2BAF6A0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изврши обрачун пореске амортизације</w:t>
            </w:r>
          </w:p>
          <w:p w14:paraId="0383B48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Закључни лист</w:t>
            </w:r>
          </w:p>
          <w:p w14:paraId="6EB0C5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Порески биланс</w:t>
            </w:r>
          </w:p>
          <w:p w14:paraId="0EA41CB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Биланс успеха</w:t>
            </w:r>
          </w:p>
          <w:p w14:paraId="48EF23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Биланс стања</w:t>
            </w:r>
          </w:p>
          <w:p w14:paraId="1935937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Статистички извештај за привредна друштва, задруге и предузетнике</w:t>
            </w:r>
          </w:p>
          <w:p w14:paraId="376782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општи рацио ликвидности</w:t>
            </w:r>
          </w:p>
          <w:p w14:paraId="1908C6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ригорозни рацио ликвидности</w:t>
            </w:r>
          </w:p>
          <w:p w14:paraId="00C51CB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коефицијент обрта залиха</w:t>
            </w:r>
          </w:p>
          <w:p w14:paraId="24EA5F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просечан период залиха</w:t>
            </w:r>
          </w:p>
          <w:p w14:paraId="4E60BF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израчуна коефицијент обрта добављача</w:t>
            </w:r>
          </w:p>
          <w:p w14:paraId="70A717B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просечан период плаћања обавеза према добављачима</w:t>
            </w:r>
          </w:p>
          <w:p w14:paraId="5544EBC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коефицијент обрта потраживања</w:t>
            </w:r>
          </w:p>
          <w:p w14:paraId="5015B1D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просечан период наплате потраживања</w:t>
            </w:r>
          </w:p>
          <w:p w14:paraId="6B53832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однос позајмљених према укупним изворима финансирања</w:t>
            </w:r>
          </w:p>
          <w:p w14:paraId="7DDC56E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коефицијент покрића камате</w:t>
            </w:r>
          </w:p>
          <w:p w14:paraId="08FE91A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стопу приноса на пословна средства</w:t>
            </w:r>
          </w:p>
          <w:p w14:paraId="292623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стопу приноса на сопствени капитал</w:t>
            </w:r>
          </w:p>
          <w:p w14:paraId="372EFCC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извештај о пословању у којем ће дати објашњења за израчунате показатеље финансијске анализе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A3C08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Предзакључна књижења</w:t>
            </w:r>
          </w:p>
          <w:p w14:paraId="451E906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Извод отворених ставки – ИОС</w:t>
            </w:r>
          </w:p>
          <w:p w14:paraId="4097901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Закључни лист</w:t>
            </w:r>
          </w:p>
          <w:p w14:paraId="117EE0A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Порески биланс</w:t>
            </w:r>
          </w:p>
          <w:p w14:paraId="4B7D1F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Биланс стања</w:t>
            </w:r>
          </w:p>
          <w:p w14:paraId="1A2FC5C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Биланс успеха</w:t>
            </w:r>
          </w:p>
          <w:p w14:paraId="35C42D0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Статистички извештај за привредна друштва, задруге и предузетнике</w:t>
            </w:r>
          </w:p>
          <w:p w14:paraId="420134E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Показатељи ликвидности</w:t>
            </w:r>
          </w:p>
          <w:p w14:paraId="43581C7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Показатељи пословне активности</w:t>
            </w:r>
          </w:p>
          <w:p w14:paraId="264926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Показатељи финансијске структуре</w:t>
            </w:r>
          </w:p>
          <w:p w14:paraId="5F57B0F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Показатељи профитабилности</w:t>
            </w:r>
          </w:p>
          <w:p w14:paraId="422D5FE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Извештај о пословању</w:t>
            </w:r>
          </w:p>
        </w:tc>
      </w:tr>
      <w:tr w:rsidR="00C9066B" w:rsidRPr="006261B6" w14:paraId="2DC68F9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E292F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Коришћење књиговодственог софтвера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2D2B7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унесе податке у књиговодствени програм за књигу примљених рачуна</w:t>
            </w:r>
          </w:p>
          <w:p w14:paraId="69E8E8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унесе податке у књиговодствени програм за налог за пријем и пријемницу</w:t>
            </w:r>
          </w:p>
          <w:p w14:paraId="272DE97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калкулацију продајне цене робе у књиговодственом програму</w:t>
            </w:r>
          </w:p>
          <w:p w14:paraId="2761A92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припреми податке за робно књиговодство за унос књиговодствени програм</w:t>
            </w:r>
          </w:p>
          <w:p w14:paraId="68A34F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обради податке за продајну фактуру за унос у књиговодствени програм</w:t>
            </w:r>
          </w:p>
          <w:p w14:paraId="5C2258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унесе податке у књиговодствени програм за књигу издатих рачуна</w:t>
            </w:r>
          </w:p>
          <w:p w14:paraId="2CA651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припреми податке за обрачун зараде и накнаде зараде у књиговодственом програму</w:t>
            </w:r>
          </w:p>
          <w:p w14:paraId="038F36B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припреми податке за обрачун пореза и доприноса на примања физичких лица</w:t>
            </w:r>
          </w:p>
          <w:p w14:paraId="2832DC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класификује податке за обрачун рачуноводствене амортизације у књиговодственом програму</w:t>
            </w:r>
          </w:p>
          <w:p w14:paraId="4231BD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класификује податке за обрачун пореске амортизације у књиговодственом програму</w:t>
            </w:r>
          </w:p>
          <w:p w14:paraId="0946DB4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ажурира податке за књигу основних средстава у књиговодственом програму</w:t>
            </w:r>
          </w:p>
          <w:p w14:paraId="7E574AE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унесе податке за спровођење благајничког пословања у књиговодственом програму</w:t>
            </w:r>
          </w:p>
          <w:p w14:paraId="75E1290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спроводе плаћања обавеза кроз књиговодствени програм</w:t>
            </w:r>
          </w:p>
          <w:p w14:paraId="59F0CD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савлада технику уноса података за књижење у пословним књигама у књиговодственом програму</w:t>
            </w:r>
          </w:p>
          <w:p w14:paraId="0600433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припреми финансијске извештаје у књиговодственом програму</w:t>
            </w:r>
          </w:p>
          <w:p w14:paraId="531F325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процени предности електронске обраде података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DB885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Техника уноса свих података финансијског књиговодства у одговарајући софтвер</w:t>
            </w:r>
          </w:p>
          <w:p w14:paraId="7709CB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Штампање свих обрачуна и извештаја из књиговодственог програма</w:t>
            </w:r>
          </w:p>
          <w:p w14:paraId="4DE3A2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Извоз свих обрачуна и извештаја из књиговодственог програма у одговарајућем формату (excel, pdf, xlm)</w:t>
            </w:r>
          </w:p>
          <w:p w14:paraId="30D31B2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Упоређивање програмски и ручно израђених обрачуна и извештаја</w:t>
            </w:r>
          </w:p>
        </w:tc>
      </w:tr>
      <w:tr w:rsidR="00C9066B" w:rsidRPr="006261B6" w14:paraId="6D599E6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7EC8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Пословање у реалном спољно-трговинском привредном друштву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DAF4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представи основне податке о привредном друштву</w:t>
            </w:r>
          </w:p>
          <w:p w14:paraId="79E79CD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представи организациону структуру реалног привредног друштва</w:t>
            </w:r>
          </w:p>
          <w:p w14:paraId="457850C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учествује у састављању пореских извештаја</w:t>
            </w:r>
          </w:p>
          <w:p w14:paraId="33BF9B2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саставља финансијске извештаје</w:t>
            </w:r>
          </w:p>
          <w:p w14:paraId="58B06E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попис имовине</w:t>
            </w:r>
          </w:p>
          <w:p w14:paraId="039C5DA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однос привредног друштва и његовог окружења</w:t>
            </w:r>
          </w:p>
          <w:p w14:paraId="20C29F0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сагледа токове кретања увозно-извозне документације</w:t>
            </w:r>
          </w:p>
          <w:p w14:paraId="655C6A1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сагледа књиговодствене послове спољно-трговинског привредног друштва</w:t>
            </w:r>
          </w:p>
          <w:p w14:paraId="255F19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показатеље ликвидности, пословне активности, показатеље финансијске структуре</w:t>
            </w:r>
          </w:p>
          <w:p w14:paraId="4C67C39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показатеље профитабилности и тржишне вредности</w:t>
            </w:r>
          </w:p>
          <w:p w14:paraId="43C7E40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извештај о пословању реалног привредног друштва</w:t>
            </w:r>
          </w:p>
          <w:p w14:paraId="6683CEC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рад у реалној пословној ситуацији са радом у виртуелном привредном друштву</w:t>
            </w:r>
          </w:p>
          <w:p w14:paraId="699FF01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процени свој напредак у односу на претходну школску годину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CAC01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Делатност привредног друштва</w:t>
            </w:r>
          </w:p>
          <w:p w14:paraId="7837A6A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Порески извештаји</w:t>
            </w:r>
          </w:p>
          <w:p w14:paraId="0A01BB1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Финансијски извештаји</w:t>
            </w:r>
          </w:p>
          <w:p w14:paraId="7F72905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Пописивање имовине</w:t>
            </w:r>
          </w:p>
          <w:p w14:paraId="6918E5B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Увозно-извозна документација</w:t>
            </w:r>
          </w:p>
          <w:p w14:paraId="7B30DA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Књиговодствена евиденција</w:t>
            </w:r>
          </w:p>
          <w:p w14:paraId="1C3DE5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Финансијски показатељи</w:t>
            </w:r>
          </w:p>
          <w:p w14:paraId="0D87732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Показатељи ликвидности</w:t>
            </w:r>
          </w:p>
          <w:p w14:paraId="2058F7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Показатељи пословне активности</w:t>
            </w:r>
          </w:p>
          <w:p w14:paraId="1025927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Показатељи финансијске структуре</w:t>
            </w:r>
          </w:p>
          <w:p w14:paraId="0C71840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Показатељи профитабилности</w:t>
            </w:r>
          </w:p>
          <w:p w14:paraId="79E3BA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Показатељи тржишне вредности</w:t>
            </w:r>
          </w:p>
          <w:p w14:paraId="3084AFD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Извештај о пословању</w:t>
            </w:r>
          </w:p>
        </w:tc>
      </w:tr>
    </w:tbl>
    <w:p w14:paraId="221E6EBF"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5. УПУТСТВО ЗА ДИДАКТИЧКО-МЕТОДИЧКО ОСТВАРИВАЊЕ ПРОГРАМА</w:t>
      </w:r>
    </w:p>
    <w:p w14:paraId="048B582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 почетку модула ученике упознати са циљевима и исходима наставе, односно учења, планом рада и начинима оцењивања. За реализацију наставних садржаја може се користити Приручник за рад у виртуелним предузећима. Модули се реализује кроз часове вежби у континуитету, приликом којих се одељење дели у две групе.. Настава се изводи у кабинетима са рачунарима, односно у бироима за финансијско-рачуноводствену обуку.</w:t>
      </w:r>
    </w:p>
    <w:p w14:paraId="70C17D92"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У току другог разреда </w:t>
      </w:r>
      <w:r w:rsidRPr="006261B6">
        <w:rPr>
          <w:rFonts w:ascii="Times New Roman" w:eastAsia="Times New Roman" w:hAnsi="Times New Roman" w:cs="Times New Roman"/>
          <w:color w:val="000000"/>
          <w:sz w:val="24"/>
          <w:szCs w:val="24"/>
        </w:rPr>
        <w:t>модули се реализују тако што се послови се обављају кроз фазу јединственог рада.</w:t>
      </w:r>
    </w:p>
    <w:p w14:paraId="49FB4D1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Задатак наставника је да симулира рад реалног привредног друштва за пружање књиговодствених послова. То постиже давањем ткз. импулса, односно покретањем послова који се обављају у реалном привредном друштву. Са првим импулсом ученици се постављају у ситуацију да започну покретање сопственог посла, уско везаног за усмерење, а то је пружање књиговодствених услуга. Договарају се око назива ВПД чија је правна форма друштво са ограниченом одговорношћу и не опредељује се за улазак у систем пореза на додату вредност. У следећем кораку оснивају привредно друштво. Препорука је да се користе услуге Сервисног центра виртуелних предузећа Србије и Централне виртуелне банке ЦВБ ради регистрације ВПД и отварања текућег рачуна. Такође се препоручује да свака група оснује своје ВПД. Процес запошљавања започети стављањем огласа на огласну таблу ВПД за радна места која одговарају горе наведеним садржајима. Прикупити пријаве за посао и кроз игру улога урадити интервју са кандидатима. Писменим или усменим путем обавестити кандидате о исходу разговора. Претраживањем интернета изабрати Уговор о раду, М и М-А образац и попунити их. Упутити ученике и на сајт Централног регистра за обавезно социјално осигурање (Croso) ради упознавања ученика са електронским подношењем М и М-А обрасца. Са ученицима спровести </w:t>
      </w:r>
      <w:r w:rsidRPr="006261B6">
        <w:rPr>
          <w:rFonts w:ascii="Times New Roman" w:eastAsia="Times New Roman" w:hAnsi="Times New Roman" w:cs="Times New Roman"/>
          <w:color w:val="000000"/>
          <w:sz w:val="24"/>
          <w:szCs w:val="24"/>
        </w:rPr>
        <w:lastRenderedPageBreak/>
        <w:t>поступак инвентарисања и састављања Оснивачког биланса стања. У овој фази препоручени облик рада је рад у пару.</w:t>
      </w:r>
    </w:p>
    <w:p w14:paraId="48C9395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 обзиром да обављају делатност која захтева већу количину канцеларијског материјала послове кореспонденције увежбавају кроз њихову набавку, као и слањем понуда потенцијалним клијентима којима ће пружати књиговодствене услуге. Наставник кроз послате упите даје импулс за одабир клијента. Препорука је да се одабере један клијент, с обзиром да је у другом разреду предвиђен јединствен рад и на тај начин се послови ученицима поједностављују. Препоручује се да се клијент бави трговином на велико, залихе води по продајној цени без ПДВ-а и да је обвезник пореза на додату вредност. Наставник симулира понашање клијента у виду давања одговарајућих докумената.</w:t>
      </w:r>
    </w:p>
    <w:p w14:paraId="6AAA354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Благајничко пословање се спроводи кроз усмени или писмени импулс давањем података за одлазак неког од запослених у клијентовом привредном друштву на службени пут. Ученици одрађују послове од испуњавања налога за службени пут до попуњавања благајничког дневника и књижења у пословним књигама.</w:t>
      </w:r>
    </w:p>
    <w:p w14:paraId="1ECA706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сарадњи са наставником рачуноводства утврђују се врсте трошкова за које наставник саставља рачун као импулс. Ученик врши завођење у КПР и књижење у финансијском књиговодству. Надаље, оспособљавају се за послове обрачуна зараде, обрачуна пореза и доприноса на примања физичких лица, Наставник прати прописе и води рачуна да се сви садржаји реализују у складу са важећим прописима. За обрачуне се користе оригинални обрасци који су доступни за преузимање са интернета. Овај део је посебно подложан промени прописа и на ту чињеницу и ученицима скренути пажњу.</w:t>
      </w:r>
    </w:p>
    <w:p w14:paraId="5747258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Код књижења куповине, продаје и расходовања основних средстава симулирати примере који су карактеристични за трговинска и услужна привредна друштва .</w:t>
      </w:r>
    </w:p>
    <w:p w14:paraId="5F77FE3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Ученици на крају обављају и књижење свог привредног друштва које није у систему пореза на додату вредност. Обим овог пословања није велик и односи се на фактурисање књиговодствених услуга и књижење режијских трошкова. Циљ је уочавање разлика у књижењу. Обављају и завођење фактура у књигу улазне и излазне поште. При креирању импулса наставник користи знања и вештине које су ученици савладали из других предмета и сарађује са колегама у оквиру школских тимова. Извођење семинара може поверити и ученику. Ученици по обради дела градива састављају извештаје о свом раду и презентације. Документацију примљену од наставника као и састављену на основу наведених, одлажу у регистратор. Сваки ученик има своју фасциклу у коју одлаже своје одштампане радове као и материјале наставника, као и USB на којем чува радове у електронској форми. Такође и на школском рачунару формира свој фолдер у којем систематизује своје радове и наставне материјале. Препоручује се чување евиденција и на Google диску. После пролећног распуста ученици се упућују на извођење блок наставе у неко реално привредно друштво. Спровођење је могуће извести и у виртуелном привредном друштву, односно у бироу. Трајање је пет радних дана по шест школских часова.</w:t>
      </w:r>
    </w:p>
    <w:p w14:paraId="1960711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Наставник ученицима даје задатке који се односе на послове дефинисане исходима учења. Прегледањем Дневника практичне наставе наставник проверава и оцењује оствареност дефинисаних исхода. Ученици самостално израђују добијене задатке у оквиру </w:t>
      </w:r>
      <w:r w:rsidRPr="006261B6">
        <w:rPr>
          <w:rFonts w:ascii="Times New Roman" w:eastAsia="Times New Roman" w:hAnsi="Times New Roman" w:cs="Times New Roman"/>
          <w:color w:val="000000"/>
          <w:sz w:val="24"/>
          <w:szCs w:val="24"/>
        </w:rPr>
        <w:lastRenderedPageBreak/>
        <w:t>реализације блок наставе. По повратку са блок наставе, предају наставнику Дневник практичне наставе о извршеним активностима. Које ће активности ученици реализовати зависи од послова који постоје у конкретном привредном субјекту. Сазнања и искуства стечена на блок настави ученици и презентују користећи одговарајуће медије за презентацију по сопственом избору.</w:t>
      </w:r>
    </w:p>
    <w:p w14:paraId="23DED1BA"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У трећем разреду,</w:t>
      </w:r>
      <w:r w:rsidRPr="006261B6">
        <w:rPr>
          <w:rFonts w:ascii="Times New Roman" w:eastAsia="Times New Roman" w:hAnsi="Times New Roman" w:cs="Times New Roman"/>
          <w:color w:val="000000"/>
          <w:sz w:val="24"/>
          <w:szCs w:val="24"/>
        </w:rPr>
        <w:t> први модул се остварује кроз фазу јединственог рада, док наредна два кроз фазу подељеног рада, односно као рад по основу две групе послова утврђених у модулима. Настава се изводи у кабинетима са рачунарима, односно у бироима за финансијско-рачуноводствену обуку. Рад се и даље базира на симулацији послова реалног привредног друштва. Наставник покреће послове предузећа-клијента тако што припрема импулсе помоћу којих симулира његово пословање. На тај начин иницира активности ученика којима се остварују наведени исходи. При креирању импулса наставник користи знања и вештине које су ученици савладали из других предмета и сарађује са колегама у оквиру школских тимова. У неким ситуацијама када се процени да ученици не владају одређеним деловима градива наставник организује „семинаре” на одређене теме. Извођење семинара може поверити и ученику.</w:t>
      </w:r>
    </w:p>
    <w:p w14:paraId="36208EA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првом модулу ученици настављају са пословањем свог ВПД обављајући књижење процеса набавке и продаје робе кроз фазу јединственог рада. Први импулс наставника је рачун за робу који се заводи у КПР и на основу којег се саставља калкулација продајне цене робе. Формира се база добављача са његовим подацима, утврђује и евидентира рок плаћања. По доспелости исписује се налог за пренос. Набавка се евидентира кроз налог за књижење, дневник, главну књигу, аналитичку евиденцију робе и добављача. Комбинују се примери и са зависним трошковима набавке. На крају се креира лагер листа. Импулс за продају робе је поруџбеница на основу које се саставља рачун, заводи у КИР, формира база купаца ради евидентирања рока плаћања пре свега, а затим се књижи кроз робно књиговодство, финансијско књиговодство и раније наведене пословне књиге. На крају се опет формира лагер листа. Кроз импулс припремљеног извода књижи се исплата обавеза и наплата потраживања. Учестало се клијент обавештава о стању обавеза и потраживања. У случају кашњења у плаћању обрачунава се законска затезна камата. Ученике упутити на сајт НБС по овом питању.</w:t>
      </w:r>
    </w:p>
    <w:p w14:paraId="1A0DA4D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Надаље, оспособљавају се за послове обрачуна пореза на додату вредност, обрачунска плаћања и попуњавање менице. Наставник прати прописе и води рачуна да се сви садржаји реализују у складу са важећим прописима. За обрачуне се користе оригинални обрасци који су доступни за преузимање са интернета. Код теме обрачунска плаћања примере уговора преузети са интернета, а задатак ученика је да допуне уговорене стране у уговорима, као и основ за спровођење уговора. Да би се створили услови за спровођење обрачунских плаћања наставници сарађују са осталим предметним наставницима. Ученицима показати оригиналан примерак менице, а за вежбање креирати образац у excel-у или word–у на пример.</w:t>
      </w:r>
    </w:p>
    <w:p w14:paraId="18789AF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Фаза јединственог рада завршава се обрачуном пореза на додату вредност. Поред ПППДВ пријаве попуњава се и ПОПДВ пријава. Битно је да наставник прати прописе у овом сегменту користећи поуздане сајтове и упутства, пре свега Министарства финансија и Пореске управе.</w:t>
      </w:r>
    </w:p>
    <w:p w14:paraId="65DE335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У другом и трећем модулу пословање ВПД обавља се кроз фазу подељеног рада. Ученици једне групе у одељењу деле се у две групе. Једна група обавља рачуноводствене послове, а друга, финансијске. Рад у обе групе се остварује истовремено, а сваки ученик проводи једнак број часова у оквиру сваке групе послова, у овом случају по 44 часа.</w:t>
      </w:r>
    </w:p>
    <w:p w14:paraId="1865B97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Пословање се проширује, тако што се пружање књиговодствених услуга врши најмање једном привредном друштву које се бави трговином на велико и једном које се бави транспортом. Клијенти су обвезници пореза на додату вредност. По процени наставника могуће је додатно обављати и услугу обрачуна зарада за још неколико привредних друштава. ВПД ученика основано у другом разреду и даље није у систему ПДВ. Oрганизацију послова спровести у складу са горе наведеним исходима. Ученици документују и презентују резултате свог рада путем структурисаних извештаја и употребом одговарајућих медија за презентацију. Наставник усмерава ученике да свако од њих обави све послове у оквиру обе групе послова.</w:t>
      </w:r>
    </w:p>
    <w:p w14:paraId="118846E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Ученици систематизују документацију и одређеним редоследом их одлажу у регистраторе. У складу са увођењем електронског фактурисања потребно је да спроведу и чување фактура у електронском облику (Google disk, USB, и сл.). Сваки ученик на USB-у чува радове у електронској форми. Такође и на школском рачунару формира свој фолдер у којем систематизује евиденције. Препоручује се њихово чување и на Google диску.</w:t>
      </w:r>
    </w:p>
    <w:p w14:paraId="3413A78A"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После пролећног распуста ученици се упућују на извођење блок наставе у неко реално привредно друштво. Спровођење је могуће извести и у виртуелном привредном друштву, односно у бироу. Трајање је десет радних дана по шест школских часова.</w:t>
      </w:r>
    </w:p>
    <w:p w14:paraId="710F1A6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 ученицима даје задатке који се односе на послове дефинисане исходима учења. Прегледањем Дневника практичне наставе наставник проверава и оцењује оствареност дефинисаних исхода. Ученици самостално израђују добијене задатке у оквиру реализације блок наставе. По повратку са блок наставе, предају наставнику Дневник практичне наставе о извршеним активностима. Које ће активности ученици реализовати зависи од послова који постоје у конкретном привредном субјекту. Сазнања и искуства стечена на блок настави ученици презентују користећи одговарајуће медије за презентацију по сопственом избору.</w:t>
      </w:r>
    </w:p>
    <w:p w14:paraId="6B74768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У четвртом разреду</w:t>
      </w:r>
      <w:r w:rsidRPr="006261B6">
        <w:rPr>
          <w:rFonts w:ascii="Times New Roman" w:eastAsia="Times New Roman" w:hAnsi="Times New Roman" w:cs="Times New Roman"/>
          <w:color w:val="000000"/>
          <w:sz w:val="24"/>
          <w:szCs w:val="24"/>
        </w:rPr>
        <w:t> сваки модул се реализује кроз часове вежби, и то 3+2 часа, приликом којих се одељење дели у две групе. Прва два модула се остварују кроз фазу подељеног рада, док наредна два кроз фазу јединственог рада. Рад у обе групе послова се остварује истовремено у фази подељеног рада, а сваки ученик проводи једнак број часова у оквиру сваке групе послова. Настава се изводи у кабинетима са рачунарима, односно у бироима за финансијско-рачуноводствену обуку. Рад се и даље базира на симулацији послова реалног привредног друштва. Наставник покреће послове предузећа-клијента тако што припрема импулсе помоћу којих симулира његов рад. На тај начин иницира активности ученика којима се остварују наведени исходи. При креирању импулса наставник користи знања и вештине које су ученици савладали из других предмета и сарађује са колегама у оквиру школских тимова. У неким ситуацијама када се процени да ученици не владају одређеним деловима градива наставник организује „семинаре” на одређене теме. Извођење семинара може поверити и ученику.</w:t>
      </w:r>
    </w:p>
    <w:p w14:paraId="6DF4BB6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Пословање клијената се проширује на спољнотрговинске послове. Сви послови који су наведени у трећем разреду и даље се обављају кроз сложеније ситуације и допуњују се </w:t>
      </w:r>
      <w:r w:rsidRPr="006261B6">
        <w:rPr>
          <w:rFonts w:ascii="Times New Roman" w:eastAsia="Times New Roman" w:hAnsi="Times New Roman" w:cs="Times New Roman"/>
          <w:color w:val="000000"/>
          <w:sz w:val="24"/>
          <w:szCs w:val="24"/>
        </w:rPr>
        <w:lastRenderedPageBreak/>
        <w:t>спољнотрговинским пословима. Као једна од тема у првом модулу наведена је јединствена царинска исправа. С обзиром да се овим документом у пракси доказује да су увоз и извоз извршени препорука је да наставник ученике упозна са његовим подацима, односно да ученици добију на увид попуњену ЈЦИ. Ученицима се даје објашњење шта чини царинску, а шта пореску основицу при израчунавању царине и пореза на додату вредност. Приликом састављања докумената за увоз и извоз користити различите паритете.</w:t>
      </w:r>
    </w:p>
    <w:p w14:paraId="60C5BFC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Код другог модула уводи се израда решења за годишњи одмор и плаћеног одсуства, који се израђују и за клијенте, а и за ученичко ПД. Код симулације иноплатног промета користити оригиналне обрасце 70 и 60 са сајтова банака, као и обавештење о девизном приливу. Већина банака има и израђен образац захтева за исплату динарске противвредности девизног прилива на текући рачун, који су такође омогућени за преузимање. Спољнотрговинско пословање утиче и на усложњавање израде обрасца пореза на додату вредност. Поред ПППДВ пријаве обрадити и образац ПИДПДВ и ПИДПДВ1 у случају када клијенти стекну услов за статус претежног извозника (проценат прихода од продаје на иностраном тржишту у односу на укупне приходе од продаје већи од 50). Ученике у вези ових тема упутити на литературу са интернета, пре свега на сајт Пореске управе и ревизорских привредних друштава. Исти је случај и са обрачуном зараде где се уводи и боловање, као и плаћено одсуство запослених. Обрачуне израдити у складу са тренутно важећим законским прописима. И у овом случају служити се поузданом литературом са интернета. Код одобравања кредита ученике упутити на сајтове банака да се упознају са условима кредитирања и потребном документацијом за подношење. И у овом случају користити оригиналну документацију неке од пословних банака.</w:t>
      </w:r>
    </w:p>
    <w:p w14:paraId="1D5ADDA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Трећи модул се обавља као фаза јединственог рада да би сви ученици били у ситуацији да у истој мери одраде послове око састављања финансијских извештаја. Симулира се попис, утврђују се разлике, усаглашавају се аналитичке и синтетичка евиденција. Шаљу се купцима ИОС-и ради усаглашавања књиговодственог стања. Обрачунава се и пореска амортизација за потребе Пореског биланса. Утврђује се финансијски резултат, саставља се Порески биланс, Биланс успеха, Биланс стања и Статистички извештај за привредна друштва, задруге и предузетнике. Сет финансијских извештаја за микро правна лица је доступан за преузимање за сајта Агенције за привредне регистре, а Порески биланс са сајта Пореске управе. Попуњавају се дакле, оригинални обрасци.</w:t>
      </w:r>
    </w:p>
    <w:p w14:paraId="41F7326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 основу биланса врше се израчунавања горе наведених финансијских показатеља и саставља се Извештај о пословању у којем се објашњавају израчунати финансијски показатељи и позиције биланса.</w:t>
      </w:r>
    </w:p>
    <w:p w14:paraId="435488B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четвртом модулу ученици користећи податке из пословних књига привредних друштава клијената уносе податке у књиговодствени програм којим школа располаже. Ученици ће бити том приликом у ситуацији да провере своја књижења и изврше исправке. Препорука је презентација урађеног на последњем часу од стране ученика и наравно дискусија на тему изложеног.</w:t>
      </w:r>
    </w:p>
    <w:p w14:paraId="1D0E517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Ученици систематизују документацију и одређеним редоследом их одлажу у регистраторе, да би у четвртом модулу користили ту документацију за унос података у књиговодствени програм. У складу са увођењем електронског фактурисања потребно је да спроведу чување фактура у електронском облику (Google disk, USB, и сл.). Сваки ученик </w:t>
      </w:r>
      <w:r w:rsidRPr="006261B6">
        <w:rPr>
          <w:rFonts w:ascii="Times New Roman" w:eastAsia="Times New Roman" w:hAnsi="Times New Roman" w:cs="Times New Roman"/>
          <w:color w:val="000000"/>
          <w:sz w:val="24"/>
          <w:szCs w:val="24"/>
        </w:rPr>
        <w:lastRenderedPageBreak/>
        <w:t>на USB-у чува радове у електронској форми. Такође и на школском рачунару формира свој фолдер у којем систематизује евиденције. Препоручује се њихово чување и на Google диску.</w:t>
      </w:r>
    </w:p>
    <w:p w14:paraId="495717E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Блок настава је предвиђена да се обави у неком реалном привредном друштву, и то 90 школских часова, 15 радних дана. Спровођење је могуће извести и у виртуелном привредном друштву, односно у бироу. Наставник ученицима даје задатке који се односе на послове дефинисане исходима учења. Прегледањем пројектног задатка наставник проверава и оцењује оствареност дефинисаних исхода. Ученици самостално израђују добијене задатке у оквиру реализације блок наставе. По повратку са блок наставе, предају наставнику свој рад о извршеним активностима. Које ће активности ученици реализовати зависи од послова који постоје у конкретном привредном субјекту. Сазнања и искуства стечена на блок настави ученици и презентују користећи одговарајуће медије за презентацију по сопственом избору.</w:t>
      </w:r>
    </w:p>
    <w:p w14:paraId="2D3D713B"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292DBCA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 континуирано и активно прати и вреднује постигнућа ученика као што су: брзина извршавања задатака, начин на који се долази до резултата, сарадња, иницијатива, упорност и ангажовање. Све активности се бележе, а пред крај четвртог часа наставник излаже своја запажања и на тај начин уводи ученике у комуникацију. Добијене информације користи за објашњење и решење проблема, похвалу за рад, материјал за наредне часове и сумативно оцењивање.</w:t>
      </w:r>
    </w:p>
    <w:p w14:paraId="5AAA17F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 самостално и у комуникацији са осталим наставницима који предају овај предмет одређује после којег ће дела пређеног градива у фази јединственог рада задати самосталан практичан рад. Рад се оцењује на основу детаљне чек листе. У фази подељеног рада препоручује се да се ученичке вештине више пута провере кроз самосталан практичан рад који садржи само одређене задате послове. На крају ротације кроз самосталан практичан рад проверавају се сви или већина послова у оквиру једне групе послова. Поред овог начина сумативног оцењивања препоручује се и: усмено излагање, активност на часу, извештај о раду, презентација досадашњег рада, излагање на основу презентације, групни рад, рад у пару, прегледање документације.</w:t>
      </w:r>
    </w:p>
    <w:p w14:paraId="4A65863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Дневник практичне наставе се вреднује на основу чек листе која је дата ученику пре одласка на блок наставу. По повратку са блок наставе ученик ради и презентацију и усмено је излаже пред осталим запосленима из свог ВПД. И за овај део наставник саставља детаљну чек листу и изводи коначну оцену.</w:t>
      </w:r>
    </w:p>
    <w:p w14:paraId="33DBBE8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Препорука је формирање портфолија за сваког ученика како би се сакупили сви радови ученика, резултати оцењивања, разни коментари и препоруке приликом посматрања рада ученика. На овакав начин наставник а и ученици лакше могу сагледати коначан резултат оцењивања.</w:t>
      </w:r>
    </w:p>
    <w:p w14:paraId="10284DBB"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Предузетништво</w:t>
      </w:r>
    </w:p>
    <w:p w14:paraId="753AC3DD"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ОСТВАРИВАЊЕ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547571B0"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78F9A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0F86E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B79EC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52A44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13145420"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975FBA"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4046E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ECC7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B669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E74E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A9A715"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7B951E"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27797DF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EC1A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IV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B80628"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D0FE8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C069C3"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A64205"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3F8E0A"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38CF6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r>
    </w:tbl>
    <w:p w14:paraId="7AE2DEA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6C855A2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пословних и предузетничких знања, вештина и понашања</w:t>
      </w:r>
    </w:p>
    <w:p w14:paraId="52E16D8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предузетничких вредности и способности да се препозна предузетничка могућност у пословном окружењу</w:t>
      </w:r>
    </w:p>
    <w:p w14:paraId="2D34A82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Подстицање пословног и предузетничког начина размишљања</w:t>
      </w:r>
    </w:p>
    <w:p w14:paraId="582358D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формулисање и процену пословних идеја</w:t>
      </w:r>
    </w:p>
    <w:p w14:paraId="5F13782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самозапошљавање</w:t>
      </w:r>
    </w:p>
    <w:p w14:paraId="08F4964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за израду једноставног пословног плана мале фирме</w:t>
      </w:r>
    </w:p>
    <w:p w14:paraId="2A3516A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способности комуникације са окружењем и тимског рада</w:t>
      </w:r>
    </w:p>
    <w:p w14:paraId="51B2D2B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навика и умешности у коришћењу разноврсних извора знања</w:t>
      </w:r>
    </w:p>
    <w:p w14:paraId="544BA73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Развијање интереса за даљи професионални развој у складу са сопственим потребама</w:t>
      </w:r>
    </w:p>
    <w:p w14:paraId="755A4A1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Подстицање развоја личних и професионалних ставова</w:t>
      </w:r>
    </w:p>
    <w:p w14:paraId="23D9F44F"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НАЗИВ И ТРАЈАЊЕ МОДУЛА</w:t>
      </w:r>
    </w:p>
    <w:p w14:paraId="7B7E2FF8"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Разред: </w:t>
      </w:r>
      <w:r w:rsidRPr="006261B6">
        <w:rPr>
          <w:rFonts w:ascii="Times New Roman" w:eastAsia="Times New Roman" w:hAnsi="Times New Roman" w:cs="Times New Roman"/>
          <w:b/>
          <w:bCs/>
          <w:color w:val="000000"/>
          <w:sz w:val="24"/>
          <w:szCs w:val="24"/>
        </w:rPr>
        <w:t>Четврти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85"/>
        <w:gridCol w:w="4500"/>
        <w:gridCol w:w="1868"/>
        <w:gridCol w:w="2707"/>
      </w:tblGrid>
      <w:tr w:rsidR="00C9066B" w:rsidRPr="006261B6" w14:paraId="46AD2113"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0342E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Ред. бр.</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2AF4B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НАЗИВ МОДУЛА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FB8F1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69D587CB"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DAA6D2"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3ECD16"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4E962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E2B20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w:t>
            </w:r>
          </w:p>
        </w:tc>
      </w:tr>
      <w:tr w:rsidR="00C9066B" w:rsidRPr="006261B6" w14:paraId="4CCC94C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C766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AA16C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Основи предузетништва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391B0D"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CF89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30</w:t>
            </w:r>
          </w:p>
        </w:tc>
      </w:tr>
      <w:tr w:rsidR="00C9066B" w:rsidRPr="006261B6" w14:paraId="725D934F"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753F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1EB3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Пословни план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DA4A7D"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686E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32</w:t>
            </w:r>
          </w:p>
        </w:tc>
      </w:tr>
    </w:tbl>
    <w:p w14:paraId="0AE93523"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МОДУЛА, ИСХОДИ, ПРЕПОРУЧЕНИ САДРЖАЈИ / 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87"/>
        <w:gridCol w:w="3887"/>
        <w:gridCol w:w="4686"/>
      </w:tblGrid>
      <w:tr w:rsidR="00C9066B" w:rsidRPr="006261B6" w14:paraId="7147028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A847DF"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DA0CC7"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 МОДУЛА</w:t>
            </w:r>
          </w:p>
          <w:p w14:paraId="792915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1DFB86"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САДРЖАЈИ МОДУЛА/ КЉУЧНИ ПОЈМОВИ САДРЖАЈА</w:t>
            </w:r>
          </w:p>
        </w:tc>
      </w:tr>
      <w:tr w:rsidR="00C9066B" w:rsidRPr="006261B6" w14:paraId="3F9AF480"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39778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Основи предузетништва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AC02C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предузетништва</w:t>
            </w:r>
          </w:p>
          <w:p w14:paraId="08F4ADF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значај предузетништва</w:t>
            </w:r>
          </w:p>
          <w:p w14:paraId="2DC1E23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карактеристике предузетника;</w:t>
            </w:r>
          </w:p>
          <w:p w14:paraId="02107F3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мотивационих фактора у предузетништву;</w:t>
            </w:r>
          </w:p>
          <w:p w14:paraId="4DED715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појмове иновативност, предузимљивост и предузетништво;</w:t>
            </w:r>
          </w:p>
          <w:p w14:paraId="2922FDD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наведе адекватне примере предузетништва из локалног окружења;</w:t>
            </w:r>
          </w:p>
          <w:p w14:paraId="3E6FFD2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корпоративно и социјално предузетништво</w:t>
            </w:r>
          </w:p>
          <w:p w14:paraId="694FFD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изложи различите начине отпочињања посла у локалној заједници.</w:t>
            </w:r>
          </w:p>
          <w:p w14:paraId="3CC1433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правне форме за регистрацију пословних субјеката у Србији</w:t>
            </w:r>
          </w:p>
          <w:p w14:paraId="5D3C138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основне кораке у процесу регистрације привредних субјеката у Србији</w:t>
            </w:r>
          </w:p>
          <w:p w14:paraId="64C71D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институције за подршку предузетнишву</w:t>
            </w:r>
          </w:p>
          <w:p w14:paraId="45C2CA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облике нефинансијске и финансијске подршке</w:t>
            </w:r>
          </w:p>
          <w:p w14:paraId="5CEFDEB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могуће начине финансирања сопствене делатности;</w:t>
            </w:r>
          </w:p>
          <w:p w14:paraId="794096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суштину основних функција менаџмента</w:t>
            </w:r>
          </w:p>
          <w:p w14:paraId="3DE2716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особине успешног менаџера;</w:t>
            </w:r>
          </w:p>
          <w:p w14:paraId="33243EA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изабере прикладну организациону форму привредне активности;</w:t>
            </w:r>
          </w:p>
          <w:p w14:paraId="1083564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значај ИКТ за савремено пословање;</w:t>
            </w:r>
          </w:p>
          <w:p w14:paraId="199250B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важност непрекидног иновирања производа или услуга;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3046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и значај предузетништва;</w:t>
            </w:r>
          </w:p>
          <w:p w14:paraId="60009B7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Мотиви предузетника;</w:t>
            </w:r>
          </w:p>
          <w:p w14:paraId="1259E94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Основне одреднице предузетништва</w:t>
            </w:r>
          </w:p>
          <w:p w14:paraId="1E56D4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Профил и карактеристике успешног предузетника;</w:t>
            </w:r>
          </w:p>
          <w:p w14:paraId="0419B9C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Технике и критеријуми за утврђивање предузетничких предиспозиција</w:t>
            </w:r>
          </w:p>
          <w:p w14:paraId="69F9AE6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предузетништва</w:t>
            </w:r>
          </w:p>
          <w:p w14:paraId="2AA5C4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Правни аспекти покретања бизниса.</w:t>
            </w:r>
          </w:p>
          <w:p w14:paraId="3476C6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Институције и инфраструктура за подршку предузетништва у Србији</w:t>
            </w:r>
          </w:p>
          <w:p w14:paraId="4BBC9C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Нефинансијска подршка развоју предузетништва</w:t>
            </w:r>
          </w:p>
          <w:p w14:paraId="1DD9E88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Финансијска подршка развију предузетништва</w:t>
            </w:r>
          </w:p>
          <w:p w14:paraId="4BB975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Менаџмент функције (планирање, организовање, вођење и контрола);</w:t>
            </w:r>
          </w:p>
          <w:p w14:paraId="24CF4BC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Информационо-комуникационе технологије (ИКТ) у пословању</w:t>
            </w:r>
          </w:p>
        </w:tc>
      </w:tr>
      <w:tr w:rsidR="00C9066B" w:rsidRPr="006261B6" w14:paraId="36452D3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A298D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Пословни план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CEF8E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креативне технике избора пословне идеје</w:t>
            </w:r>
          </w:p>
          <w:p w14:paraId="1D2F8C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механизме процене пословних идеја</w:t>
            </w:r>
          </w:p>
          <w:p w14:paraId="44321C9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вреднује пословне идеје;</w:t>
            </w:r>
          </w:p>
          <w:p w14:paraId="517F46C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садржај и значај бизнис плана;</w:t>
            </w:r>
          </w:p>
          <w:p w14:paraId="1ACB71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значај планирања и селекције људских ресурса за потребе организације;</w:t>
            </w:r>
          </w:p>
          <w:p w14:paraId="09DC649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основне елементе производног плана</w:t>
            </w:r>
          </w:p>
          <w:p w14:paraId="670B89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истражи међусобно деловање фактора који утичу на тржиште:</w:t>
            </w:r>
          </w:p>
          <w:p w14:paraId="40A82B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информације о тржишту</w:t>
            </w:r>
          </w:p>
          <w:p w14:paraId="0EA1778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маркетинг план</w:t>
            </w:r>
          </w:p>
          <w:p w14:paraId="637429E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састави биланс стања и биланс успеха</w:t>
            </w:r>
          </w:p>
          <w:p w14:paraId="7A792A6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на примеру појам и врсте трошкова, цену коштања и инвестиције;</w:t>
            </w:r>
          </w:p>
          <w:p w14:paraId="155DCD2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израчуна преломну тачку рентабилности на једноставном примеру;</w:t>
            </w:r>
          </w:p>
          <w:p w14:paraId="4A94092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токове готовине;</w:t>
            </w:r>
          </w:p>
          <w:p w14:paraId="2C2F77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припреми бизнис план уз подршку наставника ментора</w:t>
            </w:r>
          </w:p>
          <w:p w14:paraId="3415D4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изради коначан (једноставан) бизнис план за сопствену бизнис идеју;</w:t>
            </w:r>
          </w:p>
          <w:p w14:paraId="449406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презентује бизнис план</w:t>
            </w:r>
          </w:p>
          <w:p w14:paraId="7DDCF68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оцени сопствени бизнис план на основу задатих критеријума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EB1C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Трагање за пословном идејом- како је открити, методе и анализа;</w:t>
            </w:r>
          </w:p>
          <w:p w14:paraId="76A395C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Зашто је важно имати квалитетан бизнис план?</w:t>
            </w:r>
          </w:p>
          <w:p w14:paraId="7CB5C11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Структура бизнис плана</w:t>
            </w:r>
          </w:p>
          <w:p w14:paraId="63BC97F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Менаџмент људских ресурса</w:t>
            </w:r>
          </w:p>
          <w:p w14:paraId="551FDD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Менаџмент производње и производних процеса;</w:t>
            </w:r>
          </w:p>
          <w:p w14:paraId="429410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Тржишне могућности пословног подухвата</w:t>
            </w:r>
          </w:p>
          <w:p w14:paraId="45410D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Елементи маркетинг микса,</w:t>
            </w:r>
          </w:p>
          <w:p w14:paraId="6BA9C0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SWOT анализа;</w:t>
            </w:r>
          </w:p>
          <w:p w14:paraId="6A4A34E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Истраживање тржишта-прикупљање и анализирање информација о купцима и конкуренцији;</w:t>
            </w:r>
          </w:p>
          <w:p w14:paraId="3BDB81DE"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Финансијски извештаји: биланс стања, биланс успеха, биланс токова готовине (</w:t>
            </w:r>
            <w:r w:rsidRPr="006261B6">
              <w:rPr>
                <w:rFonts w:ascii="Times New Roman" w:eastAsia="Times New Roman" w:hAnsi="Times New Roman" w:cs="Times New Roman"/>
                <w:i/>
                <w:iCs/>
                <w:sz w:val="24"/>
                <w:szCs w:val="24"/>
              </w:rPr>
              <w:t>cashflow</w:t>
            </w:r>
            <w:r w:rsidRPr="006261B6">
              <w:rPr>
                <w:rFonts w:ascii="Times New Roman" w:eastAsia="Times New Roman" w:hAnsi="Times New Roman" w:cs="Times New Roman"/>
                <w:sz w:val="24"/>
                <w:szCs w:val="24"/>
              </w:rPr>
              <w:t>);</w:t>
            </w:r>
          </w:p>
          <w:p w14:paraId="6F11EB3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Калкулација прихода, трошкова и профита</w:t>
            </w:r>
          </w:p>
          <w:p w14:paraId="1D79F8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Калкулација обима инвестиције</w:t>
            </w:r>
          </w:p>
          <w:p w14:paraId="6B3188D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Преломна тачка рентабилности</w:t>
            </w:r>
          </w:p>
          <w:p w14:paraId="665AB0E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Израда целовитог бизнис плана за сопствену бизнис идеју;</w:t>
            </w:r>
          </w:p>
          <w:p w14:paraId="4041C5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Презентација појединачних/групних бизнис планова</w:t>
            </w:r>
          </w:p>
        </w:tc>
      </w:tr>
    </w:tbl>
    <w:p w14:paraId="16E51D4F"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5. УПУТСТВО ЗА ДИДАКТИЧКО-МЕТОДИЧКО ОСТВАРИВАЊЕ ПРОГРАМА</w:t>
      </w:r>
    </w:p>
    <w:p w14:paraId="6EA2104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 почетку модула ученике упознати са циљевима и исходима наставе, односно учења, планом рада и начинима оцењивања. Модул се реализује кроз вежбе и одељење се дели на две групе. Место реализације може бити кабинет за предузетништво или учионица. Сви исходи се реализују кроз двочас и кроз методе активно орјентисане наставе. Методе рада: Мини предавања, Симулација , Студија случаја, Дискусија. У излагању користити презентације и примере.</w:t>
      </w:r>
    </w:p>
    <w:p w14:paraId="5A565C1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Наставник треба да упозна ученике са основним појмовима и врстама предузетништва, али и да подстакне предузетнички дух код њих. Битно је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w:t>
      </w:r>
      <w:r w:rsidRPr="006261B6">
        <w:rPr>
          <w:rFonts w:ascii="Times New Roman" w:eastAsia="Times New Roman" w:hAnsi="Times New Roman" w:cs="Times New Roman"/>
          <w:color w:val="000000"/>
          <w:sz w:val="24"/>
          <w:szCs w:val="24"/>
        </w:rPr>
        <w:lastRenderedPageBreak/>
        <w:t>да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14:paraId="3E16B28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првом модулу дати пример успешног предузетника и/или позвати на час госта – предузетника који би говорио ученицима о својим искуствима, уколико је могуће организовати посету успешном предузетнику; Развијање пословне идеје: Користити „</w:t>
      </w:r>
      <w:r w:rsidRPr="006261B6">
        <w:rPr>
          <w:rFonts w:ascii="Times New Roman" w:eastAsia="Times New Roman" w:hAnsi="Times New Roman" w:cs="Times New Roman"/>
          <w:i/>
          <w:iCs/>
          <w:color w:val="000000"/>
          <w:sz w:val="24"/>
          <w:szCs w:val="24"/>
        </w:rPr>
        <w:t>олују идеја”</w:t>
      </w:r>
      <w:r w:rsidRPr="006261B6">
        <w:rPr>
          <w:rFonts w:ascii="Times New Roman" w:eastAsia="Times New Roman" w:hAnsi="Times New Roman" w:cs="Times New Roman"/>
          <w:color w:val="000000"/>
          <w:sz w:val="24"/>
          <w:szCs w:val="24"/>
        </w:rPr>
        <w:t> и вођене дискусије да се ученицима помогне у креативном осмишљавању бизнис идеја и одабиру најповољније. Препоручити ученицима да бизнис идеје траже у оквиру свог подручја рада али не инсистирати на томе. Ученици се дела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Пожељно је организовати посету малим предузећима где ће се ученици информисати о начину деловања и опстанка тог предузећа на тржишту.</w:t>
      </w:r>
    </w:p>
    <w:p w14:paraId="07CC6B72"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4842ABF0"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Праћење напредовања и оцењивање постигнућа ученика је формативно и сумативно и реализује се у складу са </w:t>
      </w:r>
      <w:r w:rsidRPr="006261B6">
        <w:rPr>
          <w:rFonts w:ascii="Times New Roman" w:eastAsia="Times New Roman" w:hAnsi="Times New Roman" w:cs="Times New Roman"/>
          <w:i/>
          <w:iCs/>
          <w:color w:val="000000"/>
          <w:sz w:val="24"/>
          <w:szCs w:val="24"/>
        </w:rPr>
        <w:t>Правилником о оцењивању ученика у средњем образовању и васпитању</w:t>
      </w:r>
      <w:r w:rsidRPr="006261B6">
        <w:rPr>
          <w:rFonts w:ascii="Times New Roman" w:eastAsia="Times New Roman" w:hAnsi="Times New Roman" w:cs="Times New Roman"/>
          <w:color w:val="000000"/>
          <w:sz w:val="24"/>
          <w:szCs w:val="24"/>
        </w:rPr>
        <w:t>. Оцењивање би требало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14:paraId="40CAE08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формативном вредновању наставник би требало да промовише одељенски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14:paraId="421408F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користе се различити инструменти, а избор зависи од врсте активности која се вреднује. Оцена пословне идеје: Користити формулар за бизнис план Националне службе запошљавања. Користити најједноставније табеле за израду биланса стања, биланса успеха и биланса новчаних токова. Обрадити садржај на примерима из праксе.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14:paraId="15A98E01"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Б: Изборни програми</w:t>
      </w:r>
    </w:p>
    <w:p w14:paraId="24B989C4"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Пословни енглески језик</w:t>
      </w:r>
    </w:p>
    <w:p w14:paraId="7CE6F007"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38D8A9E3"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9335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85C90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7E13C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C93A9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33CFC828"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FA41CE"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BB5B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B5B57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FEF7C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75A3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18F27F"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1BA684"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10C0000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3E74D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14E2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32C7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14B63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9FC6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8C515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1A29B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r>
    </w:tbl>
    <w:p w14:paraId="30CE6B4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у табели је приказан годишњи фонд часова за сваки облик рада</w:t>
      </w:r>
    </w:p>
    <w:p w14:paraId="79F769D9"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23A493D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Усвајање знања из страног језика и јачање самопоуздања код ученика да у усменој и писаној комуникацији користи језик и да се компетентно и самосвесно споразумева са људима из других земаља.</w:t>
      </w:r>
    </w:p>
    <w:p w14:paraId="7BC9134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Оспособљавање ученика да упозна језик струке у оноликој мери која му омогућава да користи страни језик ради вођења пословне комуникације, праћења новина у струци и ширењу пословних веза.</w:t>
      </w:r>
    </w:p>
    <w:p w14:paraId="6BF6232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ЦИЉ, ИСХОДИ, ПРЕПОРУЧЕНИ САДРЖАЈИ/КЉУЧНИ ПОЈМОВИ САДРЖАЈА, КОМУНИКАТИВНЕ ФУНКЦИЈЕ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55"/>
        <w:gridCol w:w="3047"/>
        <w:gridCol w:w="2705"/>
        <w:gridCol w:w="2653"/>
      </w:tblGrid>
      <w:tr w:rsidR="00C9066B" w:rsidRPr="006261B6" w14:paraId="0FD275D1"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B043CC"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ЦИЉ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25C9D7"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51BD2A0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0312C2"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 КЉУЧНИ ПОЈМОВИ САДРЖАЈА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F374BE"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КОМУНИКАТИВНЕ ФУНКЦИЈЕ</w:t>
            </w:r>
          </w:p>
        </w:tc>
      </w:tr>
      <w:tr w:rsidR="00C9066B" w:rsidRPr="006261B6" w14:paraId="1408F68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FE8FC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СЛУШАЊЕ</w:t>
            </w:r>
          </w:p>
          <w:p w14:paraId="1BDE3E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разумевање усменог говора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20D3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основне поруке и захтеве исказане јасним стандардним језиком када је реч о блиским стручним темама</w:t>
            </w:r>
          </w:p>
          <w:p w14:paraId="5E4E7CF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глобално суштину нешто дужих разговора или дискусија на састанцима, који се односе на мање сложене садржаје из струке, уколико се говори разговетно стандардним језиком, поставља питања и тражи објашњења у вези са темом дискусије/разговора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1CA2E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(Ове садржаји произилазе из описа стандарда занимања и оне се обрађују током четворогодишњег образовања узимајући у обзир програм стручних предмета ради корелације са тематиком из страног језика )</w:t>
            </w:r>
          </w:p>
          <w:p w14:paraId="59A2B1A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Основна терминологија која се односи на послове из домена општих, правних и кадровских послова и послова набавке и продаје</w:t>
            </w:r>
          </w:p>
          <w:p w14:paraId="5186AB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информационих технологија у домену струке</w:t>
            </w:r>
          </w:p>
          <w:p w14:paraId="36726C3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Вођење евиденције и документације у администрацији</w:t>
            </w:r>
          </w:p>
          <w:p w14:paraId="5EAF67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xml:space="preserve">● Праћење новина у области међународних </w:t>
            </w:r>
            <w:r w:rsidRPr="006261B6">
              <w:rPr>
                <w:rFonts w:ascii="Times New Roman" w:eastAsia="Times New Roman" w:hAnsi="Times New Roman" w:cs="Times New Roman"/>
                <w:sz w:val="24"/>
                <w:szCs w:val="24"/>
              </w:rPr>
              <w:lastRenderedPageBreak/>
              <w:t>правно-административних послова</w:t>
            </w:r>
          </w:p>
          <w:p w14:paraId="0A32F46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Примене међународних стандарда и законске регулативе</w:t>
            </w:r>
          </w:p>
          <w:p w14:paraId="5FD6A5D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Основе пословне комуникације и кореспонденције (пословна преписка и комуникација у писаној и усменој форми)</w:t>
            </w:r>
          </w:p>
          <w:p w14:paraId="48A569E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УЖЕСТРУЧНА ТЕМАТИКА</w:t>
            </w:r>
          </w:p>
          <w:p w14:paraId="0CDC5DE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Начини преговарања</w:t>
            </w:r>
          </w:p>
          <w:p w14:paraId="7D0ADC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Истраживање тржишта</w:t>
            </w:r>
          </w:p>
          <w:p w14:paraId="24BFD0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Иновације у послу</w:t>
            </w:r>
          </w:p>
          <w:p w14:paraId="6DBF016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Конкуренција</w:t>
            </w:r>
          </w:p>
          <w:p w14:paraId="53A6403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Продаја на велико и на мало</w:t>
            </w:r>
          </w:p>
          <w:p w14:paraId="2BFB1A0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Напомена: Језички садржаји су идентични као и за опште-образовни предмет СТРАНИ ЈЕЗИК</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2295B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1. Представљање себе и других</w:t>
            </w:r>
          </w:p>
          <w:p w14:paraId="58D7AF5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 Поздрављање (састајање, растанак; формално, неформално, специфично по регионима)</w:t>
            </w:r>
          </w:p>
          <w:p w14:paraId="656F10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 Идентификација и именовање особа, објеката, боја, бројева итд.)</w:t>
            </w:r>
          </w:p>
          <w:p w14:paraId="70D01B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 Давање једноставних упутстава и команди</w:t>
            </w:r>
          </w:p>
          <w:p w14:paraId="7ABEE7E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5. Изражавање молби и захвалности</w:t>
            </w:r>
          </w:p>
          <w:p w14:paraId="08D3CC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 Изражавање извињења</w:t>
            </w:r>
          </w:p>
          <w:p w14:paraId="404FC8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 Изражавање потврде и негирање</w:t>
            </w:r>
          </w:p>
          <w:p w14:paraId="4FBD971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8. Изражавање допадања и недопадања</w:t>
            </w:r>
          </w:p>
          <w:p w14:paraId="375B40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9. Изражавање физичких сензација и потреба</w:t>
            </w:r>
          </w:p>
          <w:p w14:paraId="42D0D4D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10. Исказивање просторних и временских односа</w:t>
            </w:r>
          </w:p>
          <w:p w14:paraId="6081AE3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11. Давање и тражење информација и обавештења</w:t>
            </w:r>
          </w:p>
          <w:p w14:paraId="6A06699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12. Описивање и упоређивање лица и предмета</w:t>
            </w:r>
          </w:p>
          <w:p w14:paraId="130CF93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13. Изрицање забране и реаговање на забрану</w:t>
            </w:r>
          </w:p>
          <w:p w14:paraId="73C120B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14. Изражавање припадања и поседовања</w:t>
            </w:r>
          </w:p>
          <w:p w14:paraId="531040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15. Скретање пажње</w:t>
            </w:r>
          </w:p>
          <w:p w14:paraId="318A479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16. Тражење мишљења и изражавање слагања и неслагања</w:t>
            </w:r>
          </w:p>
          <w:p w14:paraId="20E9D6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17. Тражење и давање дозволе</w:t>
            </w:r>
          </w:p>
          <w:p w14:paraId="45E934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18. Исказивање честитки</w:t>
            </w:r>
          </w:p>
          <w:p w14:paraId="1E92B9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19. Исказивање препоруке</w:t>
            </w:r>
          </w:p>
          <w:p w14:paraId="7DE821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20. Изражавање хитности и обавезности</w:t>
            </w:r>
          </w:p>
          <w:p w14:paraId="4D50138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21. Исказивање сумње и несигурности</w:t>
            </w:r>
          </w:p>
        </w:tc>
      </w:tr>
      <w:tr w:rsidR="00C9066B" w:rsidRPr="006261B6" w14:paraId="00E8812A"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E6A1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ЧИТАЊЕ</w:t>
            </w:r>
          </w:p>
          <w:p w14:paraId="48DC68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разумевање прочитаних текстова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A8F3C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текстове блиске струци ( стандардна писма, информације о процесу рада у струци) који су писани обичним језиком или језиком струке</w:t>
            </w:r>
          </w:p>
          <w:p w14:paraId="4E9C79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разуме основни садржај као и важније детаље у извештајима, брошурама и уговорима везаним за струку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E08390"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242692"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49237C58"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AFDEB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ГОВОР</w:t>
            </w:r>
          </w:p>
          <w:p w14:paraId="600087C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кратко монолошко излагање на страном језику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6676A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једноставним средствима опише статус и образовање, будуће запослење</w:t>
            </w:r>
          </w:p>
          <w:p w14:paraId="68E29A7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делатност, фирму, процес рада или пак преприча телефонски разговор или одлуке неког договора у оквиру познате лексике</w:t>
            </w:r>
          </w:p>
          <w:p w14:paraId="584CB11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 краће своје намере, одлуке, поступке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33258A"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33D29B"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7E4655A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66158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ПИСАЊЕ</w:t>
            </w:r>
          </w:p>
          <w:p w14:paraId="7453F8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писање краћих текстова различитог садржаја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6CD7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попуњава рачуне, признанице и хартије од вредности</w:t>
            </w:r>
          </w:p>
          <w:p w14:paraId="6EA6DFA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напише пословно писмо према одређеном моделу различите садржине</w:t>
            </w:r>
          </w:p>
          <w:p w14:paraId="12DEBB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и појасни садржај схема и графикона везаних за струку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DA2877"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4F1787"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7C70853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50F00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ИНТЕРАКЦИЈА</w:t>
            </w:r>
          </w:p>
          <w:p w14:paraId="1B1579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за учешће у дијалогу на страном језику и размену краћих писаних порука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E6541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поведе, настави и заврши неки једноставан разговор, под условом да је лице у лице са саговорником</w:t>
            </w:r>
          </w:p>
          <w:p w14:paraId="1C3600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буде схваћен у размени идеја и информација о блиским темама у предвидљивим, свакодневним ситуацијама на послу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CE71DE"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0F32F76"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434ECD5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B3E73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МЕДИЈАЦИЈА</w:t>
            </w:r>
          </w:p>
          <w:p w14:paraId="27BA57F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Оспособљавање ученика да преводи, сажима и препричава садржај краћих усмених и писаних текстова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CC710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сажима садржај текста, филма, разговара и сл.</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19B18C"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BD400B"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7726BFF1"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27AF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МЕДИЈСКА ПИСМЕНОСТ</w:t>
            </w:r>
          </w:p>
          <w:p w14:paraId="2A769E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Оспособљавање ученика да користе медије као изворе информација и развијају критичко мишљење у вези са њима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A08F4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идентификује различита гледишта о истој теми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A574D4"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7FC149"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18B7FC22"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9E8A1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ЗНАЊЕ О ЈЕЗИКУ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258D9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коректно употребљава једноставне структуре користећи зависне реченице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B6D5BE"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932B0DE"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bl>
    <w:p w14:paraId="655062C4"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5.</w:t>
      </w:r>
      <w:r w:rsidRPr="006261B6">
        <w:rPr>
          <w:rFonts w:ascii="Times New Roman" w:eastAsia="Times New Roman" w:hAnsi="Times New Roman" w:cs="Times New Roman"/>
          <w:color w:val="000000"/>
          <w:sz w:val="24"/>
          <w:szCs w:val="24"/>
        </w:rPr>
        <w:t> </w:t>
      </w:r>
      <w:r w:rsidRPr="006261B6">
        <w:rPr>
          <w:rFonts w:ascii="Times New Roman" w:eastAsia="Times New Roman" w:hAnsi="Times New Roman" w:cs="Times New Roman"/>
          <w:b/>
          <w:bCs/>
          <w:color w:val="000000"/>
          <w:sz w:val="24"/>
          <w:szCs w:val="24"/>
        </w:rPr>
        <w:t>УПУТСТВО ЗА ДИДАКТИЧКО-МЕТОДИЧКО ОСТВАРИВАЊЕ ПРОГРАМА</w:t>
      </w:r>
    </w:p>
    <w:p w14:paraId="57E9DECE"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Комуникативна настава страних језика подразумева поимање језика као средства комуникације. Инсистира на употреби циљног језика у учионици у добро осмишљеним контекстима од интереса за ученике. Претпоставља примену тзв. </w:t>
      </w:r>
      <w:r w:rsidRPr="006261B6">
        <w:rPr>
          <w:rFonts w:ascii="Times New Roman" w:eastAsia="Times New Roman" w:hAnsi="Times New Roman" w:cs="Times New Roman"/>
          <w:i/>
          <w:iCs/>
          <w:color w:val="000000"/>
          <w:sz w:val="24"/>
          <w:szCs w:val="24"/>
        </w:rPr>
        <w:t>Teacher talk</w:t>
      </w:r>
      <w:r w:rsidRPr="006261B6">
        <w:rPr>
          <w:rFonts w:ascii="Times New Roman" w:eastAsia="Times New Roman" w:hAnsi="Times New Roman" w:cs="Times New Roman"/>
          <w:color w:val="000000"/>
          <w:sz w:val="24"/>
          <w:szCs w:val="24"/>
        </w:rPr>
        <w:t>, односно прилагођавање говорне делатности наставника интересовањима и знањима ученика. Инсистира на комуникативном аспекту употребе језика, односно на значењу језичке поруке, а не толико на граматичној прецизности исказа. Претпоставља се да се знања ученика мере прецизно дефинисаним релативним, а не толико апсолутним критеријумима тачности.</w:t>
      </w:r>
    </w:p>
    <w:p w14:paraId="42156A5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Један од кључних елемената комуникативне наставе је и социјална интеракција кроз рад у учионици. Она се базира на групном или индивидуалном решавању проблема, потрази за информацијама и мање или више комплексним задацима. У тим задацима увек су јасно одређени контекст, процедура и циљ, чиме се унапређује квантитет језичког материјала који је неопходан услов за било које учење језика. Такозвана комуникативно-интерактивна парадигма у настави страних језика, између осталог, укључује и следеће компоненте:</w:t>
      </w:r>
    </w:p>
    <w:p w14:paraId="4A9E505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усвајање језичког садржаја кроз циљано и осмишљено учествовање у друштвеном чину</w:t>
      </w:r>
    </w:p>
    <w:p w14:paraId="367D22A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поимање наставног програма као динамичне, заједнички припремљене и ажуриране листе задатака и активности</w:t>
      </w:r>
    </w:p>
    <w:p w14:paraId="79A71C9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наставник је ту да омогући приступ и прихватање нових идеја</w:t>
      </w:r>
    </w:p>
    <w:p w14:paraId="1B01728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ученици се третирају као одговорни, креативни, активни учесници у друштвеном чину</w:t>
      </w:r>
    </w:p>
    <w:p w14:paraId="21926CA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уџбеници су само један од ресурса; осим њих препоручује се и примена других извора информација и дидактичких</w:t>
      </w:r>
    </w:p>
    <w:p w14:paraId="095ECF1C"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материјала, поготову кад је реч о стручним темама</w:t>
      </w:r>
    </w:p>
    <w:p w14:paraId="153C1E7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учионица постаје простор који је могуће реструктурирати из дана у дан.</w:t>
      </w:r>
    </w:p>
    <w:p w14:paraId="3E6A9FE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Важан циљ у учењу страног језика у средњим стручним школама је овладавање језиком струке, и то у оноликој мери која је неопходна да се језик користи ради информисаности и оспособљености за једноставну комуникацију у усменом и писаном </w:t>
      </w:r>
      <w:r w:rsidRPr="006261B6">
        <w:rPr>
          <w:rFonts w:ascii="Times New Roman" w:eastAsia="Times New Roman" w:hAnsi="Times New Roman" w:cs="Times New Roman"/>
          <w:color w:val="000000"/>
          <w:sz w:val="24"/>
          <w:szCs w:val="24"/>
        </w:rPr>
        <w:lastRenderedPageBreak/>
        <w:t>облику на страном језику. Тај сегмент наставе страног језика који се прогресивно увећава од 20 до 50% током четворогодишњег образовања треба да буде јасно дефинисан и у складу са исходима везаним за квалификације струке.</w:t>
      </w:r>
    </w:p>
    <w:p w14:paraId="1B84B8AF"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Неопходно је да стручна тематика која се обрађује на страном језику прати исходе појединих стручних предмета и буде у корелацији са њима. Реализација наставе језика струке се много више огледа у развијању рецептивних вештина него продуктивних јер је сврха учења страног језика, у првој линији, усмерена на то да се ученици оспособе да прате одређену стручну литературу у циљу информисања, праћења иновација и достигнућа у области струке, усавршавања и напредовања.</w:t>
      </w:r>
    </w:p>
    <w:p w14:paraId="4DADD6A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Стога је спектар текстова који се препоручују велики: шематски прикази, упутства о примени апарата, инструмената или пак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Веома је битно у раду са таквим текстовима одредити добру дидактичку подршку. Добро осмишљени налози упућују на то да одређене текстове, у зависности од тежине и важности информација које они носе, треба разумети глобално, селективно или пак детаљно. Продуктивне вештине треба ограничити на строго функционалну примену реалну за захтеве струке. То подразумева писање кратких порука, мејлова у оквиру пословне комуникације, попуњавање формулара, рачуна и др. административних папира (поруџбенице, рекламације, захтеви, молбе) и вођење усмене комуникације која омогућава споразумевање на основном нивоу било у директном контакту са саговорником или у телефонском разговору.</w:t>
      </w:r>
    </w:p>
    <w:p w14:paraId="2110D701"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1E15116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резултате које ученик остварује, начин на који долази до резултата, сарадњу, иницијативу, упорност и ангажовање. Редовно бележи све активности ученика и информише ученике о постигнутим резултатима и напредовању.</w:t>
      </w:r>
    </w:p>
    <w:p w14:paraId="2948DC8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14:paraId="6B401D0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Ученици треба да буду упознати са критеријумима оцењивања и могу учествовати у дефинисању критеријума за оцењивање (групе). Код тестирања неопходно је да буде видљива чек листа.</w:t>
      </w:r>
    </w:p>
    <w:p w14:paraId="15A6590E"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Електронско пословање (изборни)</w:t>
      </w:r>
    </w:p>
    <w:p w14:paraId="29B33AE4"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7BBC1DB1"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E6F7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A905F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5747F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6FFFF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2F4608B9"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CC0383"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AFAE4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BEA79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307A8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D8DCF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A0CBDC"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B9AD9C"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3ADD4EE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C96C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III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63057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D5D7F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CACC8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1496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E849C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63EF3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70</w:t>
            </w:r>
          </w:p>
        </w:tc>
      </w:tr>
    </w:tbl>
    <w:p w14:paraId="57299F2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у табели је приказан годишњи фонд часова за сваки облик рада</w:t>
      </w:r>
    </w:p>
    <w:p w14:paraId="72CC93AE"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2D4A7099"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Упознавање ученика са основним појмовима електронског пословања;</w:t>
      </w:r>
    </w:p>
    <w:p w14:paraId="1BCE7720"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Подизање свести ученика о потреби примене електронског пословања;</w:t>
      </w:r>
    </w:p>
    <w:p w14:paraId="5ABCBC6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Упознавање ученика са врстама Е – услуга које се пружају у Србији;</w:t>
      </w:r>
    </w:p>
    <w:p w14:paraId="1595651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Оспособљавање ученика за коришћење Е – услуга;</w:t>
      </w:r>
    </w:p>
    <w:p w14:paraId="1F54AFE7"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Упознавање ученика са мобилним технологијама у електронском пословању;</w:t>
      </w:r>
    </w:p>
    <w:p w14:paraId="0EECE466"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Оспособљавање ученика за коришћење мобилних технологија у електронском пословању;</w:t>
      </w:r>
    </w:p>
    <w:p w14:paraId="3102C85D"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Развијање компетенција значајних за свакодневни живот и даљи професионални развој;</w:t>
      </w:r>
    </w:p>
    <w:p w14:paraId="52CD712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Развијање самосталности у раду стварањем услова за практичну активност ученика.</w:t>
      </w:r>
    </w:p>
    <w:p w14:paraId="2E7B9993"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НАЗИВ И ТРАЈАЊЕ МОДУЛА ПРЕДМЕТА</w:t>
      </w:r>
    </w:p>
    <w:p w14:paraId="56BF6827"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Разред: </w:t>
      </w:r>
      <w:r w:rsidRPr="006261B6">
        <w:rPr>
          <w:rFonts w:ascii="Times New Roman" w:eastAsia="Times New Roman" w:hAnsi="Times New Roman" w:cs="Times New Roman"/>
          <w:b/>
          <w:bCs/>
          <w:color w:val="000000"/>
          <w:sz w:val="24"/>
          <w:szCs w:val="24"/>
        </w:rPr>
        <w:t>Трећи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7"/>
        <w:gridCol w:w="5342"/>
        <w:gridCol w:w="1597"/>
        <w:gridCol w:w="2314"/>
      </w:tblGrid>
      <w:tr w:rsidR="00C9066B" w:rsidRPr="006261B6" w14:paraId="53D89FF1"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0B9283"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Ред. бр.</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00661C"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5A14B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738FB7A5"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7CD1FE"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90D744"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9F04F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8DAF6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w:t>
            </w:r>
          </w:p>
        </w:tc>
      </w:tr>
      <w:tr w:rsidR="00C9066B" w:rsidRPr="006261B6" w14:paraId="3FB97E5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8526F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3556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Увод у електронско пословање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4C2A69"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03AAB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22</w:t>
            </w:r>
          </w:p>
        </w:tc>
      </w:tr>
      <w:tr w:rsidR="00C9066B" w:rsidRPr="006261B6" w14:paraId="31E8314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3057E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A9D8C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Примена електронског пословања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EEB856"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22BE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22</w:t>
            </w:r>
          </w:p>
        </w:tc>
      </w:tr>
      <w:tr w:rsidR="00C9066B" w:rsidRPr="006261B6" w14:paraId="25BDBC2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B831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498C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Е – услуге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99556B"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6EE11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26</w:t>
            </w:r>
          </w:p>
        </w:tc>
      </w:tr>
    </w:tbl>
    <w:p w14:paraId="7AE899C8"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ИСХОДИ, ПРЕПОРУЧЕНИ САДРЖАЈИ/КЉУЧНИ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39"/>
        <w:gridCol w:w="3144"/>
        <w:gridCol w:w="5477"/>
      </w:tblGrid>
      <w:tr w:rsidR="00C9066B" w:rsidRPr="006261B6" w14:paraId="25CD3F8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607788"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D66935"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378EF71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A8EE5E"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САДРЖАЈ/КЉУЧНИ ПОЈМОВИ САДРЖАЈА</w:t>
            </w:r>
          </w:p>
        </w:tc>
      </w:tr>
      <w:tr w:rsidR="00C9066B" w:rsidRPr="006261B6" w14:paraId="45C9825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0BCE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Основни појмови електронског пословања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0E4E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електронско пословање</w:t>
            </w:r>
          </w:p>
          <w:p w14:paraId="5DEAA1D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концепте електронског</w:t>
            </w:r>
          </w:p>
          <w:p w14:paraId="0D4EC56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пословања</w:t>
            </w:r>
          </w:p>
          <w:p w14:paraId="21F747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именује форме електронског пословања</w:t>
            </w:r>
          </w:p>
          <w:p w14:paraId="267DC50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моделе електронског пословања</w:t>
            </w:r>
          </w:p>
          <w:p w14:paraId="41FB54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предности електронског пословања</w:t>
            </w:r>
          </w:p>
          <w:p w14:paraId="61F451A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детектује инфраструктуру електронског пословања</w:t>
            </w:r>
          </w:p>
          <w:p w14:paraId="74EDF8B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компоненте ИТ инфраструктуре</w:t>
            </w:r>
          </w:p>
          <w:p w14:paraId="686B7E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интернет и савремено пословање</w:t>
            </w:r>
          </w:p>
          <w:p w14:paraId="7EDC8A2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референтне моделе и стандарде рачунарских мрежа</w:t>
            </w:r>
          </w:p>
          <w:p w14:paraId="6DAE0E5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могућности повезивања различитих рачунарских мрежа</w:t>
            </w:r>
          </w:p>
          <w:p w14:paraId="4968A40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интернет сервисе</w:t>
            </w:r>
          </w:p>
          <w:p w14:paraId="4E696F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користи интернет сервисе</w:t>
            </w:r>
          </w:p>
          <w:p w14:paraId="3DEAE5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примењује „рачунарство у облаку”</w:t>
            </w:r>
          </w:p>
          <w:p w14:paraId="77826D9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процес управљања дигиталним идентитетима</w:t>
            </w:r>
          </w:p>
          <w:p w14:paraId="61B2125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различите контексте окружења за увођење електронског пословања</w:t>
            </w:r>
          </w:p>
          <w:p w14:paraId="07758193"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упореди виртуелне организације (</w:t>
            </w:r>
            <w:r w:rsidRPr="006261B6">
              <w:rPr>
                <w:rFonts w:ascii="Times New Roman" w:eastAsia="Times New Roman" w:hAnsi="Times New Roman" w:cs="Times New Roman"/>
                <w:i/>
                <w:iCs/>
                <w:sz w:val="24"/>
                <w:szCs w:val="24"/>
              </w:rPr>
              <w:t>Outsourcing</w:t>
            </w:r>
            <w:r w:rsidRPr="006261B6">
              <w:rPr>
                <w:rFonts w:ascii="Times New Roman" w:eastAsia="Times New Roman" w:hAnsi="Times New Roman" w:cs="Times New Roman"/>
                <w:sz w:val="24"/>
                <w:szCs w:val="24"/>
              </w:rPr>
              <w:t>)</w:t>
            </w:r>
          </w:p>
          <w:p w14:paraId="41F8973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виртуелне канцеларије и telework</w:t>
            </w:r>
          </w:p>
          <w:p w14:paraId="78CD859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верификује користи од виртуелних организација заснованих на масовној сарадњи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8A30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Основи електронског пословања;</w:t>
            </w:r>
          </w:p>
          <w:p w14:paraId="737429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Концепти електронског пословања;</w:t>
            </w:r>
          </w:p>
          <w:p w14:paraId="4A5C422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Форме електронског пословања</w:t>
            </w:r>
          </w:p>
          <w:p w14:paraId="5062521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Модели електронског пословања</w:t>
            </w:r>
          </w:p>
          <w:p w14:paraId="66F4359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Предности електронског пословања</w:t>
            </w:r>
          </w:p>
          <w:p w14:paraId="41B8B7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Инфраструктура електронског пословања</w:t>
            </w:r>
          </w:p>
          <w:p w14:paraId="666A34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Интернет и савремено пословање</w:t>
            </w:r>
          </w:p>
          <w:p w14:paraId="1365FF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Референти модели и стандарди рачунарских мрежа</w:t>
            </w:r>
          </w:p>
          <w:p w14:paraId="4B090B2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Рачунарске мреже</w:t>
            </w:r>
          </w:p>
          <w:p w14:paraId="34FCBB1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Интернет сервиси</w:t>
            </w:r>
          </w:p>
          <w:p w14:paraId="5EA253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Рачунарство у облаку</w:t>
            </w:r>
          </w:p>
          <w:p w14:paraId="1477744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Управљање дигиталним идентитетима</w:t>
            </w:r>
          </w:p>
          <w:p w14:paraId="45B5072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Окружење за увођење електронског пословања</w:t>
            </w:r>
          </w:p>
          <w:p w14:paraId="4CE08649"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Организационе структуре за електронско пословање</w:t>
            </w:r>
          </w:p>
          <w:p w14:paraId="5C8C88EB"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Виртуелне организације (</w:t>
            </w:r>
            <w:r w:rsidRPr="006261B6">
              <w:rPr>
                <w:rFonts w:ascii="Times New Roman" w:eastAsia="Times New Roman" w:hAnsi="Times New Roman" w:cs="Times New Roman"/>
                <w:i/>
                <w:iCs/>
                <w:sz w:val="24"/>
                <w:szCs w:val="24"/>
              </w:rPr>
              <w:t>Outsourcing</w:t>
            </w:r>
            <w:r w:rsidRPr="006261B6">
              <w:rPr>
                <w:rFonts w:ascii="Times New Roman" w:eastAsia="Times New Roman" w:hAnsi="Times New Roman" w:cs="Times New Roman"/>
                <w:sz w:val="24"/>
                <w:szCs w:val="24"/>
              </w:rPr>
              <w:t>)</w:t>
            </w:r>
          </w:p>
          <w:p w14:paraId="166D768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Виртуелни тимови</w:t>
            </w:r>
          </w:p>
          <w:p w14:paraId="006862F3"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Виртуелне канцеларије и </w:t>
            </w:r>
            <w:r w:rsidRPr="006261B6">
              <w:rPr>
                <w:rFonts w:ascii="Times New Roman" w:eastAsia="Times New Roman" w:hAnsi="Times New Roman" w:cs="Times New Roman"/>
                <w:i/>
                <w:iCs/>
                <w:sz w:val="24"/>
                <w:szCs w:val="24"/>
              </w:rPr>
              <w:t>telework</w:t>
            </w:r>
          </w:p>
          <w:p w14:paraId="3FA8B235"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Виртуелне организације засноване на масовној сарадњи (Друштвене организације, </w:t>
            </w:r>
            <w:r w:rsidRPr="006261B6">
              <w:rPr>
                <w:rFonts w:ascii="Times New Roman" w:eastAsia="Times New Roman" w:hAnsi="Times New Roman" w:cs="Times New Roman"/>
                <w:i/>
                <w:iCs/>
                <w:sz w:val="24"/>
                <w:szCs w:val="24"/>
              </w:rPr>
              <w:t>Crowdsourcing</w:t>
            </w:r>
            <w:r w:rsidRPr="006261B6">
              <w:rPr>
                <w:rFonts w:ascii="Times New Roman" w:eastAsia="Times New Roman" w:hAnsi="Times New Roman" w:cs="Times New Roman"/>
                <w:sz w:val="24"/>
                <w:szCs w:val="24"/>
              </w:rPr>
              <w:t>, Модели </w:t>
            </w:r>
            <w:r w:rsidRPr="006261B6">
              <w:rPr>
                <w:rFonts w:ascii="Times New Roman" w:eastAsia="Times New Roman" w:hAnsi="Times New Roman" w:cs="Times New Roman"/>
                <w:i/>
                <w:iCs/>
                <w:sz w:val="24"/>
                <w:szCs w:val="24"/>
              </w:rPr>
              <w:t>Crowdsourcing-a</w:t>
            </w:r>
            <w:r w:rsidRPr="006261B6">
              <w:rPr>
                <w:rFonts w:ascii="Times New Roman" w:eastAsia="Times New Roman" w:hAnsi="Times New Roman" w:cs="Times New Roman"/>
                <w:sz w:val="24"/>
                <w:szCs w:val="24"/>
              </w:rPr>
              <w:t>, Однос </w:t>
            </w:r>
            <w:r w:rsidRPr="006261B6">
              <w:rPr>
                <w:rFonts w:ascii="Times New Roman" w:eastAsia="Times New Roman" w:hAnsi="Times New Roman" w:cs="Times New Roman"/>
                <w:i/>
                <w:iCs/>
                <w:sz w:val="24"/>
                <w:szCs w:val="24"/>
              </w:rPr>
              <w:t>оutsourcing-а</w:t>
            </w:r>
            <w:r w:rsidRPr="006261B6">
              <w:rPr>
                <w:rFonts w:ascii="Times New Roman" w:eastAsia="Times New Roman" w:hAnsi="Times New Roman" w:cs="Times New Roman"/>
                <w:sz w:val="24"/>
                <w:szCs w:val="24"/>
              </w:rPr>
              <w:t> и </w:t>
            </w:r>
            <w:r w:rsidRPr="006261B6">
              <w:rPr>
                <w:rFonts w:ascii="Times New Roman" w:eastAsia="Times New Roman" w:hAnsi="Times New Roman" w:cs="Times New Roman"/>
                <w:i/>
                <w:iCs/>
                <w:sz w:val="24"/>
                <w:szCs w:val="24"/>
              </w:rPr>
              <w:t>crowdsourcing-a</w:t>
            </w:r>
            <w:r w:rsidRPr="006261B6">
              <w:rPr>
                <w:rFonts w:ascii="Times New Roman" w:eastAsia="Times New Roman" w:hAnsi="Times New Roman" w:cs="Times New Roman"/>
                <w:sz w:val="24"/>
                <w:szCs w:val="24"/>
              </w:rPr>
              <w:t>)</w:t>
            </w:r>
          </w:p>
        </w:tc>
      </w:tr>
      <w:tr w:rsidR="00C9066B" w:rsidRPr="006261B6" w14:paraId="6ADA83F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9AC2E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Примена електронског пословања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33528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електронску трговину</w:t>
            </w:r>
          </w:p>
          <w:p w14:paraId="35F223F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компоненте електронске трговине</w:t>
            </w:r>
          </w:p>
          <w:p w14:paraId="255A9E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процедуру B2C електронске трговине</w:t>
            </w:r>
          </w:p>
          <w:p w14:paraId="2083A5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објасни процедуру B2B електронске трговине</w:t>
            </w:r>
          </w:p>
          <w:p w14:paraId="756C6A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Е-набавке</w:t>
            </w:r>
          </w:p>
          <w:p w14:paraId="5B4C2D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Е-тржишта</w:t>
            </w:r>
          </w:p>
          <w:p w14:paraId="147F13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повезује моделе и елементе управљања ланцима снабдевања</w:t>
            </w:r>
          </w:p>
          <w:p w14:paraId="6A1B7D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примењује моделе и механизме плаћања на Интернету</w:t>
            </w:r>
          </w:p>
          <w:p w14:paraId="3BA592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групе мобилних плаћања</w:t>
            </w:r>
          </w:p>
          <w:p w14:paraId="5A048F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истражи различите сервисе мобилног плаћања</w:t>
            </w:r>
          </w:p>
          <w:p w14:paraId="7C015B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модел система за испостављање и плаћање рачуна</w:t>
            </w:r>
          </w:p>
          <w:p w14:paraId="5B2F1D7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интернет маркетинг</w:t>
            </w:r>
          </w:p>
          <w:p w14:paraId="398AE80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процени могућности коришћења интернет маркетинга у пословању</w:t>
            </w:r>
          </w:p>
          <w:p w14:paraId="20F32C8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друштвене медије</w:t>
            </w:r>
          </w:p>
          <w:p w14:paraId="2C0114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карактеристике друштвених медија</w:t>
            </w:r>
          </w:p>
          <w:p w14:paraId="4074000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препоручи врсту друштвених медија у пословању</w:t>
            </w:r>
          </w:p>
          <w:p w14:paraId="3D32A9C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образложи процедуре примене различитих друштвених медија у пословању</w:t>
            </w:r>
          </w:p>
          <w:p w14:paraId="5BA8BDFD"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управљање односима с клијентима (</w:t>
            </w:r>
            <w:r w:rsidRPr="006261B6">
              <w:rPr>
                <w:rFonts w:ascii="Times New Roman" w:eastAsia="Times New Roman" w:hAnsi="Times New Roman" w:cs="Times New Roman"/>
                <w:i/>
                <w:iCs/>
                <w:sz w:val="24"/>
                <w:szCs w:val="24"/>
              </w:rPr>
              <w:t>Customer relationship management, CRM</w:t>
            </w:r>
            <w:r w:rsidRPr="006261B6">
              <w:rPr>
                <w:rFonts w:ascii="Times New Roman" w:eastAsia="Times New Roman" w:hAnsi="Times New Roman" w:cs="Times New Roman"/>
                <w:sz w:val="24"/>
                <w:szCs w:val="24"/>
              </w:rPr>
              <w:t>)</w:t>
            </w:r>
          </w:p>
          <w:p w14:paraId="738D8CAA"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вреднује области примене </w:t>
            </w:r>
            <w:r w:rsidRPr="006261B6">
              <w:rPr>
                <w:rFonts w:ascii="Times New Roman" w:eastAsia="Times New Roman" w:hAnsi="Times New Roman" w:cs="Times New Roman"/>
                <w:i/>
                <w:iCs/>
                <w:sz w:val="24"/>
                <w:szCs w:val="24"/>
              </w:rPr>
              <w:t>CRM</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5A5C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Увод у електронску трговину</w:t>
            </w:r>
          </w:p>
          <w:p w14:paraId="5D94E50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Компоненте електронске трговине</w:t>
            </w:r>
          </w:p>
          <w:p w14:paraId="3423D1B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B2C електронска трговина</w:t>
            </w:r>
          </w:p>
          <w:p w14:paraId="5D31BA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B2B електронска трговина</w:t>
            </w:r>
          </w:p>
          <w:p w14:paraId="57D1F8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Е-набавке</w:t>
            </w:r>
          </w:p>
          <w:p w14:paraId="2D4668C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Е-тржишта</w:t>
            </w:r>
          </w:p>
          <w:p w14:paraId="012F1A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Управљање ланцима снабдевања</w:t>
            </w:r>
          </w:p>
          <w:p w14:paraId="07148F0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Системи плаћана на Интернету</w:t>
            </w:r>
          </w:p>
          <w:p w14:paraId="3AC0B0F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Модели и механизми плаћања на Интернету (платне картице, електронски кеш, електронски новчаници, P2P плаћања…)</w:t>
            </w:r>
          </w:p>
          <w:p w14:paraId="0D514DB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Мобилна плаћања</w:t>
            </w:r>
          </w:p>
          <w:p w14:paraId="031ED87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Системи за испостављање и плаћања рачуна</w:t>
            </w:r>
          </w:p>
          <w:p w14:paraId="5162500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Интернет маркетинг</w:t>
            </w:r>
          </w:p>
          <w:p w14:paraId="43A4E26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Коришћење интернет маркетинга у пословању</w:t>
            </w:r>
          </w:p>
          <w:p w14:paraId="278D78C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Друштвени медији – појам , карактеристике и врсте</w:t>
            </w:r>
          </w:p>
          <w:p w14:paraId="796061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друштвених медија у пословању</w:t>
            </w:r>
          </w:p>
          <w:p w14:paraId="0181F1D0"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Управљање односима с клијентима (</w:t>
            </w:r>
            <w:r w:rsidRPr="006261B6">
              <w:rPr>
                <w:rFonts w:ascii="Times New Roman" w:eastAsia="Times New Roman" w:hAnsi="Times New Roman" w:cs="Times New Roman"/>
                <w:i/>
                <w:iCs/>
                <w:sz w:val="24"/>
                <w:szCs w:val="24"/>
              </w:rPr>
              <w:t>Customer relationship management, CRM</w:t>
            </w:r>
            <w:r w:rsidRPr="006261B6">
              <w:rPr>
                <w:rFonts w:ascii="Times New Roman" w:eastAsia="Times New Roman" w:hAnsi="Times New Roman" w:cs="Times New Roman"/>
                <w:sz w:val="24"/>
                <w:szCs w:val="24"/>
              </w:rPr>
              <w:t>)</w:t>
            </w:r>
          </w:p>
          <w:p w14:paraId="7126716E"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Области примене </w:t>
            </w:r>
            <w:r w:rsidRPr="006261B6">
              <w:rPr>
                <w:rFonts w:ascii="Times New Roman" w:eastAsia="Times New Roman" w:hAnsi="Times New Roman" w:cs="Times New Roman"/>
                <w:i/>
                <w:iCs/>
                <w:sz w:val="24"/>
                <w:szCs w:val="24"/>
              </w:rPr>
              <w:t>CRM</w:t>
            </w:r>
          </w:p>
        </w:tc>
      </w:tr>
      <w:tr w:rsidR="00C9066B" w:rsidRPr="006261B6" w14:paraId="25505746"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06966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Е-услуге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C462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Е-банкарство</w:t>
            </w:r>
          </w:p>
          <w:p w14:paraId="2005AE7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примењује сервисе Е-банкарства</w:t>
            </w:r>
          </w:p>
          <w:p w14:paraId="1502CCA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компоненте архитектуре система е-банкарства</w:t>
            </w:r>
          </w:p>
          <w:p w14:paraId="27719F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инструменте плаћања у е-банкарству</w:t>
            </w:r>
          </w:p>
          <w:p w14:paraId="4CFBD9A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електронске системе платног промета</w:t>
            </w:r>
          </w:p>
          <w:p w14:paraId="74D9A2D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берзе и берзанско пословање на Интернету</w:t>
            </w:r>
          </w:p>
          <w:p w14:paraId="5C494E1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сигурност у е-банкарству</w:t>
            </w:r>
          </w:p>
          <w:p w14:paraId="03460B3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форме и сервисе е-управе</w:t>
            </w:r>
          </w:p>
          <w:p w14:paraId="312A34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архитектуру система е-управе</w:t>
            </w:r>
          </w:p>
          <w:p w14:paraId="3B2DBAD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улогу портала Е-управе</w:t>
            </w:r>
          </w:p>
          <w:p w14:paraId="6465C9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Е-образовање</w:t>
            </w:r>
          </w:p>
          <w:p w14:paraId="2FFDCB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системе електронског образовања који се користе као подршка образовном процесу</w:t>
            </w:r>
          </w:p>
          <w:p w14:paraId="36673C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примену електронског пословања у е-здравству</w:t>
            </w:r>
          </w:p>
          <w:p w14:paraId="318B05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вреднује примену мобилних технологија у електронском пословању</w:t>
            </w:r>
          </w:p>
          <w:p w14:paraId="3D6F35F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предложи избор мобилног оперативног система и мобилних апликација</w:t>
            </w:r>
          </w:p>
          <w:p w14:paraId="6E76B2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примењује неке од облика мобилних технологија у пословању</w:t>
            </w:r>
          </w:p>
          <w:p w14:paraId="5AB2790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процени тенденције у електронском пословању</w:t>
            </w:r>
          </w:p>
          <w:p w14:paraId="0BDA196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интернет интелигентних уређаја</w:t>
            </w:r>
          </w:p>
          <w:p w14:paraId="490E253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свеприсутно рачунарство</w:t>
            </w:r>
          </w:p>
          <w:p w14:paraId="3EB5A44A"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интерпретира термин </w:t>
            </w:r>
            <w:r w:rsidRPr="006261B6">
              <w:rPr>
                <w:rFonts w:ascii="Times New Roman" w:eastAsia="Times New Roman" w:hAnsi="Times New Roman" w:cs="Times New Roman"/>
                <w:i/>
                <w:iCs/>
                <w:sz w:val="24"/>
                <w:szCs w:val="24"/>
              </w:rPr>
              <w:t>Big data</w:t>
            </w:r>
          </w:p>
          <w:p w14:paraId="596C7C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оцени трендове у мобилним технологијама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ED6D3C"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 Е-банкарство</w:t>
            </w:r>
          </w:p>
          <w:p w14:paraId="7C846D4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Сервиси Е-банкарства</w:t>
            </w:r>
          </w:p>
          <w:p w14:paraId="7F6094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Архитектура система е-банкарства</w:t>
            </w:r>
          </w:p>
          <w:p w14:paraId="3735B6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Инструменти плаћања у е-банкарству</w:t>
            </w:r>
          </w:p>
          <w:p w14:paraId="22B48D9B"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Електронски системи платног промета (</w:t>
            </w:r>
            <w:r w:rsidRPr="006261B6">
              <w:rPr>
                <w:rFonts w:ascii="Times New Roman" w:eastAsia="Times New Roman" w:hAnsi="Times New Roman" w:cs="Times New Roman"/>
                <w:sz w:val="24"/>
                <w:szCs w:val="24"/>
              </w:rPr>
              <w:t>Системи за плаћање на велико, SWIFT)</w:t>
            </w:r>
          </w:p>
          <w:p w14:paraId="03A946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Берзе и берзанско пословање на Интернету</w:t>
            </w:r>
          </w:p>
          <w:p w14:paraId="1012E73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Сигурност у е-банкарству</w:t>
            </w:r>
          </w:p>
          <w:p w14:paraId="403CD8C9"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Е-управа</w:t>
            </w:r>
          </w:p>
          <w:p w14:paraId="79556C8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Форме и сервиси е-управе</w:t>
            </w:r>
          </w:p>
          <w:p w14:paraId="5D30C11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Архитектура система е- управе</w:t>
            </w:r>
          </w:p>
          <w:p w14:paraId="326C97F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Портал е-управе</w:t>
            </w:r>
          </w:p>
          <w:p w14:paraId="0B0E2424"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Е-образовање</w:t>
            </w:r>
          </w:p>
          <w:p w14:paraId="388D2AE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Системи електронског образовања</w:t>
            </w:r>
          </w:p>
          <w:p w14:paraId="1AB3D81B"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Е-здравство</w:t>
            </w:r>
          </w:p>
          <w:p w14:paraId="007644C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Електронско пословање у е-здравству</w:t>
            </w:r>
          </w:p>
          <w:p w14:paraId="543925E9"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Мобилно пословање</w:t>
            </w:r>
          </w:p>
          <w:p w14:paraId="2F704E8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Мобилне технологије у електронском пословању</w:t>
            </w:r>
          </w:p>
          <w:p w14:paraId="0280C7F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Мобилни оперативни системи и мобилне апликације</w:t>
            </w:r>
          </w:p>
          <w:p w14:paraId="21850A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Примена мобилних технологија у пословању (мобилна трговина, мобилни маркетинг, локациони сервиси, примена NFC и QR тагова)</w:t>
            </w:r>
          </w:p>
          <w:p w14:paraId="08011406"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Тенденције у електронском пословању</w:t>
            </w:r>
          </w:p>
          <w:p w14:paraId="2C69E03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Интернет интелигентних уређаја</w:t>
            </w:r>
          </w:p>
          <w:p w14:paraId="74CB03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Свеприсутно рачунарство</w:t>
            </w:r>
          </w:p>
          <w:p w14:paraId="2B4AAE10"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i/>
                <w:iCs/>
                <w:sz w:val="24"/>
                <w:szCs w:val="24"/>
              </w:rPr>
              <w:t>● Big data</w:t>
            </w:r>
          </w:p>
          <w:p w14:paraId="6B0476D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Трендови у мобилним технологијама</w:t>
            </w:r>
          </w:p>
        </w:tc>
      </w:tr>
    </w:tbl>
    <w:p w14:paraId="1630D666"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5. УПУТСТВО ЗА ДИДАКТИЧКО-МЕТОДИЧКО ОСТВАРИВАЊЕ ПРОГРАМА</w:t>
      </w:r>
    </w:p>
    <w:p w14:paraId="6A9DC2D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Електронско пословање је изборни предмет који се изучава са два часа недељно у трећем разреду. Настава се реализује у кабинету са рачунарима са групом ученика која се определила за овај предмет као изборни. Програм предмета обухвата три модула, Основни појмови електронског пословања, Примена електронског пословања и Е-услуге. Након упознавања ученика са одређеним основним појмовима, неопходно је даље развијање датих исхода у складу са циљевима учења. На почетку сваког модула ученике треба упознати са циљевима и исходима наставе, односно учења, планом рада и начинима оцењивања.</w:t>
      </w:r>
    </w:p>
    <w:p w14:paraId="4148D6B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предмета Електронско пословање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Потребно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14:paraId="2262538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14:paraId="312AE6C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w:t>
      </w:r>
      <w:r w:rsidRPr="006261B6">
        <w:rPr>
          <w:rFonts w:ascii="Times New Roman" w:eastAsia="Times New Roman" w:hAnsi="Times New Roman" w:cs="Times New Roman"/>
          <w:color w:val="000000"/>
          <w:sz w:val="24"/>
          <w:szCs w:val="24"/>
        </w:rPr>
        <w:lastRenderedPageBreak/>
        <w:t>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оспособљени за примену усвојених знања и вештина. Подстицати ученике на коришћење савремених информационих технологија.</w:t>
      </w:r>
    </w:p>
    <w:p w14:paraId="55E3B1B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реализације наставе препоручити литературу у складу са темом, креирати радне листове као материјал за учење и вежбу, шеме, презентације.</w:t>
      </w:r>
    </w:p>
    <w:p w14:paraId="1B24878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првом модулу, Увод у електронско пословање, ученике треба упознати са основним појмовима електронског пословања. Кључни појмови првог модула као појединачна виђења релевантних појмова за програм електронског пословања, треба да омогуће ученицима да поред упознавања са основним појмовима, имају одговарајућа знања и могућности за даље изучавање садржаја програма.</w:t>
      </w:r>
    </w:p>
    <w:p w14:paraId="637010A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Где се и на који начин примењује електронско пословање? Како функционише електронска трговина? Шта су Е-набавке и Е-тржишта? На који начин се могу користити системи за плаћања на Интернету? Како је могуће обавити мобилна плаћања. До одговора на ова и на низ других питања, ученици треба да дођу изучавањем другог модула, Примена електронског пословања.</w:t>
      </w:r>
    </w:p>
    <w:p w14:paraId="5D3C6D0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Није непозната чињеница о свеприсутности Е-услуга у данашњем свету. У оквиру трећег последњег модула, Е-услуге, треба упознати ученике са различитим Е-услугама. Значајно је да ученици буду оспособљени за одговарајуће коришћење Е-услуга. Ученике треба упознати са могућностима коришћења различитих облика Е-услуга у нашој земљи.</w:t>
      </w:r>
    </w:p>
    <w:p w14:paraId="722F7783"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2208D1DB"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14:paraId="47677C6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14:paraId="681B431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14:paraId="78E9CFD9"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14:paraId="3CD7B9C2"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Национална економија (изборни)</w:t>
      </w:r>
    </w:p>
    <w:p w14:paraId="3AFE201E"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4AC21A7D"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22F42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FDE4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2926F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C7A2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6D35ABD0"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7F16B0"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9619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54B39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7AE99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6147F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1281FC"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8115D51"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0A7EF2DD"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0D3E0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1168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F3833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FDF8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40803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8285B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5149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r>
    </w:tbl>
    <w:p w14:paraId="4337BB3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у табели је приказан годишњи фонд часова за сваки облик рада</w:t>
      </w:r>
    </w:p>
    <w:p w14:paraId="4C156A7B"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6CA2D5D6"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Оспособљавање ученика за стицање знања о привредном развоју;</w:t>
      </w:r>
    </w:p>
    <w:p w14:paraId="3DF254D3"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Упознавање ученика са економским показатељима привредног развоја;</w:t>
      </w:r>
    </w:p>
    <w:p w14:paraId="14ACF3A7"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Оспособљавање ученика за повезивање привредног система и економске политике;</w:t>
      </w:r>
    </w:p>
    <w:p w14:paraId="4A0C0EB5"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Упознавање ученика са облицима, разлозима и ефектима интеграција светске привреде;</w:t>
      </w:r>
    </w:p>
    <w:p w14:paraId="4B9D02B4"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Оспособљавање ученика за стицање знања о одрживом развоју Републике Србије;</w:t>
      </w:r>
    </w:p>
    <w:p w14:paraId="617DA222"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Развијање способности повезивања добијених знања са осталим стручним предметима.</w:t>
      </w:r>
    </w:p>
    <w:p w14:paraId="2BC1DE06"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НАЗИВ И ТРАЈАЊЕ МОДУЛА ПРЕДМЕТА</w:t>
      </w:r>
    </w:p>
    <w:p w14:paraId="476F66B1"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Разред: </w:t>
      </w:r>
      <w:r w:rsidRPr="006261B6">
        <w:rPr>
          <w:rFonts w:ascii="Times New Roman" w:eastAsia="Times New Roman" w:hAnsi="Times New Roman" w:cs="Times New Roman"/>
          <w:b/>
          <w:bCs/>
          <w:color w:val="000000"/>
          <w:sz w:val="24"/>
          <w:szCs w:val="24"/>
        </w:rPr>
        <w:t>Четврти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81"/>
        <w:gridCol w:w="5843"/>
        <w:gridCol w:w="2035"/>
        <w:gridCol w:w="1501"/>
      </w:tblGrid>
      <w:tr w:rsidR="00C9066B" w:rsidRPr="006261B6" w14:paraId="3B1A2E1A"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C37E54"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Ред. бр.</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D210D1"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DBF3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5657010C"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676DCA"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EBD01F"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9C2B4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34F9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w:t>
            </w:r>
          </w:p>
        </w:tc>
      </w:tr>
      <w:tr w:rsidR="00C9066B" w:rsidRPr="006261B6" w14:paraId="3D812BC8"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D00D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98BB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Привредни развој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6C244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B81EC5"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19143449"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7964A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185C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Привредни систем и економска политика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B1B1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EB1869"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7AB1926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269A9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04F33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Интеграција светске привреде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F42BF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47CDDE"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5E6F9A3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49F0E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AAA69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Одржив развој Републике Србије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C64AF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37E597"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bl>
    <w:p w14:paraId="7A7CDB77"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ИСХОДИ, ПРЕПОРУЧЕНИ САДРЖАЈИ/КЉУЧНИ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73"/>
        <w:gridCol w:w="4079"/>
        <w:gridCol w:w="4508"/>
      </w:tblGrid>
      <w:tr w:rsidR="00C9066B" w:rsidRPr="006261B6" w14:paraId="25D288A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FC651C"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BFA6D5"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1E70140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BDBB98"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САДРЖАЈ/КЉУЧНИ ПОЈМОВИ САДРЖАЈА</w:t>
            </w:r>
          </w:p>
        </w:tc>
      </w:tr>
      <w:tr w:rsidR="00C9066B" w:rsidRPr="006261B6" w14:paraId="0F7848DC"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D0CD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Привредни развој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78C8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националну економију</w:t>
            </w:r>
          </w:p>
          <w:p w14:paraId="3DAFBFD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предмет изучавања националне економије</w:t>
            </w:r>
          </w:p>
          <w:p w14:paraId="1A5EAA6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дискутује о националној економији као примењеној макроекономској дисциплини</w:t>
            </w:r>
          </w:p>
          <w:p w14:paraId="3CBC772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привредни раст и развој</w:t>
            </w:r>
          </w:p>
          <w:p w14:paraId="2533FA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концепт одрживог развоја</w:t>
            </w:r>
          </w:p>
          <w:p w14:paraId="561AC04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класификује факторе привредног развоја</w:t>
            </w:r>
          </w:p>
          <w:p w14:paraId="5B4E27D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факторе привредног развоја</w:t>
            </w:r>
          </w:p>
          <w:p w14:paraId="605C80E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индикаторе привредног развоја</w:t>
            </w:r>
          </w:p>
          <w:p w14:paraId="57CB326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основне економске показатеље</w:t>
            </w:r>
          </w:p>
          <w:p w14:paraId="2958A01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„Бруто домаћи производ (БДП)”</w:t>
            </w:r>
          </w:p>
          <w:p w14:paraId="480329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бруто национални доходак и бруто национални расположиви доходак</w:t>
            </w:r>
          </w:p>
          <w:p w14:paraId="3C4C25C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остале економске показатеље</w:t>
            </w:r>
          </w:p>
          <w:p w14:paraId="505330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структуру БДП-а у тросекторском моделу</w:t>
            </w:r>
          </w:p>
          <w:p w14:paraId="227837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економски састав становништва као економски показатељ</w:t>
            </w:r>
          </w:p>
          <w:p w14:paraId="78FFA2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обим и структуру робне размене с иностранством као економски показатељ</w:t>
            </w:r>
          </w:p>
          <w:p w14:paraId="0213B66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укаже на значај степена запослености као економског показатеља</w:t>
            </w:r>
          </w:p>
          <w:p w14:paraId="494A7E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опише остале индикаторе привредног развоја</w:t>
            </w:r>
          </w:p>
          <w:p w14:paraId="49E73E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индекс људског развоја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5679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националне економије</w:t>
            </w:r>
          </w:p>
          <w:p w14:paraId="5B703C1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Предмет националне економије</w:t>
            </w:r>
          </w:p>
          <w:p w14:paraId="7BBE75A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Национална економија као примењена макроекономска дисциплина</w:t>
            </w:r>
          </w:p>
          <w:p w14:paraId="54B3869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Привредни раст и развој</w:t>
            </w:r>
          </w:p>
          <w:p w14:paraId="063E43D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Еволуција теорије привредног развоја („од раста ка одрживом развоју”)</w:t>
            </w:r>
          </w:p>
          <w:p w14:paraId="1DBE514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Концепт одрживог развоја</w:t>
            </w:r>
          </w:p>
          <w:p w14:paraId="2941AC8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Фактори привредног развоја – појам и врсте</w:t>
            </w:r>
          </w:p>
          <w:p w14:paraId="57854BD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Индикатори привредног развоја</w:t>
            </w:r>
          </w:p>
          <w:p w14:paraId="2FBADD1B"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Основни економски показатељи</w:t>
            </w:r>
          </w:p>
          <w:p w14:paraId="2EC12D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Бруто домаћи производ (БДП)</w:t>
            </w:r>
          </w:p>
          <w:p w14:paraId="43FC49E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БДП по глави становника</w:t>
            </w:r>
          </w:p>
          <w:p w14:paraId="40AC86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Бруто национални доходак</w:t>
            </w:r>
          </w:p>
          <w:p w14:paraId="35BE21C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Бруто национални расположиви доходак</w:t>
            </w:r>
          </w:p>
          <w:p w14:paraId="5A238FAF"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Остали економски показатељи</w:t>
            </w:r>
          </w:p>
          <w:p w14:paraId="214C21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Структура извора БДП-а у тросекторском моделу</w:t>
            </w:r>
          </w:p>
          <w:p w14:paraId="009E342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Економски састав становништва</w:t>
            </w:r>
          </w:p>
          <w:p w14:paraId="5043192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Обим и структура робне размене с иностранством</w:t>
            </w:r>
          </w:p>
          <w:p w14:paraId="3929B3D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Степен запослености</w:t>
            </w:r>
          </w:p>
          <w:p w14:paraId="0FE5BC11"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Остали индикатори привредног развоја (социјални индикатори, еколошки индикатори)</w:t>
            </w:r>
          </w:p>
          <w:p w14:paraId="7B6C94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Индекс људског развоја (HDI)</w:t>
            </w:r>
          </w:p>
        </w:tc>
      </w:tr>
      <w:tr w:rsidR="00C9066B" w:rsidRPr="006261B6" w14:paraId="1BE844B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8FD1E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Привредни систем и економска политика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74445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привредног система</w:t>
            </w:r>
          </w:p>
          <w:p w14:paraId="436D902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елементе привредног система</w:t>
            </w:r>
          </w:p>
          <w:p w14:paraId="5D3FC89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институције и организације као елементе привредног система</w:t>
            </w:r>
          </w:p>
          <w:p w14:paraId="72FFFB7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утврди међузависност привредног система и економске политике</w:t>
            </w:r>
          </w:p>
          <w:p w14:paraId="615EC23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кључне макроекономске циљеве</w:t>
            </w:r>
          </w:p>
          <w:p w14:paraId="0B4CDA6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економске политике</w:t>
            </w:r>
          </w:p>
          <w:p w14:paraId="1E63338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међузависност привредног система и промена у привредном систему</w:t>
            </w:r>
          </w:p>
          <w:p w14:paraId="5EBD806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„транзиција”</w:t>
            </w:r>
          </w:p>
          <w:p w14:paraId="26F434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реформу привредног система у транзиционом периоду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8861D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Појам привредног система</w:t>
            </w:r>
          </w:p>
          <w:p w14:paraId="681E617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Елементи привредног система</w:t>
            </w:r>
          </w:p>
          <w:p w14:paraId="708D6BA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Институције и организације као елементи привредног система</w:t>
            </w:r>
          </w:p>
          <w:p w14:paraId="7C67695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Привредни систем и економска политика</w:t>
            </w:r>
          </w:p>
          <w:p w14:paraId="264104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Кључни макроекономски циљеви</w:t>
            </w:r>
          </w:p>
          <w:p w14:paraId="275E15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економске политике</w:t>
            </w:r>
          </w:p>
          <w:p w14:paraId="5F7089B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Веза економске политике и привредног раста</w:t>
            </w:r>
          </w:p>
          <w:p w14:paraId="7B6035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Нормативни и реални привредни систем</w:t>
            </w:r>
          </w:p>
          <w:p w14:paraId="34F451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Реформа привредног система у транзиционом периоду</w:t>
            </w:r>
          </w:p>
        </w:tc>
      </w:tr>
      <w:tr w:rsidR="00C9066B" w:rsidRPr="006261B6" w14:paraId="68E25684"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A1F6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Интеграција светске привреде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72DA8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економске интеграције</w:t>
            </w:r>
          </w:p>
          <w:p w14:paraId="2936AF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разлоге економских интеграција</w:t>
            </w:r>
          </w:p>
          <w:p w14:paraId="31F9C9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потенцијалне (могуће) ефекте економских интеграција</w:t>
            </w:r>
          </w:p>
          <w:p w14:paraId="56A4E7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истражи шансе глобализације</w:t>
            </w:r>
          </w:p>
          <w:p w14:paraId="0F54D94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идентификује ризике глобализације</w:t>
            </w:r>
          </w:p>
          <w:p w14:paraId="452061B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СТО</w:t>
            </w:r>
          </w:p>
          <w:p w14:paraId="0650A88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функције СТО</w:t>
            </w:r>
          </w:p>
          <w:p w14:paraId="5F5E2C1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направи преглед међународних финансијских организација</w:t>
            </w:r>
          </w:p>
          <w:p w14:paraId="3ACE618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улогу међународних финансијских организација</w:t>
            </w:r>
          </w:p>
          <w:p w14:paraId="1A800C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регионална партнерства</w:t>
            </w:r>
          </w:p>
          <w:p w14:paraId="3D5DF52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најсложенији облик интеграције – Европску унију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93991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економских интеграција</w:t>
            </w:r>
          </w:p>
          <w:p w14:paraId="3165B83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Разлози економских интеграција</w:t>
            </w:r>
          </w:p>
          <w:p w14:paraId="2659D9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Потенцијални (могући) ефекти економских интеграција</w:t>
            </w:r>
          </w:p>
          <w:p w14:paraId="600069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Глобална и регионална партнерства</w:t>
            </w:r>
          </w:p>
          <w:p w14:paraId="0AD5D78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Шансе глобализације</w:t>
            </w:r>
          </w:p>
          <w:p w14:paraId="48B9C38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Ризици глобализације</w:t>
            </w:r>
          </w:p>
          <w:p w14:paraId="198F3DC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Међународни споразуми и Светска трговинска организација (СТО)</w:t>
            </w:r>
          </w:p>
          <w:p w14:paraId="2741E1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Међународне финансијске организације</w:t>
            </w:r>
          </w:p>
          <w:p w14:paraId="2571B5D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Регионална партнерства</w:t>
            </w:r>
          </w:p>
          <w:p w14:paraId="1658D4A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Европска унија као регионални лидер</w:t>
            </w:r>
          </w:p>
        </w:tc>
      </w:tr>
      <w:tr w:rsidR="00C9066B" w:rsidRPr="006261B6" w14:paraId="6314C922"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1DF5F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Одржив развој Републике Србије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721A2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карактеристике привредног развоја Републике Србије у XXI веку</w:t>
            </w:r>
          </w:p>
          <w:p w14:paraId="2A6191E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успостави везу између историјског наслеђа и привредног развоја</w:t>
            </w:r>
          </w:p>
          <w:p w14:paraId="7C26EEA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индикаторе макроекономских кретања у периоду 2000–2020.</w:t>
            </w:r>
          </w:p>
          <w:p w14:paraId="7C9E958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наведе структуру извора БДП-а у периоду 2000–2020.</w:t>
            </w:r>
          </w:p>
          <w:p w14:paraId="6ADAFE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анализира спољнотрговинске и финансијске токове у периоду 2000–2020.</w:t>
            </w:r>
          </w:p>
          <w:p w14:paraId="6E54511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предности, слабости, шансе и претње за одржив развој Републике Србије</w:t>
            </w:r>
          </w:p>
          <w:p w14:paraId="33B6D69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стубове одрживог развоја</w:t>
            </w:r>
          </w:p>
          <w:p w14:paraId="08540B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одржив развој привреде</w:t>
            </w:r>
          </w:p>
          <w:p w14:paraId="1B5CE9A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одржив развој друштва</w:t>
            </w:r>
          </w:p>
          <w:p w14:paraId="567BEE4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одржив развој и заштиту животне средине (рационално располагање природним ресурсима)</w:t>
            </w:r>
          </w:p>
          <w:p w14:paraId="6B71E2E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истражи повезаност изабраних економских политика и одрживог развоја економије</w:t>
            </w:r>
          </w:p>
          <w:p w14:paraId="0B19A2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нужност (потребу) реструктурирања привреде Републике Србије</w:t>
            </w:r>
          </w:p>
          <w:p w14:paraId="717F2E0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нужност (потребу) реиндустрализације</w:t>
            </w:r>
          </w:p>
          <w:p w14:paraId="3715C51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потенцијале за развој пољопривреде</w:t>
            </w:r>
          </w:p>
          <w:p w14:paraId="593607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значај инфраструктурних приоритета (енергетика и саобраћај) и одрживог развоја економије</w:t>
            </w:r>
          </w:p>
          <w:p w14:paraId="08BF0A3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значај образовања за одржив економски развој</w:t>
            </w:r>
          </w:p>
          <w:p w14:paraId="23F6CB6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доведе у везу информационе технологије, економију знања и одрживи економски развој</w:t>
            </w:r>
          </w:p>
          <w:p w14:paraId="4DE5DA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успостави узајамни однос између научно-технолошке политике и одрживог развоја економије</w:t>
            </w:r>
          </w:p>
          <w:p w14:paraId="05FB4C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друштвене услове одрживог развоја</w:t>
            </w:r>
          </w:p>
          <w:p w14:paraId="14B9078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анализира популациону политику као услов одрживог развоја</w:t>
            </w:r>
          </w:p>
          <w:p w14:paraId="1961890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социјалну сигурност и смањење сиромаштва са друштвеним условима одрживог развоја</w:t>
            </w:r>
          </w:p>
          <w:p w14:paraId="4DD194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спровођење стратегије одрживог развоја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2C6244"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lastRenderedPageBreak/>
              <w:t>● Привредни развој Републике Србије у XXI веку</w:t>
            </w:r>
          </w:p>
          <w:p w14:paraId="4DC2D8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Историјско наслеђе</w:t>
            </w:r>
          </w:p>
          <w:p w14:paraId="46F180F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Индикатори макроекономских кретања у периоду 2000–2020.</w:t>
            </w:r>
          </w:p>
          <w:p w14:paraId="39ECEF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Структура извора БДП-а у периоду 2000–2020.</w:t>
            </w:r>
          </w:p>
          <w:p w14:paraId="51A15A3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Спољнотрговински и финансијски токови у периоду 2000–2020.</w:t>
            </w:r>
          </w:p>
          <w:p w14:paraId="360E859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Предности, слабости, шансе и претње за одржив развој Републике Србије</w:t>
            </w:r>
          </w:p>
          <w:p w14:paraId="6626A4C6"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Стубови одрживог развоја</w:t>
            </w:r>
          </w:p>
          <w:p w14:paraId="738C3A5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Одржив развој привреде</w:t>
            </w:r>
          </w:p>
          <w:p w14:paraId="65A7D3F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Одржив развој друштва</w:t>
            </w:r>
          </w:p>
          <w:p w14:paraId="727C280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Заштита животне средине – рационално располагање природним ресурсима</w:t>
            </w:r>
          </w:p>
          <w:p w14:paraId="2019CC86"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Одржив развој економије</w:t>
            </w:r>
          </w:p>
          <w:p w14:paraId="18C7FAF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Избор економских политика</w:t>
            </w:r>
          </w:p>
          <w:p w14:paraId="4AF27C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Реструктурирање привреде Републике Србије</w:t>
            </w:r>
          </w:p>
          <w:p w14:paraId="53ADF7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Реиндустрализација</w:t>
            </w:r>
          </w:p>
          <w:p w14:paraId="53EB2E0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Потенцијал за развој пољопривреде</w:t>
            </w:r>
          </w:p>
          <w:p w14:paraId="00516B8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Инфраструктурни приоритети – енергетика и саобраћај</w:t>
            </w:r>
          </w:p>
          <w:p w14:paraId="4E97019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Образовање</w:t>
            </w:r>
          </w:p>
          <w:p w14:paraId="1224FF1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Информационе технологије и економија знања</w:t>
            </w:r>
          </w:p>
          <w:p w14:paraId="305BA3B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Одрживост научно-технолошке политике</w:t>
            </w:r>
          </w:p>
          <w:p w14:paraId="46A3CB4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Регионални развој</w:t>
            </w:r>
          </w:p>
          <w:p w14:paraId="14BAB7B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Спољнотрговинска политика</w:t>
            </w:r>
          </w:p>
          <w:p w14:paraId="5A27B00A"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Друштвени услови одрживог развоја</w:t>
            </w:r>
          </w:p>
          <w:p w14:paraId="3F995C6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Популациона политика</w:t>
            </w:r>
          </w:p>
          <w:p w14:paraId="797BB7E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Социјална сигурност</w:t>
            </w:r>
          </w:p>
          <w:p w14:paraId="1A4B38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Смањење сиромаштва</w:t>
            </w:r>
          </w:p>
          <w:p w14:paraId="52B8766A"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 Спровођење стратегије одрживог развоја</w:t>
            </w:r>
          </w:p>
          <w:p w14:paraId="09A3919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Изабрани индикатори одрживог развоја (Гини коефицијент, БДП по глави становника, унутрашњи и спољни дуг)</w:t>
            </w:r>
          </w:p>
        </w:tc>
      </w:tr>
    </w:tbl>
    <w:p w14:paraId="2F750C8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5. УПУТСТВО ЗА ДИДАКТИЧКО-МЕТОДИЧКО ОСТВАРИВАЊЕ ПРОГРАМА</w:t>
      </w:r>
    </w:p>
    <w:p w14:paraId="386F1F9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Национална економија је изборни предмет који се изучава два часа недељно као теоријска настава у четвртом разреду. Настава се реализује у учионици са групом ученика која се определила за овај предмет као изборни. Програм предмета обухвата четири модула, Привредни развој, Привредни систем и економска политика, Интеграција светске привреде и Одрживи развој Републике Србије.</w:t>
      </w:r>
    </w:p>
    <w:p w14:paraId="1A1CB23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 почетку сваког модула ученике упознати са циљевима и исходима наставе, односно учења, планом рада и начинима оцењивања.</w:t>
      </w:r>
    </w:p>
    <w:p w14:paraId="59ECA15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предмета Национална економија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Важно је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14:paraId="65F698D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и у другим предметима.</w:t>
      </w:r>
    </w:p>
    <w:p w14:paraId="405345B4"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 Упућивати ученике да користе уџбеник и друге изворе знања, како би усвојена знања била трајнија и шира, а ученици </w:t>
      </w:r>
      <w:r w:rsidRPr="006261B6">
        <w:rPr>
          <w:rFonts w:ascii="Times New Roman" w:eastAsia="Times New Roman" w:hAnsi="Times New Roman" w:cs="Times New Roman"/>
          <w:color w:val="000000"/>
          <w:sz w:val="24"/>
          <w:szCs w:val="24"/>
        </w:rPr>
        <w:lastRenderedPageBreak/>
        <w:t>оспособљени за примену усвојених знања и вештина. Подстицати ученике на коришћење савремених информационих технологија.</w:t>
      </w:r>
    </w:p>
    <w:p w14:paraId="55A5E80D"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реализације наставе поред прописаног уџбеника, препоручити додатну економску литературу у складу са темом, креирати радне листове као материјал за учење, шеме, презентације.</w:t>
      </w:r>
    </w:p>
    <w:p w14:paraId="58C4168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првом модулу ученике треба упознати са основним појмовима националне економије као примењене макроекономске дисциплине, привредног развоја и показатељима привредног развоја. Важно је указати ученицима на значај основних и осталих економских индикатора. Препоручује се да ученици прикупе и анализирају актуелне податке о важним показатељима привредног раста и развоја. Значајно је да ученици користе податке званичних институција.</w:t>
      </w:r>
    </w:p>
    <w:p w14:paraId="75A0669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Како функционишу привредни системи? Да ли су исти у свим земљама? Које институције и организације чине привредни систем? На који начин су повезани макроекономски циљеви и економска политика? До одговора на ова и на низ других питања ученици треба да дођу учењем и анализом фундаменталних питања везаним за привредни систем и економску политику.</w:t>
      </w:r>
    </w:p>
    <w:p w14:paraId="258DC31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трећем модулу ученици стичу знања о међународним финансијским организацијама као и облицима, разлозима и ефектима интеграција светске привреде. Наставни садржаји се могу реализовати кроз групни рад на начин да ученици истраже одређене одабране теме. Значајно је да ученици изведу закључке о постојању и улози различитих међународних финансијских организација и различитих међународних интеграција.</w:t>
      </w:r>
    </w:p>
    <w:p w14:paraId="4A8247C2"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четвртом модулу ученици стичу знања о одрживом развоју Републике Србије. Наставни садржаји се могу реализовати кроз групни рад и индивидуални рад ученика, задавањем одређене теме коју треба обрадити. Важно је да ученици користе податке званичних институција.</w:t>
      </w:r>
    </w:p>
    <w:p w14:paraId="0307C7BB"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6. УПУТСТВО ЗА ФОРМАТИВНО И СУМАТИВНО ОЦЕЊИВАЊЕ УЧЕНИКА</w:t>
      </w:r>
    </w:p>
    <w:p w14:paraId="5C85F3C6"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 напредовању.</w:t>
      </w:r>
    </w:p>
    <w:p w14:paraId="19E5DE8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14:paraId="2296CB9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w:t>
      </w:r>
      <w:r w:rsidRPr="006261B6">
        <w:rPr>
          <w:rFonts w:ascii="Times New Roman" w:eastAsia="Times New Roman" w:hAnsi="Times New Roman" w:cs="Times New Roman"/>
          <w:color w:val="000000"/>
          <w:sz w:val="24"/>
          <w:szCs w:val="24"/>
        </w:rPr>
        <w:lastRenderedPageBreak/>
        <w:t>ученика, уз коментаре и препоруке) као извор података и показатеља о напредовању ученика.</w:t>
      </w:r>
    </w:p>
    <w:p w14:paraId="0E0D44F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14:paraId="2E1A5FF0" w14:textId="77777777" w:rsidR="00C9066B" w:rsidRPr="006261B6" w:rsidRDefault="00C9066B" w:rsidP="00C9066B">
      <w:pPr>
        <w:spacing w:after="0" w:line="240" w:lineRule="auto"/>
        <w:ind w:firstLine="480"/>
        <w:jc w:val="center"/>
        <w:rPr>
          <w:rFonts w:ascii="Times New Roman" w:eastAsia="Times New Roman" w:hAnsi="Times New Roman" w:cs="Times New Roman"/>
          <w:b/>
          <w:bCs/>
          <w:color w:val="000000"/>
          <w:sz w:val="24"/>
          <w:szCs w:val="24"/>
        </w:rPr>
      </w:pPr>
      <w:r w:rsidRPr="006261B6">
        <w:rPr>
          <w:rFonts w:ascii="Times New Roman" w:eastAsia="Times New Roman" w:hAnsi="Times New Roman" w:cs="Times New Roman"/>
          <w:b/>
          <w:bCs/>
          <w:color w:val="000000"/>
          <w:sz w:val="24"/>
          <w:szCs w:val="24"/>
        </w:rPr>
        <w:t>Назив предмета: Маркетинг (изборни)</w:t>
      </w:r>
    </w:p>
    <w:p w14:paraId="44DF4F3B"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1. ОСТВАРИВАЊА ОБРАЗОВНО-ВАСПИТНОГ РАДА – ОБЛИЦИ И ТРАЈАЊЕ</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7"/>
        <w:gridCol w:w="2148"/>
        <w:gridCol w:w="812"/>
        <w:gridCol w:w="2247"/>
        <w:gridCol w:w="1930"/>
        <w:gridCol w:w="1162"/>
        <w:gridCol w:w="1214"/>
      </w:tblGrid>
      <w:tr w:rsidR="00C9066B" w:rsidRPr="006261B6" w14:paraId="6C03298C" w14:textId="77777777" w:rsidTr="00AE051A">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EF6A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РАЗРЕД</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D538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E04AC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A0E1C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УКУПНО</w:t>
            </w:r>
          </w:p>
        </w:tc>
      </w:tr>
      <w:tr w:rsidR="00C9066B" w:rsidRPr="006261B6" w14:paraId="69204A4E" w14:textId="77777777" w:rsidTr="00AE051A">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5DC2EA"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0B69F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EC21B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Вежбе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D610D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5009A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8E27F4" w14:textId="77777777" w:rsidR="00C9066B" w:rsidRPr="006261B6" w:rsidRDefault="00C9066B" w:rsidP="00AE051A">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9F7389" w14:textId="77777777" w:rsidR="00C9066B" w:rsidRPr="006261B6" w:rsidRDefault="00C9066B" w:rsidP="00AE051A">
            <w:pPr>
              <w:spacing w:after="0" w:line="240" w:lineRule="auto"/>
              <w:rPr>
                <w:rFonts w:ascii="Times New Roman" w:eastAsia="Times New Roman" w:hAnsi="Times New Roman" w:cs="Times New Roman"/>
                <w:sz w:val="24"/>
                <w:szCs w:val="24"/>
              </w:rPr>
            </w:pPr>
          </w:p>
        </w:tc>
      </w:tr>
      <w:tr w:rsidR="00C9066B" w:rsidRPr="006261B6" w14:paraId="1E02FB3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CF88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IV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A8DBA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FF685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51AC5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4C5E7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CFE5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ADC24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62</w:t>
            </w:r>
          </w:p>
        </w:tc>
      </w:tr>
    </w:tbl>
    <w:p w14:paraId="736CCD5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Напомена: у табели је приказан годишњи фонд часова за сваки облик рада</w:t>
      </w:r>
    </w:p>
    <w:p w14:paraId="300D6FD3"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2. ЦИЉЕВИ УЧЕЊА:</w:t>
      </w:r>
    </w:p>
    <w:p w14:paraId="0E87AB93"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Упознавање ученика са основним појмовима о маркетингу и маркетинг активностима</w:t>
      </w:r>
    </w:p>
    <w:p w14:paraId="05CDE98B"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Оспособљавање ученика за стицање знања о маркетиншким истраживањима</w:t>
      </w:r>
    </w:p>
    <w:p w14:paraId="47852362"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Развијање способности и овладавање вештинама маркетиншких истраживања</w:t>
      </w:r>
    </w:p>
    <w:p w14:paraId="59AB2EAE"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Упознавање ученика са основним инструментима маркетинга</w:t>
      </w:r>
    </w:p>
    <w:p w14:paraId="172ABF60"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 </w:t>
      </w:r>
      <w:r w:rsidRPr="006261B6">
        <w:rPr>
          <w:rFonts w:ascii="Times New Roman" w:eastAsia="Times New Roman" w:hAnsi="Times New Roman" w:cs="Times New Roman"/>
          <w:color w:val="000000"/>
          <w:sz w:val="24"/>
          <w:szCs w:val="24"/>
        </w:rPr>
        <w:t>Развијање способности комуникације са окружењем</w:t>
      </w:r>
    </w:p>
    <w:p w14:paraId="5DFC8A82"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3. НАЗИВ И ТРАЈАЊЕ МОДУЛА ПРЕДМЕТА</w:t>
      </w:r>
    </w:p>
    <w:p w14:paraId="3C5A85C1"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Разред: </w:t>
      </w:r>
      <w:r w:rsidRPr="006261B6">
        <w:rPr>
          <w:rFonts w:ascii="Times New Roman" w:eastAsia="Times New Roman" w:hAnsi="Times New Roman" w:cs="Times New Roman"/>
          <w:b/>
          <w:bCs/>
          <w:color w:val="000000"/>
          <w:sz w:val="24"/>
          <w:szCs w:val="24"/>
        </w:rPr>
        <w:t>Четврти</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9"/>
        <w:gridCol w:w="5691"/>
        <w:gridCol w:w="3650"/>
      </w:tblGrid>
      <w:tr w:rsidR="00C9066B" w:rsidRPr="006261B6" w14:paraId="61DF1EC5"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C9FF7F"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Ред. бр.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5BA8CB"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673E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Трајање модула (часови)</w:t>
            </w:r>
          </w:p>
        </w:tc>
      </w:tr>
      <w:tr w:rsidR="00C9066B" w:rsidRPr="006261B6" w14:paraId="1AD53166"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AC4F4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6AE76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Основи маркетинга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3B6D1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12</w:t>
            </w:r>
          </w:p>
        </w:tc>
      </w:tr>
      <w:tr w:rsidR="00C9066B" w:rsidRPr="006261B6" w14:paraId="7497E086"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D4DD4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3B15F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Тржиште и маркетиншка истраживања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C563F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18</w:t>
            </w:r>
          </w:p>
        </w:tc>
      </w:tr>
      <w:tr w:rsidR="00C9066B" w:rsidRPr="006261B6" w14:paraId="73D2FC77"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8D7BE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D807B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Инструменти маркетинга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ABEDE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32</w:t>
            </w:r>
          </w:p>
        </w:tc>
      </w:tr>
    </w:tbl>
    <w:p w14:paraId="002C4A3F"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t>4. НАЗИВ, ИСХОДИ, ПРЕПОРУЧЕНИ САДРЖАЈИ/КЉУЧНИ ПОЈМОВИ САДРЖАЈА</w:t>
      </w:r>
    </w:p>
    <w:tbl>
      <w:tblPr>
        <w:tblW w:w="1056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27"/>
        <w:gridCol w:w="3951"/>
        <w:gridCol w:w="4482"/>
      </w:tblGrid>
      <w:tr w:rsidR="00C9066B" w:rsidRPr="006261B6" w14:paraId="36EF9FEB"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29090F"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НАЗИВ МОДУЛА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4D6ACD"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ИСХОДИ</w:t>
            </w:r>
          </w:p>
          <w:p w14:paraId="0007275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7D31E3" w14:textId="77777777" w:rsidR="00C9066B" w:rsidRPr="006261B6" w:rsidRDefault="00C9066B" w:rsidP="00AE051A">
            <w:pPr>
              <w:spacing w:after="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b/>
                <w:bCs/>
                <w:sz w:val="24"/>
                <w:szCs w:val="24"/>
              </w:rPr>
              <w:t>ПРЕПОРУЧЕНИ САДРЖАЈ/КЉУЧНИ ПОЈМОВИ САДРЖАЈА</w:t>
            </w:r>
          </w:p>
        </w:tc>
      </w:tr>
      <w:tr w:rsidR="00C9066B" w:rsidRPr="006261B6" w14:paraId="0AC37396"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D6C24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Основи маркетинга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E8EC3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маркетинга</w:t>
            </w:r>
          </w:p>
          <w:p w14:paraId="70BA2D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природу маркетинга и његов развој</w:t>
            </w:r>
          </w:p>
          <w:p w14:paraId="316CB03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интегралност маркетинга</w:t>
            </w:r>
          </w:p>
          <w:p w14:paraId="31B037A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динамичност маркетинга</w:t>
            </w:r>
          </w:p>
          <w:p w14:paraId="50547C3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разликује маркетиншке оријентације предузећа</w:t>
            </w:r>
          </w:p>
          <w:p w14:paraId="542EA67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нужност примене маркетинга</w:t>
            </w:r>
          </w:p>
          <w:p w14:paraId="1CB61F6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наведе врсте маркетинг активности</w:t>
            </w:r>
          </w:p>
          <w:p w14:paraId="11E0181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препозна значај планирања, организовања и контроле маркетинг активности</w:t>
            </w:r>
          </w:p>
          <w:p w14:paraId="5D08605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укаже на значај ревизије маркетинг активности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643E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Настанак и развој концепта маркетинга</w:t>
            </w:r>
          </w:p>
          <w:p w14:paraId="11C5234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Маркетинг – појам, значај и улога</w:t>
            </w:r>
          </w:p>
          <w:p w14:paraId="52E6352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Интегралност маркетинга</w:t>
            </w:r>
          </w:p>
          <w:p w14:paraId="6490F58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Динамичност маркетинга</w:t>
            </w:r>
          </w:p>
          <w:p w14:paraId="2827FAE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Нужност примене маркетинга</w:t>
            </w:r>
          </w:p>
          <w:p w14:paraId="20D17F5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Врсте маркетинг активности</w:t>
            </w:r>
          </w:p>
          <w:p w14:paraId="200EACA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Планирање маркетинг активности</w:t>
            </w:r>
          </w:p>
          <w:p w14:paraId="6E0370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Организовање маркетинг активности</w:t>
            </w:r>
          </w:p>
          <w:p w14:paraId="14ED3D5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Контрола маркетинг активности</w:t>
            </w:r>
          </w:p>
          <w:p w14:paraId="6C5818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Ревизија маркетинг активности</w:t>
            </w:r>
          </w:p>
        </w:tc>
      </w:tr>
      <w:tr w:rsidR="00C9066B" w:rsidRPr="006261B6" w14:paraId="373C612E"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35F4A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Тржиште и маркетиншка истраживања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F8204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функције тржишта</w:t>
            </w:r>
          </w:p>
          <w:p w14:paraId="38FB540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врсте тржишта</w:t>
            </w:r>
          </w:p>
          <w:p w14:paraId="1CD383A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концепт сегментације тржишта</w:t>
            </w:r>
          </w:p>
          <w:p w14:paraId="796DB7B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одговарајућу стратегију маркетинга на конкретном примеру</w:t>
            </w:r>
          </w:p>
          <w:p w14:paraId="012CD2F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значај конкуренције на тржишту</w:t>
            </w:r>
          </w:p>
          <w:p w14:paraId="2FA673F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циљеве и изворе маркетинг истраживања</w:t>
            </w:r>
          </w:p>
          <w:p w14:paraId="1FBCD9C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значај и сврху истраживања тржишта</w:t>
            </w:r>
          </w:p>
          <w:p w14:paraId="2AFC5C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видове, методе и технике истраживања тржишта</w:t>
            </w:r>
          </w:p>
          <w:p w14:paraId="2E74DC6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примени различите методе и технике истраживања тржишта</w:t>
            </w:r>
          </w:p>
          <w:p w14:paraId="5438F57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спроведе испитивање потрошача</w:t>
            </w:r>
          </w:p>
          <w:p w14:paraId="282E7AD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начине обраде прикупљених података</w:t>
            </w:r>
          </w:p>
          <w:p w14:paraId="1A2C46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значај истраживања тржишта</w:t>
            </w:r>
          </w:p>
          <w:p w14:paraId="2F8C262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улогу МИС-а</w:t>
            </w:r>
          </w:p>
          <w:p w14:paraId="2EA073C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одреди нужност примене SWOT анализе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87137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Тржиште – појам и функција</w:t>
            </w:r>
          </w:p>
          <w:p w14:paraId="45031C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тржишта</w:t>
            </w:r>
          </w:p>
          <w:p w14:paraId="23603A9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Сегментација тржишта</w:t>
            </w:r>
          </w:p>
          <w:p w14:paraId="3DB47D2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Стратегије маркетинга</w:t>
            </w:r>
          </w:p>
          <w:p w14:paraId="503355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Конкуренција на тржишту</w:t>
            </w:r>
          </w:p>
          <w:p w14:paraId="5C54CF4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Појам, садржај и циљеви истраживања тржишта</w:t>
            </w:r>
          </w:p>
          <w:p w14:paraId="3CA0311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Планирање истраживања тржишта</w:t>
            </w:r>
          </w:p>
          <w:p w14:paraId="6888A4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Извори података (примарни, секундарни)</w:t>
            </w:r>
          </w:p>
          <w:p w14:paraId="5D20D42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Методе истраживања тржишта (експериментални метод, метод посматрања, метод испитивања)</w:t>
            </w:r>
          </w:p>
          <w:p w14:paraId="4F7805A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Улога и значај истраживања тржишта у пословном одлучивању</w:t>
            </w:r>
          </w:p>
          <w:p w14:paraId="4A7DD2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Маркетинг информациони систем (МИС)</w:t>
            </w:r>
          </w:p>
          <w:p w14:paraId="5811A0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SWOT анализа</w:t>
            </w:r>
          </w:p>
        </w:tc>
      </w:tr>
      <w:tr w:rsidR="00C9066B" w:rsidRPr="006261B6" w14:paraId="4812AE23" w14:textId="77777777" w:rsidTr="00AE051A">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68FD9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Инструменти маркетинга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D4BE67"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и инструменте маркетинг микса</w:t>
            </w:r>
          </w:p>
          <w:p w14:paraId="6C9952A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производ као инструмент маркетинга</w:t>
            </w:r>
          </w:p>
          <w:p w14:paraId="5103C2D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класификује производе према различитим критеријумима</w:t>
            </w:r>
          </w:p>
          <w:p w14:paraId="18561ED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важност квалитета производа</w:t>
            </w:r>
          </w:p>
          <w:p w14:paraId="3AEA50E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важност дизајна, марке, стила, моде и паковања производа</w:t>
            </w:r>
          </w:p>
          <w:p w14:paraId="4A2DD71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значај и врсте асортимана</w:t>
            </w:r>
          </w:p>
          <w:p w14:paraId="5BA0E01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дубину, ширину и густину асортимана</w:t>
            </w:r>
          </w:p>
          <w:p w14:paraId="45C2040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политику асортимана и селекцију асортимана</w:t>
            </w:r>
          </w:p>
          <w:p w14:paraId="3F20B44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животног циклуса производа</w:t>
            </w:r>
          </w:p>
          <w:p w14:paraId="64B071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повеже фазе животног циклуса производа са применом одговарајућих маркетиншких активности</w:t>
            </w:r>
          </w:p>
          <w:p w14:paraId="6011D63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значење и процес развоја новог производа</w:t>
            </w:r>
          </w:p>
          <w:p w14:paraId="2753FDF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начине позиционирања производа на тржишту</w:t>
            </w:r>
          </w:p>
          <w:p w14:paraId="5C4365A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дефинише појам и улогу цене као инструмента маркетинга</w:t>
            </w:r>
          </w:p>
          <w:p w14:paraId="209F2E2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начине диференцирања цена</w:t>
            </w:r>
          </w:p>
          <w:p w14:paraId="15BA656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канала дистрибуције</w:t>
            </w:r>
          </w:p>
          <w:p w14:paraId="2AD04AE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маркетинг стратегије наступа на тржишту</w:t>
            </w:r>
          </w:p>
          <w:p w14:paraId="13D73646"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улогу тржишне комуникације у маркетинг миксу</w:t>
            </w:r>
          </w:p>
          <w:p w14:paraId="4249DC8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наведе предности и недостатке облика промоције</w:t>
            </w:r>
          </w:p>
          <w:p w14:paraId="269E946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ефекте комбиновања облика промоције</w:t>
            </w:r>
          </w:p>
          <w:p w14:paraId="2CB0912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наброји мотиве тражње и куповине</w:t>
            </w:r>
          </w:p>
          <w:p w14:paraId="0CBC8B0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процес доношења одлуке о куповини</w:t>
            </w:r>
          </w:p>
          <w:p w14:paraId="382EAF4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моделе понашања потрошача</w:t>
            </w:r>
          </w:p>
          <w:p w14:paraId="720672C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појам пропагандне поруке и процес креирања пропагандне поруке</w:t>
            </w:r>
          </w:p>
          <w:p w14:paraId="7C6D590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креира једноставну пропагандну поруку</w:t>
            </w:r>
          </w:p>
          <w:p w14:paraId="09FCAE8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критеријуме за избор медија</w:t>
            </w:r>
          </w:p>
          <w:p w14:paraId="3DBFE37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разликује средства економске пропаганде</w:t>
            </w:r>
          </w:p>
          <w:p w14:paraId="0586C43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како се мере ефекти економске пропаганде</w:t>
            </w:r>
          </w:p>
          <w:p w14:paraId="1E23613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утврди утицај трошкова економске пропаганде на обим продаје</w:t>
            </w:r>
          </w:p>
          <w:p w14:paraId="4E54EA3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објасни како се врши контрола успешности пропаганде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A965F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Маркетинг микс – појам</w:t>
            </w:r>
          </w:p>
          <w:p w14:paraId="3FBA955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Инструменти маркетинга</w:t>
            </w:r>
          </w:p>
          <w:p w14:paraId="7400232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Производ као инструмент маркетинга</w:t>
            </w:r>
          </w:p>
          <w:p w14:paraId="4451E61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Класификација производа</w:t>
            </w:r>
          </w:p>
          <w:p w14:paraId="14F3CB8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Марка и дизајн производа</w:t>
            </w:r>
          </w:p>
          <w:p w14:paraId="67D4D4F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Асортиман производа</w:t>
            </w:r>
          </w:p>
          <w:p w14:paraId="6AFABB0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Животни циклус производа</w:t>
            </w:r>
          </w:p>
          <w:p w14:paraId="2FE6F23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Нови производ -- појам</w:t>
            </w:r>
          </w:p>
          <w:p w14:paraId="49E5D6B5"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Фазе развоја новог производа</w:t>
            </w:r>
          </w:p>
          <w:p w14:paraId="116AAB3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Процес прихватања новог производа</w:t>
            </w:r>
          </w:p>
          <w:p w14:paraId="4437C93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Позиционирање производа</w:t>
            </w:r>
          </w:p>
          <w:p w14:paraId="2B2FAB4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Цена као инструмент маркетинга</w:t>
            </w:r>
          </w:p>
          <w:p w14:paraId="5EC9E01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Диференцирање цена</w:t>
            </w:r>
          </w:p>
          <w:p w14:paraId="01A789E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Канали дистрибуције</w:t>
            </w:r>
          </w:p>
          <w:p w14:paraId="13626D2A"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Стратегије дистрибуције</w:t>
            </w:r>
          </w:p>
          <w:p w14:paraId="42029C9B"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Промоција као елемент маркетинг микса</w:t>
            </w:r>
          </w:p>
          <w:p w14:paraId="793EBC1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Облици тржишне комуникације</w:t>
            </w:r>
          </w:p>
          <w:p w14:paraId="76C19A8F"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лична продаја</w:t>
            </w:r>
          </w:p>
          <w:p w14:paraId="7C535D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унапређење продаје</w:t>
            </w:r>
          </w:p>
          <w:p w14:paraId="25408E0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економска пропаганда</w:t>
            </w:r>
          </w:p>
          <w:p w14:paraId="389679F1"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публицитет</w:t>
            </w:r>
          </w:p>
          <w:p w14:paraId="7FD0D7A2"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Мотиви тражње и куповине</w:t>
            </w:r>
          </w:p>
          <w:p w14:paraId="09ED4DD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Понашање потрошача</w:t>
            </w:r>
          </w:p>
          <w:p w14:paraId="6FCF67C0"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Економска пропагандна – појам и садржај</w:t>
            </w:r>
          </w:p>
          <w:p w14:paraId="02CC1143"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Врсте економске пропаганде</w:t>
            </w:r>
          </w:p>
          <w:p w14:paraId="69BEE90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Циљеви економске пропаганде</w:t>
            </w:r>
          </w:p>
          <w:p w14:paraId="5BFE28B4"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Планирање економске пропаганде</w:t>
            </w:r>
          </w:p>
          <w:p w14:paraId="406C6199"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Медији</w:t>
            </w:r>
          </w:p>
          <w:p w14:paraId="18E90D1E"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Средства економске пропаганде</w:t>
            </w:r>
          </w:p>
          <w:p w14:paraId="3FA8E5E8"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lastRenderedPageBreak/>
              <w:t>● Трошкови економске пропаганде</w:t>
            </w:r>
          </w:p>
          <w:p w14:paraId="4D88BCF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Ефекти економске пропаганде</w:t>
            </w:r>
          </w:p>
          <w:p w14:paraId="11C7093C"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Однос трошкова економске пропаганде и обима продаје</w:t>
            </w:r>
          </w:p>
          <w:p w14:paraId="1BB9F5AD" w14:textId="77777777" w:rsidR="00C9066B" w:rsidRPr="006261B6" w:rsidRDefault="00C9066B" w:rsidP="00AE051A">
            <w:pPr>
              <w:spacing w:after="150" w:line="240" w:lineRule="auto"/>
              <w:rPr>
                <w:rFonts w:ascii="Times New Roman" w:eastAsia="Times New Roman" w:hAnsi="Times New Roman" w:cs="Times New Roman"/>
                <w:sz w:val="24"/>
                <w:szCs w:val="24"/>
              </w:rPr>
            </w:pPr>
            <w:r w:rsidRPr="006261B6">
              <w:rPr>
                <w:rFonts w:ascii="Times New Roman" w:eastAsia="Times New Roman" w:hAnsi="Times New Roman" w:cs="Times New Roman"/>
                <w:sz w:val="24"/>
                <w:szCs w:val="24"/>
              </w:rPr>
              <w:t>● Контрола економске пропаганде</w:t>
            </w:r>
          </w:p>
        </w:tc>
      </w:tr>
    </w:tbl>
    <w:p w14:paraId="0FAF48B6"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b/>
          <w:bCs/>
          <w:color w:val="000000"/>
          <w:sz w:val="24"/>
          <w:szCs w:val="24"/>
        </w:rPr>
        <w:lastRenderedPageBreak/>
        <w:t>5. УПУТСТВО ЗА ДИДАКТИЧКО-МЕТОДИЧКО ОСТВАРИВАЊЕ ПРОГРАМА</w:t>
      </w:r>
    </w:p>
    <w:p w14:paraId="5285395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Програм предмета Маркетинг усмерава наставника да наставни процес конципира у складу са дефинисаним исходима. Наставник планира сопствене активности и активности ученика које за циљ имају да ученици остваре прописане исходе. У ту сврху наставник бира одговарајуће методе, активности и технике за рад са ученицима. Дефинисани исходи показују наставнику и која су то специфична стручна знања и вештине потребне ученику за даље учење и свакодневни живот. Приликом планирања часа, треба извршити операционализацију датих исхода, разложити их на мање, и планирати активности за конкретан час. Треба имати у виду да се исходи у програму разликују по својој сложености и тежини, што значи да се неки могу разложити на мањи број ситнијих исхода и да се могу лакше и брже остварити, док је за одређене исходе потребно више времена и активности, као и рада на различитим садржајима.</w:t>
      </w:r>
    </w:p>
    <w:p w14:paraId="5BF5CCE5"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 xml:space="preserve">Наставу треба усмерити на остваривање појединачних исхода, бирајући препоручене садржаје или проналазити неке друге садржаје који су усмерени на ефикасније </w:t>
      </w:r>
      <w:r w:rsidRPr="006261B6">
        <w:rPr>
          <w:rFonts w:ascii="Times New Roman" w:eastAsia="Times New Roman" w:hAnsi="Times New Roman" w:cs="Times New Roman"/>
          <w:color w:val="000000"/>
          <w:sz w:val="24"/>
          <w:szCs w:val="24"/>
        </w:rPr>
        <w:lastRenderedPageBreak/>
        <w:t>остваривање исхода. При обради нових садржаја треба се ослањати на постојеће искуство и знање ученика, и настојати да ученици самостално тумаче и изводе закључке о новим, стручним појмовима. Неки исходи дефинисани су у оквиру више наставних предмета. Ученике треба оспособљавати за примену стечених знања у другим предметима, а пре свега код предмета Предузетништво. Из тих разлога препорука је уска сарадња наставника Маркетинга и Предузетништва, с обзиром да се пројектни задатак код предмета Предузетништво директно ослања на знања стечена у оквиру предмета Маркетинг.</w:t>
      </w:r>
    </w:p>
    <w:p w14:paraId="7FC2448E"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Приликом планирања наставе, треба користити методе активне наставе, где је улога наставника да буде организатор наставног процеса, да подстиче и усмерава активност ученика. Избор метода и облика рада, треба да доприноси већој рационализацији наставног процеса, подстиче интелектуалну активност ученика и наставу чини интересантнијом и ефикаснијом. Ученике треба мотивисати за усвајање стручних знања, оспособљавати их за тимски и истраживачки рад, подстицати лични развој ученика у складу са њиховим интересовањима и способностима.</w:t>
      </w:r>
    </w:p>
    <w:p w14:paraId="5ACCF3D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Маркетинг је изборни предмет који се изучава два часа недељно као теоријска настава у четвртом разреду. Настава се реализује у учионици са групом ученика која се определила за овај предмет као изборни. Програм предмета обухвата три модула. На почетку сваког модула ученике упознати са циљевима и исходима наставе, односно учења, планом рада и начинима оцењивања. Приликом реализације наставе поред прописаног уџбеника, препоручити додатну економску литературу у складу са темом, креирати радне листове као материјал за учење и вежбу, шеме, презентације.</w:t>
      </w:r>
    </w:p>
    <w:p w14:paraId="03B393D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првом модулу ученике упознати са појмом, значајем и улогом маркетинга, као и планирањем, организовањем и контролом маркетинг активности. Указати на значај маркетинга за пословање предузећа и разликовање маркетинг активности. Препоручује се наставнику да наставне садржаје може реализовати применом метода активног учења, израдом радног материјала за учење и примерима из праксе.</w:t>
      </w:r>
    </w:p>
    <w:p w14:paraId="1B3B67F0"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Тематика другог модула односи се на истраживање тржишта. Ученике упознати са врстама тржишта, методама којима се тржиште може истражити, као и са SWOT анализом. Препорука је да и наставник Маркетинга кроз свој предмет пружи помоћ ученику у изради пројектног задатка у предмету Предузетништво. Развијати код ученика способности и вештине маркетиншких истраживања. У ту сврху, препорука је да је наставне садржаје могуће реализовати применом метода активног учења – израда студије случаја, игра улога, конкретним примерима из праксе спровести истраживање тржишта кроз групни рад. Упутити ученике на истраживачки рад коришћењем сајтова домаћих и иностраних компанија као и агенција за маркетиншка истраживања.</w:t>
      </w:r>
    </w:p>
    <w:p w14:paraId="510F2AF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трећем модулу ученици стичу знања о инструментима маркетинг микса. То је део који ученицима даје теоријску основу за израду пројектног задатка у оквиру предмета Предузетништво. Указати на значај сваког инструмента маркетинга и на њихову повезаност са истраживањем тржишта. Ова корелација се може остварити када се на основу комбинације инструмената маркетинга на конкретном примеру задаје ученицима да ураде SWOT анализу. Наставни садржаји се могу реализовати кроз групни рад ученика задавањем конкретног примера и одређеног инструмента или комбинације инструмената маркетинг микса. Користити методе и технике активног учења – студија случаја, пројектни задатак (креирање пропагандне поруке).</w:t>
      </w:r>
    </w:p>
    <w:p w14:paraId="4DEF47B3"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lastRenderedPageBreak/>
        <w:t>Понуђени садржаји могу се довести у везу са оним што су ученици учили или уче у другим предметима у прва три разреда. То се односи на садржаје предмета Основи финансија, Рачуноводство, Пословна економија, Финансијско-рачуноводствена обука, Принципи економије, Предузетништво, Пословна кореспонденција.</w:t>
      </w:r>
    </w:p>
    <w:p w14:paraId="6F9E8A4C"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6</w:t>
      </w:r>
      <w:r w:rsidRPr="006261B6">
        <w:rPr>
          <w:rFonts w:ascii="Times New Roman" w:eastAsia="Times New Roman" w:hAnsi="Times New Roman" w:cs="Times New Roman"/>
          <w:b/>
          <w:bCs/>
          <w:color w:val="000000"/>
          <w:sz w:val="24"/>
          <w:szCs w:val="24"/>
        </w:rPr>
        <w:t>. УПУТСТВО ЗА ФОРМАТИВНО И СУМАТИВНО ОЦЕЊИВАЊЕ УЧЕНИКА</w:t>
      </w:r>
    </w:p>
    <w:p w14:paraId="302C7182" w14:textId="77777777" w:rsidR="00C9066B" w:rsidRPr="006261B6" w:rsidRDefault="00C9066B" w:rsidP="00C9066B">
      <w:pPr>
        <w:spacing w:after="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Праћење напредовања и оцењивање постигнућа ученика је формативно и сумативно и реализује се у складу са </w:t>
      </w:r>
      <w:r w:rsidRPr="006261B6">
        <w:rPr>
          <w:rFonts w:ascii="Times New Roman" w:eastAsia="Times New Roman" w:hAnsi="Times New Roman" w:cs="Times New Roman"/>
          <w:i/>
          <w:iCs/>
          <w:color w:val="000000"/>
          <w:sz w:val="24"/>
          <w:szCs w:val="24"/>
        </w:rPr>
        <w:t>Правилником о оцењивању ученика у средњем образовању и васпитању</w:t>
      </w:r>
      <w:r w:rsidRPr="006261B6">
        <w:rPr>
          <w:rFonts w:ascii="Times New Roman" w:eastAsia="Times New Roman" w:hAnsi="Times New Roman" w:cs="Times New Roman"/>
          <w:color w:val="000000"/>
          <w:sz w:val="24"/>
          <w:szCs w:val="24"/>
        </w:rPr>
        <w:t>. Оцењивање би требало да буде усмерено на добијање информација о обрасцима мишљења и условима под којим ученик може да примени стечено знање. Током процеса наставе и учења наставник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14:paraId="340B5148"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Наставник континуирано прати и вреднује постигнућа ученика користећи поступке вредновања који су у функцији даљег учења а то су: процес учења и напредовања, резултате које ученик остварује, начин на који долази до резултата, сарадњу, иницијативу, упорност и ангажовање. Редовно бележи све активности ученика и информише ученике о постигнутим резултатима и напредовању.</w:t>
      </w:r>
    </w:p>
    <w:p w14:paraId="313A14D1"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У формативном вредновању наставник мотивише ученике да размишљају о решењима, узроцима и последицама, охрабрује их да постављају питања, развија самосталност и самопоуздање ученика тако што их подржава да искажу мишљење, образложе своје предлоге у задатој ситуацији, аргументовано коментаришу друге предлоге и оцењују квалитет и напредак свог рада, знања итд.</w:t>
      </w:r>
    </w:p>
    <w:p w14:paraId="1C3D71B7" w14:textId="77777777" w:rsidR="00C9066B"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За сумативно оцењивање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14:paraId="3C35AD95" w14:textId="564DCBE5" w:rsidR="00E95592" w:rsidRPr="006261B6" w:rsidRDefault="00C9066B" w:rsidP="00C9066B">
      <w:pPr>
        <w:spacing w:after="150" w:line="240" w:lineRule="auto"/>
        <w:ind w:firstLine="480"/>
        <w:rPr>
          <w:rFonts w:ascii="Times New Roman" w:eastAsia="Times New Roman" w:hAnsi="Times New Roman" w:cs="Times New Roman"/>
          <w:color w:val="000000"/>
          <w:sz w:val="24"/>
          <w:szCs w:val="24"/>
        </w:rPr>
      </w:pPr>
      <w:r w:rsidRPr="006261B6">
        <w:rPr>
          <w:rFonts w:ascii="Times New Roman" w:eastAsia="Times New Roman" w:hAnsi="Times New Roman" w:cs="Times New Roman"/>
          <w:color w:val="000000"/>
          <w:sz w:val="24"/>
          <w:szCs w:val="24"/>
        </w:rPr>
        <w:t>Предлог за сумативно оцењивање: тестови знања, усмено излагање, активност на часу, домаћи задатак, пројектни задатак, израда есеја, израда презентација и презентовање. Приликом сваког вредновања постигнућа потребно је ученику дати повратну информацију која помаже да разуме грешке и побољша свој резултат и учење.</w:t>
      </w:r>
    </w:p>
    <w:sectPr w:rsidR="00E95592" w:rsidRPr="006261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ora">
    <w:altName w:val="Times New Roman"/>
    <w:charset w:val="00"/>
    <w:family w:val="auto"/>
    <w:pitch w:val="variable"/>
    <w:sig w:usb0="00000001" w:usb1="5000204B" w:usb2="00000000" w:usb3="00000000" w:csb0="00000097"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033095"/>
    <w:multiLevelType w:val="multilevel"/>
    <w:tmpl w:val="2636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054"/>
    <w:rsid w:val="00014C3A"/>
    <w:rsid w:val="000A7054"/>
    <w:rsid w:val="001D5469"/>
    <w:rsid w:val="00217ADE"/>
    <w:rsid w:val="00251B4A"/>
    <w:rsid w:val="0029601A"/>
    <w:rsid w:val="002E42F2"/>
    <w:rsid w:val="002F4E65"/>
    <w:rsid w:val="00302D48"/>
    <w:rsid w:val="00350CC2"/>
    <w:rsid w:val="003C4512"/>
    <w:rsid w:val="0046523B"/>
    <w:rsid w:val="00593678"/>
    <w:rsid w:val="005A3E8A"/>
    <w:rsid w:val="005B66BF"/>
    <w:rsid w:val="006261B6"/>
    <w:rsid w:val="006F5F8B"/>
    <w:rsid w:val="0075276B"/>
    <w:rsid w:val="007574FA"/>
    <w:rsid w:val="007B058E"/>
    <w:rsid w:val="007E619F"/>
    <w:rsid w:val="008D3756"/>
    <w:rsid w:val="008D3A2A"/>
    <w:rsid w:val="009E1450"/>
    <w:rsid w:val="009F43ED"/>
    <w:rsid w:val="00A07678"/>
    <w:rsid w:val="00BE14B3"/>
    <w:rsid w:val="00BF2F24"/>
    <w:rsid w:val="00C9066B"/>
    <w:rsid w:val="00C93901"/>
    <w:rsid w:val="00D33676"/>
    <w:rsid w:val="00DF0FBF"/>
    <w:rsid w:val="00E14006"/>
    <w:rsid w:val="00E8742A"/>
    <w:rsid w:val="00E93D62"/>
    <w:rsid w:val="00E95592"/>
    <w:rsid w:val="00F07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9C8AB"/>
  <w15:chartTrackingRefBased/>
  <w15:docId w15:val="{095F3A60-DCA5-4996-957F-5F923004F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955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559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9559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95592"/>
    <w:rPr>
      <w:b/>
      <w:bCs/>
    </w:rPr>
  </w:style>
  <w:style w:type="paragraph" w:customStyle="1" w:styleId="msonormal0">
    <w:name w:val="msonormal"/>
    <w:basedOn w:val="Normal"/>
    <w:rsid w:val="00BF2F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tpis">
    <w:name w:val="potpis"/>
    <w:basedOn w:val="Normal"/>
    <w:rsid w:val="00BF2F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DefaultParagraphFont"/>
    <w:rsid w:val="00BF2F24"/>
  </w:style>
  <w:style w:type="paragraph" w:customStyle="1" w:styleId="basic-paragraph">
    <w:name w:val="basic-paragraph"/>
    <w:basedOn w:val="Normal"/>
    <w:rsid w:val="00BF2F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ela">
    <w:name w:val="tabela"/>
    <w:basedOn w:val="Normal"/>
    <w:rsid w:val="00BF2F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
    <w:name w:val="f"/>
    <w:basedOn w:val="Normal"/>
    <w:rsid w:val="00BF2F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ld1">
    <w:name w:val="bold1"/>
    <w:basedOn w:val="Normal"/>
    <w:rsid w:val="00BF2F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k">
    <w:name w:val="italik"/>
    <w:basedOn w:val="DefaultParagraphFont"/>
    <w:rsid w:val="00BF2F24"/>
  </w:style>
  <w:style w:type="character" w:customStyle="1" w:styleId="superscript">
    <w:name w:val="superscript"/>
    <w:basedOn w:val="DefaultParagraphFont"/>
    <w:rsid w:val="00BF2F24"/>
  </w:style>
  <w:style w:type="character" w:customStyle="1" w:styleId="pronadjen">
    <w:name w:val="pronadjen"/>
    <w:basedOn w:val="DefaultParagraphFont"/>
    <w:rsid w:val="00BF2F24"/>
  </w:style>
  <w:style w:type="paragraph" w:customStyle="1" w:styleId="broj">
    <w:name w:val="broj"/>
    <w:basedOn w:val="Normal"/>
    <w:rsid w:val="00C906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luka-zakon">
    <w:name w:val="odluka-zakon"/>
    <w:basedOn w:val="Normal"/>
    <w:rsid w:val="00C906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lov">
    <w:name w:val="naslov"/>
    <w:basedOn w:val="Normal"/>
    <w:rsid w:val="00C906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
    <w:name w:val="clan"/>
    <w:basedOn w:val="Normal"/>
    <w:rsid w:val="00C906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i-bold">
    <w:name w:val="levi-bold"/>
    <w:basedOn w:val="Normal"/>
    <w:rsid w:val="00C906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053785">
      <w:bodyDiv w:val="1"/>
      <w:marLeft w:val="0"/>
      <w:marRight w:val="0"/>
      <w:marTop w:val="0"/>
      <w:marBottom w:val="0"/>
      <w:divBdr>
        <w:top w:val="none" w:sz="0" w:space="0" w:color="auto"/>
        <w:left w:val="none" w:sz="0" w:space="0" w:color="auto"/>
        <w:bottom w:val="none" w:sz="0" w:space="0" w:color="auto"/>
        <w:right w:val="none" w:sz="0" w:space="0" w:color="auto"/>
      </w:divBdr>
    </w:div>
    <w:div w:id="1393576573">
      <w:bodyDiv w:val="1"/>
      <w:marLeft w:val="0"/>
      <w:marRight w:val="0"/>
      <w:marTop w:val="0"/>
      <w:marBottom w:val="0"/>
      <w:divBdr>
        <w:top w:val="none" w:sz="0" w:space="0" w:color="auto"/>
        <w:left w:val="none" w:sz="0" w:space="0" w:color="auto"/>
        <w:bottom w:val="none" w:sz="0" w:space="0" w:color="auto"/>
        <w:right w:val="none" w:sz="0" w:space="0" w:color="auto"/>
      </w:divBdr>
      <w:divsChild>
        <w:div w:id="244344155">
          <w:marLeft w:val="0"/>
          <w:marRight w:val="0"/>
          <w:marTop w:val="0"/>
          <w:marBottom w:val="0"/>
          <w:divBdr>
            <w:top w:val="none" w:sz="0" w:space="0" w:color="auto"/>
            <w:left w:val="none" w:sz="0" w:space="0" w:color="auto"/>
            <w:bottom w:val="none" w:sz="0" w:space="0" w:color="auto"/>
            <w:right w:val="none" w:sz="0" w:space="0" w:color="auto"/>
          </w:divBdr>
        </w:div>
        <w:div w:id="1928228698">
          <w:marLeft w:val="0"/>
          <w:marRight w:val="0"/>
          <w:marTop w:val="0"/>
          <w:marBottom w:val="0"/>
          <w:divBdr>
            <w:top w:val="none" w:sz="0" w:space="0" w:color="auto"/>
            <w:left w:val="none" w:sz="0" w:space="0" w:color="auto"/>
            <w:bottom w:val="none" w:sz="0" w:space="0" w:color="auto"/>
            <w:right w:val="none" w:sz="0" w:space="0" w:color="auto"/>
          </w:divBdr>
        </w:div>
        <w:div w:id="1769738904">
          <w:marLeft w:val="0"/>
          <w:marRight w:val="0"/>
          <w:marTop w:val="0"/>
          <w:marBottom w:val="0"/>
          <w:divBdr>
            <w:top w:val="none" w:sz="0" w:space="0" w:color="auto"/>
            <w:left w:val="none" w:sz="0" w:space="0" w:color="auto"/>
            <w:bottom w:val="none" w:sz="0" w:space="0" w:color="auto"/>
            <w:right w:val="none" w:sz="0" w:space="0" w:color="auto"/>
          </w:divBdr>
        </w:div>
      </w:divsChild>
    </w:div>
    <w:div w:id="213682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419</Pages>
  <Words>99460</Words>
  <Characters>566927</Characters>
  <Application>Microsoft Office Word</Application>
  <DocSecurity>0</DocSecurity>
  <Lines>4724</Lines>
  <Paragraphs>1330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Mateja Iličić</dc:creator>
  <cp:keywords/>
  <dc:description/>
  <cp:lastModifiedBy>Windows User</cp:lastModifiedBy>
  <cp:revision>39</cp:revision>
  <dcterms:created xsi:type="dcterms:W3CDTF">2023-08-25T10:47:00Z</dcterms:created>
  <dcterms:modified xsi:type="dcterms:W3CDTF">2023-08-25T16:14:00Z</dcterms:modified>
</cp:coreProperties>
</file>